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88E60" w14:textId="77777777" w:rsidR="00BB07FD" w:rsidRPr="00FA1D59" w:rsidRDefault="00000000">
      <w:pPr>
        <w:pStyle w:val="Tytu"/>
        <w:rPr>
          <w:lang w:val="pl-PL"/>
        </w:rPr>
      </w:pPr>
      <w:r w:rsidRPr="00FA1D59">
        <w:rPr>
          <w:lang w:val="pl-PL"/>
        </w:rPr>
        <w:t>Live 2.0 – Załącznik Techniczny</w:t>
      </w:r>
    </w:p>
    <w:p w14:paraId="13FAAD67" w14:textId="77777777" w:rsidR="00BB07FD" w:rsidRPr="00FA1D59" w:rsidRDefault="00000000">
      <w:pPr>
        <w:rPr>
          <w:lang w:val="pl-PL"/>
        </w:rPr>
      </w:pPr>
      <w:r w:rsidRPr="00FA1D59">
        <w:rPr>
          <w:lang w:val="pl-PL"/>
        </w:rPr>
        <w:t>Porównanie platform symulacyjnych i pozycjonowanie technologiczne projektu Live 2.0.</w:t>
      </w:r>
    </w:p>
    <w:tbl>
      <w:tblPr>
        <w:tblStyle w:val="Zwykatabela3"/>
        <w:tblW w:w="0" w:type="auto"/>
        <w:tblLook w:val="04A0" w:firstRow="1" w:lastRow="0" w:firstColumn="1" w:lastColumn="0" w:noHBand="0" w:noVBand="1"/>
      </w:tblPr>
      <w:tblGrid>
        <w:gridCol w:w="1837"/>
        <w:gridCol w:w="1520"/>
        <w:gridCol w:w="1547"/>
        <w:gridCol w:w="999"/>
        <w:gridCol w:w="571"/>
        <w:gridCol w:w="1151"/>
        <w:gridCol w:w="1231"/>
      </w:tblGrid>
      <w:tr w:rsidR="00BB07FD" w14:paraId="33BD58EF" w14:textId="77777777" w:rsidTr="00FA1D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34" w:type="dxa"/>
          </w:tcPr>
          <w:p w14:paraId="12DB088F" w14:textId="77777777" w:rsidR="00BB07FD" w:rsidRDefault="00000000">
            <w:r>
              <w:t>Platforma</w:t>
            </w:r>
          </w:p>
        </w:tc>
        <w:tc>
          <w:tcPr>
            <w:tcW w:w="1234" w:type="dxa"/>
          </w:tcPr>
          <w:p w14:paraId="77E41C01" w14:textId="77777777" w:rsidR="00BB07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Reaktywność</w:t>
            </w:r>
          </w:p>
        </w:tc>
        <w:tc>
          <w:tcPr>
            <w:tcW w:w="1234" w:type="dxa"/>
          </w:tcPr>
          <w:p w14:paraId="05134C33" w14:textId="77777777" w:rsidR="00BB07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GPU/HPC</w:t>
            </w:r>
          </w:p>
        </w:tc>
        <w:tc>
          <w:tcPr>
            <w:tcW w:w="1234" w:type="dxa"/>
          </w:tcPr>
          <w:p w14:paraId="505F017D" w14:textId="77777777" w:rsidR="00BB07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Cloud Ready</w:t>
            </w:r>
          </w:p>
        </w:tc>
        <w:tc>
          <w:tcPr>
            <w:tcW w:w="1234" w:type="dxa"/>
          </w:tcPr>
          <w:p w14:paraId="67C904C1" w14:textId="77777777" w:rsidR="00BB07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ML</w:t>
            </w:r>
          </w:p>
        </w:tc>
        <w:tc>
          <w:tcPr>
            <w:tcW w:w="1234" w:type="dxa"/>
          </w:tcPr>
          <w:p w14:paraId="25C852FB" w14:textId="77777777" w:rsidR="00BB07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Frontend</w:t>
            </w:r>
          </w:p>
        </w:tc>
        <w:tc>
          <w:tcPr>
            <w:tcW w:w="1234" w:type="dxa"/>
          </w:tcPr>
          <w:p w14:paraId="11242C1F" w14:textId="77777777" w:rsidR="00BB07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Use-case</w:t>
            </w:r>
          </w:p>
        </w:tc>
      </w:tr>
      <w:tr w:rsidR="00BB07FD" w14:paraId="5786123F" w14:textId="77777777" w:rsidTr="00FA1D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209A118" w14:textId="77777777" w:rsidR="00BB07FD" w:rsidRDefault="00000000">
            <w:r>
              <w:t>LAMMPS + ReaxFF</w:t>
            </w:r>
          </w:p>
        </w:tc>
        <w:tc>
          <w:tcPr>
            <w:tcW w:w="1234" w:type="dxa"/>
          </w:tcPr>
          <w:p w14:paraId="4675C825" w14:textId="77777777" w:rsidR="00BB07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234" w:type="dxa"/>
          </w:tcPr>
          <w:p w14:paraId="2F8C16A6" w14:textId="77777777" w:rsidR="00BB07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(CUDA/OpenMP)</w:t>
            </w:r>
          </w:p>
        </w:tc>
        <w:tc>
          <w:tcPr>
            <w:tcW w:w="1234" w:type="dxa"/>
          </w:tcPr>
          <w:p w14:paraId="2C4DBBAB" w14:textId="77777777" w:rsidR="00BB07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AWS/HPC</w:t>
            </w:r>
          </w:p>
        </w:tc>
        <w:tc>
          <w:tcPr>
            <w:tcW w:w="1234" w:type="dxa"/>
          </w:tcPr>
          <w:p w14:paraId="3D254F09" w14:textId="77777777" w:rsidR="00BB07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234" w:type="dxa"/>
          </w:tcPr>
          <w:p w14:paraId="5B55E3C9" w14:textId="77777777" w:rsidR="00BB07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234" w:type="dxa"/>
          </w:tcPr>
          <w:p w14:paraId="091075DB" w14:textId="77777777" w:rsidR="00BB07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Reaktywna chemia, materiały</w:t>
            </w:r>
          </w:p>
        </w:tc>
      </w:tr>
      <w:tr w:rsidR="00BB07FD" w14:paraId="41B37921" w14:textId="77777777" w:rsidTr="00FA1D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D76E3DC" w14:textId="77777777" w:rsidR="00BB07FD" w:rsidRDefault="00000000">
            <w:r>
              <w:t>GROMACS</w:t>
            </w:r>
          </w:p>
        </w:tc>
        <w:tc>
          <w:tcPr>
            <w:tcW w:w="1234" w:type="dxa"/>
          </w:tcPr>
          <w:p w14:paraId="65105B1E" w14:textId="77777777" w:rsidR="00BB07F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234" w:type="dxa"/>
          </w:tcPr>
          <w:p w14:paraId="3F8472D4" w14:textId="77777777" w:rsidR="00BB07F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(CUDA/SYCL)</w:t>
            </w:r>
          </w:p>
        </w:tc>
        <w:tc>
          <w:tcPr>
            <w:tcW w:w="1234" w:type="dxa"/>
          </w:tcPr>
          <w:p w14:paraId="5735FC31" w14:textId="77777777" w:rsidR="00BB07F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AWS/HPC</w:t>
            </w:r>
          </w:p>
        </w:tc>
        <w:tc>
          <w:tcPr>
            <w:tcW w:w="1234" w:type="dxa"/>
          </w:tcPr>
          <w:p w14:paraId="4D18C116" w14:textId="77777777" w:rsidR="00BB07F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234" w:type="dxa"/>
          </w:tcPr>
          <w:p w14:paraId="49B4484D" w14:textId="77777777" w:rsidR="00BB07F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234" w:type="dxa"/>
          </w:tcPr>
          <w:p w14:paraId="24468D9D" w14:textId="77777777" w:rsidR="00BB07F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Biomolekuły, błony</w:t>
            </w:r>
          </w:p>
        </w:tc>
      </w:tr>
      <w:tr w:rsidR="00BB07FD" w14:paraId="58C2FBE3" w14:textId="77777777" w:rsidTr="00FA1D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D3AD091" w14:textId="77777777" w:rsidR="00BB07FD" w:rsidRDefault="00000000">
            <w:r>
              <w:t>OpenMM</w:t>
            </w:r>
          </w:p>
        </w:tc>
        <w:tc>
          <w:tcPr>
            <w:tcW w:w="1234" w:type="dxa"/>
          </w:tcPr>
          <w:p w14:paraId="745FFB87" w14:textId="77777777" w:rsidR="00BB07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234" w:type="dxa"/>
          </w:tcPr>
          <w:p w14:paraId="2141545E" w14:textId="77777777" w:rsidR="00BB07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GPU</w:t>
            </w:r>
          </w:p>
        </w:tc>
        <w:tc>
          <w:tcPr>
            <w:tcW w:w="1234" w:type="dxa"/>
          </w:tcPr>
          <w:p w14:paraId="624E6A65" w14:textId="77777777" w:rsidR="00BB07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234" w:type="dxa"/>
          </w:tcPr>
          <w:p w14:paraId="75549322" w14:textId="77777777" w:rsidR="00BB07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234" w:type="dxa"/>
          </w:tcPr>
          <w:p w14:paraId="489D7583" w14:textId="77777777" w:rsidR="00BB07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234" w:type="dxa"/>
          </w:tcPr>
          <w:p w14:paraId="5BB20DA9" w14:textId="77777777" w:rsidR="00BB07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Prototypy, edukacja</w:t>
            </w:r>
          </w:p>
        </w:tc>
      </w:tr>
      <w:tr w:rsidR="00BB07FD" w14:paraId="060E1408" w14:textId="77777777" w:rsidTr="00FA1D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B461818" w14:textId="77777777" w:rsidR="00BB07FD" w:rsidRDefault="00000000">
            <w:r>
              <w:t>CompuCell3D</w:t>
            </w:r>
          </w:p>
        </w:tc>
        <w:tc>
          <w:tcPr>
            <w:tcW w:w="1234" w:type="dxa"/>
          </w:tcPr>
          <w:p w14:paraId="5B172862" w14:textId="77777777" w:rsidR="00BB07F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234" w:type="dxa"/>
          </w:tcPr>
          <w:p w14:paraId="22752560" w14:textId="77777777" w:rsidR="00BB07F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⚠️</w:t>
            </w:r>
            <w:r>
              <w:t xml:space="preserve"> ograniczona</w:t>
            </w:r>
          </w:p>
        </w:tc>
        <w:tc>
          <w:tcPr>
            <w:tcW w:w="1234" w:type="dxa"/>
          </w:tcPr>
          <w:p w14:paraId="03278B53" w14:textId="77777777" w:rsidR="00BB07F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1234" w:type="dxa"/>
          </w:tcPr>
          <w:p w14:paraId="1F18B284" w14:textId="77777777" w:rsidR="00BB07F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234" w:type="dxa"/>
          </w:tcPr>
          <w:p w14:paraId="118530C0" w14:textId="77777777" w:rsidR="00BB07F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GUI</w:t>
            </w:r>
          </w:p>
        </w:tc>
        <w:tc>
          <w:tcPr>
            <w:tcW w:w="1234" w:type="dxa"/>
          </w:tcPr>
          <w:p w14:paraId="3DABE21C" w14:textId="77777777" w:rsidR="00BB07F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Tkanki, bio</w:t>
            </w:r>
          </w:p>
        </w:tc>
      </w:tr>
      <w:tr w:rsidR="00BB07FD" w14:paraId="69F6C4D5" w14:textId="77777777" w:rsidTr="00FA1D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52331CC" w14:textId="77777777" w:rsidR="00BB07FD" w:rsidRDefault="00000000">
            <w:r>
              <w:t>Avida</w:t>
            </w:r>
          </w:p>
        </w:tc>
        <w:tc>
          <w:tcPr>
            <w:tcW w:w="1234" w:type="dxa"/>
          </w:tcPr>
          <w:p w14:paraId="123A5679" w14:textId="77777777" w:rsidR="00BB07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234" w:type="dxa"/>
          </w:tcPr>
          <w:p w14:paraId="631420FE" w14:textId="77777777" w:rsidR="00BB07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234" w:type="dxa"/>
          </w:tcPr>
          <w:p w14:paraId="1642A397" w14:textId="77777777" w:rsidR="00BB07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234" w:type="dxa"/>
          </w:tcPr>
          <w:p w14:paraId="158AA03D" w14:textId="77777777" w:rsidR="00BB07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1234" w:type="dxa"/>
          </w:tcPr>
          <w:p w14:paraId="02320979" w14:textId="77777777" w:rsidR="00BB07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GUI</w:t>
            </w:r>
          </w:p>
        </w:tc>
        <w:tc>
          <w:tcPr>
            <w:tcW w:w="1234" w:type="dxa"/>
          </w:tcPr>
          <w:p w14:paraId="54A21B1B" w14:textId="77777777" w:rsidR="00BB07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Ewolucja cyfrowa</w:t>
            </w:r>
          </w:p>
        </w:tc>
      </w:tr>
      <w:tr w:rsidR="00BB07FD" w14:paraId="3482B48C" w14:textId="77777777" w:rsidTr="00FA1D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AEA110C" w14:textId="77777777" w:rsidR="00BB07FD" w:rsidRDefault="00000000">
            <w:r>
              <w:t>AWS Batch / ParallelCluster</w:t>
            </w:r>
          </w:p>
        </w:tc>
        <w:tc>
          <w:tcPr>
            <w:tcW w:w="1234" w:type="dxa"/>
          </w:tcPr>
          <w:p w14:paraId="409CC1E4" w14:textId="77777777" w:rsidR="00BB07F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234" w:type="dxa"/>
          </w:tcPr>
          <w:p w14:paraId="58C71B13" w14:textId="77777777" w:rsidR="00BB07F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234" w:type="dxa"/>
          </w:tcPr>
          <w:p w14:paraId="69667A2C" w14:textId="77777777" w:rsidR="00BB07F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234" w:type="dxa"/>
          </w:tcPr>
          <w:p w14:paraId="1B69D4C2" w14:textId="77777777" w:rsidR="00BB07F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234" w:type="dxa"/>
          </w:tcPr>
          <w:p w14:paraId="4613EA19" w14:textId="77777777" w:rsidR="00BB07F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234" w:type="dxa"/>
          </w:tcPr>
          <w:p w14:paraId="05088FD6" w14:textId="77777777" w:rsidR="00BB07F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Orkiestracja symulacji</w:t>
            </w:r>
          </w:p>
        </w:tc>
      </w:tr>
      <w:tr w:rsidR="00BB07FD" w14:paraId="61FBD292" w14:textId="77777777" w:rsidTr="00FA1D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555345B" w14:textId="77777777" w:rsidR="00BB07FD" w:rsidRDefault="00000000">
            <w:r>
              <w:t>Live 2.0</w:t>
            </w:r>
          </w:p>
        </w:tc>
        <w:tc>
          <w:tcPr>
            <w:tcW w:w="1234" w:type="dxa"/>
          </w:tcPr>
          <w:p w14:paraId="00C64434" w14:textId="77777777" w:rsidR="00BB07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234" w:type="dxa"/>
          </w:tcPr>
          <w:p w14:paraId="51333AC2" w14:textId="77777777" w:rsidR="00BB07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(Taichi GPU)</w:t>
            </w:r>
          </w:p>
        </w:tc>
        <w:tc>
          <w:tcPr>
            <w:tcW w:w="1234" w:type="dxa"/>
          </w:tcPr>
          <w:p w14:paraId="35620357" w14:textId="77777777" w:rsidR="00BB07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AWS/HPC</w:t>
            </w:r>
          </w:p>
        </w:tc>
        <w:tc>
          <w:tcPr>
            <w:tcW w:w="1234" w:type="dxa"/>
          </w:tcPr>
          <w:p w14:paraId="0C26DDE6" w14:textId="77777777" w:rsidR="00BB07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GNN / RF</w:t>
            </w:r>
          </w:p>
        </w:tc>
        <w:tc>
          <w:tcPr>
            <w:tcW w:w="1234" w:type="dxa"/>
          </w:tcPr>
          <w:p w14:paraId="4A1B8A5C" w14:textId="77777777" w:rsidR="00BB07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Web + VR/3D</w:t>
            </w:r>
          </w:p>
        </w:tc>
        <w:tc>
          <w:tcPr>
            <w:tcW w:w="1234" w:type="dxa"/>
          </w:tcPr>
          <w:p w14:paraId="1D97C20B" w14:textId="77777777" w:rsidR="00BB07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Emergentna chemia + ML + walidacja</w:t>
            </w:r>
          </w:p>
        </w:tc>
      </w:tr>
    </w:tbl>
    <w:p w14:paraId="14CA1C2F" w14:textId="77777777" w:rsidR="00BB07FD" w:rsidRDefault="00000000">
      <w:pPr>
        <w:pStyle w:val="Nagwek1"/>
      </w:pPr>
      <w:r>
        <w:t>Positioning</w:t>
      </w:r>
    </w:p>
    <w:p w14:paraId="28A7F531" w14:textId="77777777" w:rsidR="00BB07FD" w:rsidRPr="00FA1D59" w:rsidRDefault="00000000">
      <w:pPr>
        <w:rPr>
          <w:lang w:val="pl-PL"/>
        </w:rPr>
      </w:pPr>
      <w:r w:rsidRPr="00FA1D59">
        <w:rPr>
          <w:lang w:val="pl-PL"/>
        </w:rPr>
        <w:t>Live 2.0 łączy reakcje chemiczne, walidację fizyczną, ML oraz frontend i skalowanie HPC w jednym środowisku.</w:t>
      </w:r>
    </w:p>
    <w:p w14:paraId="4E762288" w14:textId="77777777" w:rsidR="00BB07FD" w:rsidRDefault="00000000">
      <w:pPr>
        <w:pStyle w:val="Nagwek1"/>
      </w:pPr>
      <w:r>
        <w:t>References</w:t>
      </w:r>
    </w:p>
    <w:p w14:paraId="25178B0F" w14:textId="77777777" w:rsidR="00BB07FD" w:rsidRDefault="00000000">
      <w:r>
        <w:t>• LAMMPS: Plimpton S. (1995) J. Comp. Phys.</w:t>
      </w:r>
    </w:p>
    <w:p w14:paraId="133E7526" w14:textId="77777777" w:rsidR="00BB07FD" w:rsidRDefault="00000000">
      <w:r>
        <w:t>• ReaxFF: van Duin A.C.T. et al. (2001) J. Phys. Chem. A</w:t>
      </w:r>
    </w:p>
    <w:p w14:paraId="5E20FD35" w14:textId="77777777" w:rsidR="00BB07FD" w:rsidRDefault="00000000">
      <w:r>
        <w:t>• GROMACS: Abraham M.J. et al. (2015) SoftwareX</w:t>
      </w:r>
    </w:p>
    <w:p w14:paraId="329EC241" w14:textId="77777777" w:rsidR="00BB07FD" w:rsidRDefault="00000000">
      <w:r>
        <w:t>• OpenMM: Eastman P. et al. (2017) PLoS Comput. Biol.</w:t>
      </w:r>
    </w:p>
    <w:p w14:paraId="0F8F15F4" w14:textId="77777777" w:rsidR="00BB07FD" w:rsidRDefault="00000000">
      <w:r>
        <w:t>• AWS ParallelCluster Docs (2025)</w:t>
      </w:r>
    </w:p>
    <w:p w14:paraId="7F49D90D" w14:textId="77777777" w:rsidR="00BB07FD" w:rsidRDefault="00000000">
      <w:r w:rsidRPr="00FA1D59">
        <w:rPr>
          <w:lang w:val="pl-PL"/>
        </w:rPr>
        <w:t xml:space="preserve">• PubChem: Kim S. et al. </w:t>
      </w:r>
      <w:r>
        <w:t>(2021) Nucleic Acids Res.</w:t>
      </w:r>
    </w:p>
    <w:p w14:paraId="4F18B664" w14:textId="77777777" w:rsidR="00BB07FD" w:rsidRDefault="00000000">
      <w:r>
        <w:lastRenderedPageBreak/>
        <w:t>This document can be attached as a technical appendix to grant applications (NCN / NCBR / EU R&amp;D).</w:t>
      </w:r>
    </w:p>
    <w:sectPr w:rsidR="00BB07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0998279">
    <w:abstractNumId w:val="8"/>
  </w:num>
  <w:num w:numId="2" w16cid:durableId="508444435">
    <w:abstractNumId w:val="6"/>
  </w:num>
  <w:num w:numId="3" w16cid:durableId="466944374">
    <w:abstractNumId w:val="5"/>
  </w:num>
  <w:num w:numId="4" w16cid:durableId="591357498">
    <w:abstractNumId w:val="4"/>
  </w:num>
  <w:num w:numId="5" w16cid:durableId="1869293944">
    <w:abstractNumId w:val="7"/>
  </w:num>
  <w:num w:numId="6" w16cid:durableId="814683756">
    <w:abstractNumId w:val="3"/>
  </w:num>
  <w:num w:numId="7" w16cid:durableId="2060013079">
    <w:abstractNumId w:val="2"/>
  </w:num>
  <w:num w:numId="8" w16cid:durableId="148911044">
    <w:abstractNumId w:val="1"/>
  </w:num>
  <w:num w:numId="9" w16cid:durableId="278101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B07FD"/>
    <w:rsid w:val="00CB0664"/>
    <w:rsid w:val="00DB4201"/>
    <w:rsid w:val="00FA1D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676D0C"/>
  <w14:defaultImageDpi w14:val="300"/>
  <w15:docId w15:val="{0D7E3BDE-9A21-4D6A-9B48-C9A921338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Zwykatabela5">
    <w:name w:val="Plain Table 5"/>
    <w:basedOn w:val="Standardowy"/>
    <w:uiPriority w:val="99"/>
    <w:rsid w:val="00FA1D5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Zwykatabela3">
    <w:name w:val="Plain Table 3"/>
    <w:basedOn w:val="Standardowy"/>
    <w:uiPriority w:val="99"/>
    <w:rsid w:val="00FA1D5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161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Michał Klawikowski</cp:lastModifiedBy>
  <cp:revision>2</cp:revision>
  <dcterms:created xsi:type="dcterms:W3CDTF">2013-12-23T23:15:00Z</dcterms:created>
  <dcterms:modified xsi:type="dcterms:W3CDTF">2025-10-13T09:23:00Z</dcterms:modified>
  <cp:category/>
</cp:coreProperties>
</file>