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4536"/>
          <w:sz w:val="48"/>
        </w:rPr>
        <w:t>Mojito - Migliorie consigliate</w:t>
      </w:r>
    </w:p>
    <w:p>
      <w:r>
        <w:rPr>
          <w:i/>
          <w:color w:val="555555"/>
          <w:sz w:val="24"/>
        </w:rPr>
        <w:t>Interventi per alzare il livello del sito rispetto allo stato attuale</w:t>
      </w:r>
    </w:p>
    <w:p>
      <w:pPr>
        <w:pBdr>
          <w:bottom w:val="single" w:sz="12" w:space="1" w:color="C9A24B"/>
        </w:pBdr>
      </w:pPr>
    </w:p>
    <w:p>
      <w:r>
        <w:rPr>
          <w:i/>
          <w:color w:val="555555"/>
          <w:sz w:val="18"/>
        </w:rPr>
        <w:t>Sito: Mojito Cocktail Bar (Cagliari) - documento di lavoro interno</w:t>
      </w:r>
    </w:p>
    <w:p>
      <w:pPr>
        <w:spacing w:after="120"/>
      </w:pPr>
      <w:r>
        <w:rPr>
          <w:b w:val="0"/>
          <w:sz w:val="22"/>
        </w:rPr>
      </w:r>
    </w:p>
    <w:p>
      <w:pPr>
        <w:spacing w:after="160"/>
      </w:pPr>
      <w:r>
        <w:rPr>
          <w:b w:val="0"/>
          <w:sz w:val="22"/>
        </w:rPr>
        <w:t>E' il piu' sofisticato dei due: bilingue IT/EN, ricerca drink, tab di categoria con scrollspy, menu con oltre 100 voci, menu mobile che funziona anche senza JavaScript. Ottima base. Le voci sotto sono rifiniture per renderlo un prodotto finito e vendibile, ordinate per priorita'.</w:t>
      </w:r>
    </w:p>
    <w:tbl>
      <w:tblPr>
        <w:tblW w:type="auto" w:w="0"/>
        <w:jc w:val="left"/>
        <w:tblLook w:firstColumn="1" w:firstRow="1" w:lastColumn="0" w:lastRow="0" w:noHBand="0" w:noVBand="1" w:val="04A0"/>
      </w:tblPr>
      <w:tblGrid>
        <w:gridCol w:w="8640"/>
      </w:tblGrid>
      <w:tr>
        <w:tc>
          <w:tcPr>
            <w:tcW w:type="dxa" w:w="8640"/>
            <w:shd w:val="clear" w:color="auto" w:fill="F3EEDD"/>
          </w:tcPr>
          <w:p>
            <w:r>
              <w:rPr>
                <w:b/>
                <w:color w:val="9A731F"/>
              </w:rPr>
              <w:t xml:space="preserve">Priorita':  </w:t>
            </w:r>
            <w:r>
              <w:t>Alta = da fare prima della consegna. Media = consigliata. Bassa = rifinitura opzionale.</w:t>
            </w:r>
          </w:p>
        </w:tc>
      </w:tr>
    </w:tbl>
    <w:p/>
    <w:p>
      <w:pPr>
        <w:pStyle w:val="Heading1"/>
      </w:pPr>
      <w:r>
        <w:t>Priorita' ALTA</w:t>
      </w:r>
    </w:p>
    <w:p>
      <w:pPr>
        <w:pStyle w:val="Heading3"/>
      </w:pPr>
      <w:r>
        <w:t>1. Privacy by design (vedi guida GDPR)</w:t>
      </w:r>
    </w:p>
    <w:p>
      <w:pPr>
        <w:pStyle w:val="ListBullet"/>
      </w:pPr>
      <w:r>
        <w:t>self-hostare i Google Fonts (Cormorant Garamond + Poppins) invece di caricarli da Google.</w:t>
      </w:r>
    </w:p>
    <w:p>
      <w:pPr>
        <w:pStyle w:val="ListBullet"/>
      </w:pPr>
      <w:r>
        <w:t>convertire l'iframe di Google Maps in click-to-load.</w:t>
      </w:r>
    </w:p>
    <w:p>
      <w:pPr>
        <w:pStyle w:val="ListBullet"/>
      </w:pPr>
      <w:r>
        <w:t>aggiungere una pagina/box Privacy Policy linkata nel footer (bonus: gia' presente il disclaimer sull'alcol, ben fatto).</w:t>
      </w:r>
    </w:p>
    <w:p>
      <w:pPr>
        <w:pStyle w:val="Heading3"/>
      </w:pPr>
      <w:r>
        <w:t>2. Dati reali al posto dei placeholder</w:t>
      </w:r>
    </w:p>
    <w:p>
      <w:pPr>
        <w:pStyle w:val="ListBullet"/>
      </w:pPr>
      <w:r>
        <w:t>Confermare menu, prezzi, indirizzo (Salita di Santa Chiara 25), orari, telefono e social con i dati veri del locale.</w:t>
      </w:r>
    </w:p>
    <w:p>
      <w:pPr>
        <w:pStyle w:val="ListBullet"/>
      </w:pPr>
      <w:r>
        <w:t>Verificare che i contatti (telefono/Instagram) siano quelli reali.</w:t>
      </w:r>
    </w:p>
    <w:p>
      <w:pPr>
        <w:pStyle w:val="Heading3"/>
      </w:pPr>
      <w:r>
        <w:t>3. Anteprima social (Open Graph)</w:t>
      </w:r>
    </w:p>
    <w:p>
      <w:pPr>
        <w:spacing w:after="120"/>
      </w:pPr>
      <w:r>
        <w:rPr>
          <w:b w:val="0"/>
          <w:sz w:val="22"/>
        </w:rPr>
        <w:t>Manca del tutto: condividendo il link su WhatsApp/Instagram esce senza immagine ne' titolo. Per un cocktail bag in centro e' proprio il canale principale.</w:t>
      </w:r>
    </w:p>
    <w:p>
      <w:pPr>
        <w:pStyle w:val="ListBullet"/>
      </w:pPr>
      <w:r>
        <w:t>Aggiungere i meta tag Open Graph (og:title, og:description, og:image) con una foto d'atmosfera del locale.</w:t>
      </w:r>
    </w:p>
    <w:p>
      <w:pPr>
        <w:pStyle w:val="Heading3"/>
      </w:pPr>
      <w:r>
        <w:t>4. Favicon mancante</w:t>
      </w:r>
    </w:p>
    <w:p>
      <w:pPr>
        <w:spacing w:after="120"/>
      </w:pPr>
      <w:r>
        <w:rPr>
          <w:b w:val="0"/>
          <w:sz w:val="22"/>
        </w:rPr>
        <w:t>A differenza dell'Evoque, il Mojito non ha l'icona nella scheda del browser.</w:t>
      </w:r>
    </w:p>
    <w:p>
      <w:pPr>
        <w:pStyle w:val="ListBullet"/>
      </w:pPr>
      <w:r>
        <w:t>Aggiungere una favicon (si puo' usare il logo).</w:t>
      </w:r>
    </w:p>
    <w:p>
      <w:pPr>
        <w:pStyle w:val="Heading1"/>
      </w:pPr>
      <w:r>
        <w:t>Priorita' MEDIA</w:t>
      </w:r>
    </w:p>
    <w:p>
      <w:pPr>
        <w:pStyle w:val="Heading3"/>
      </w:pPr>
      <w:r>
        <w:t>5. SEO locale</w:t>
      </w:r>
    </w:p>
    <w:p>
      <w:pPr>
        <w:pStyle w:val="ListBullet"/>
      </w:pPr>
      <w:r>
        <w:t>Aggiungere i dati strutturati schema.org LocalBusiness / BarOrPub (indirizzo, orari, telefono) per la scheda Google.</w:t>
      </w:r>
    </w:p>
    <w:p>
      <w:pPr>
        <w:pStyle w:val="Heading3"/>
      </w:pPr>
      <w:r>
        <w:t>6. Ottimizzazione immagini e pulizia</w:t>
      </w:r>
    </w:p>
    <w:p>
      <w:pPr>
        <w:pStyle w:val="ListBullet"/>
      </w:pPr>
      <w:r>
        <w:t>Comprimere/convertire in WebP le foto (hero, lounge, bar).</w:t>
      </w:r>
    </w:p>
    <w:p>
      <w:pPr>
        <w:pStyle w:val="ListBullet"/>
      </w:pPr>
      <w:r>
        <w:t>Rimuovere le 5 immagini PHOTO-2026-...jpg presenti nella cartella ma NON usate nel sito (oppure usarle in galleria).</w:t>
      </w:r>
    </w:p>
    <w:p>
      <w:pPr>
        <w:pStyle w:val="ListBullet"/>
      </w:pPr>
      <w:r>
        <w:t>Valutare l'aggiunta di una sezione Galleria (qui manca, l'Evoque ce l'ha) con le foto migliori.</w:t>
      </w:r>
    </w:p>
    <w:p>
      <w:pPr>
        <w:pStyle w:val="Heading3"/>
      </w:pPr>
      <w:r>
        <w:t>7. Logo nell'header</w:t>
      </w:r>
    </w:p>
    <w:p>
      <w:pPr>
        <w:spacing w:after="120"/>
      </w:pPr>
      <w:r>
        <w:rPr>
          <w:b w:val="0"/>
          <w:sz w:val="22"/>
        </w:rPr>
        <w:t>Ora il logo viene reso bianco con un trucco tecnico (filter:invert + mix-blend): funziona solo se il logo e' scuro su sfondo trasparente e su alcuni loghi puo' venire male.</w:t>
      </w:r>
    </w:p>
    <w:p>
      <w:pPr>
        <w:pStyle w:val="ListBullet"/>
      </w:pPr>
      <w:r>
        <w:t>Fornire/usare una versione del logo gia' in bianco (PNG trasparente) per una resa sicura.</w:t>
      </w:r>
    </w:p>
    <w:p>
      <w:pPr>
        <w:pStyle w:val="Heading1"/>
      </w:pPr>
      <w:r>
        <w:t>Priorita' BASSA (rifiniture)</w:t>
      </w:r>
    </w:p>
    <w:p>
      <w:pPr>
        <w:pStyle w:val="ListBullet"/>
      </w:pPr>
      <w:r>
        <w:t>Verificare che tutte le voci di menu abbiano l'attributo di ricerca (data-s) cosi' la ricerca le trova tutte.</w:t>
      </w:r>
    </w:p>
    <w:p>
      <w:pPr>
        <w:pStyle w:val="ListBullet"/>
      </w:pPr>
      <w:r>
        <w:t>Rimuovere i file .DS_Store dalla cartella prima della pubblicazione.</w:t>
      </w:r>
    </w:p>
    <w:p>
      <w:pPr>
        <w:pStyle w:val="ListBullet"/>
      </w:pPr>
      <w:r>
        <w:t>Aggiungere stati di focus visibili per navigazione da tastiera (accessibilita').</w:t>
      </w:r>
    </w:p>
    <w:p>
      <w:pPr>
        <w:pStyle w:val="ListBullet"/>
      </w:pPr>
      <w:r>
        <w:t>Aggiungere un link diretto "Indicazioni stradali" oltre alla mappa incorporata.</w:t>
      </w:r>
    </w:p>
    <w:p>
      <w:pPr>
        <w:pStyle w:val="Heading1"/>
      </w:pPr>
      <w:r>
        <w:t>Riepilogo interventi</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5328"/>
            <w:shd w:val="clear" w:color="auto" w:fill="1A4536"/>
          </w:tcPr>
          <w:p>
            <w:r>
              <w:rPr>
                <w:b/>
                <w:color w:val="FFFFFF"/>
                <w:sz w:val="20"/>
              </w:rPr>
              <w:t>Intervento</w:t>
            </w:r>
          </w:p>
        </w:tc>
        <w:tc>
          <w:tcPr>
            <w:tcW w:type="dxa" w:w="1728"/>
            <w:shd w:val="clear" w:color="auto" w:fill="1A4536"/>
          </w:tcPr>
          <w:p>
            <w:r>
              <w:rPr>
                <w:b/>
                <w:color w:val="FFFFFF"/>
                <w:sz w:val="20"/>
              </w:rPr>
              <w:t>Priorita'</w:t>
            </w:r>
          </w:p>
        </w:tc>
        <w:tc>
          <w:tcPr>
            <w:tcW w:type="dxa" w:w="1152"/>
            <w:shd w:val="clear" w:color="auto" w:fill="1A4536"/>
          </w:tcPr>
          <w:p>
            <w:r>
              <w:rPr>
                <w:b/>
                <w:color w:val="FFFFFF"/>
                <w:sz w:val="20"/>
              </w:rPr>
              <w:t>Costo</w:t>
            </w:r>
          </w:p>
        </w:tc>
      </w:tr>
      <w:tr>
        <w:tc>
          <w:tcPr>
            <w:tcW w:type="dxa" w:w="5328"/>
          </w:tcPr>
          <w:p>
            <w:r>
              <w:rPr>
                <w:sz w:val="20"/>
              </w:rPr>
              <w:t>Privacy by design (font, maps, policy)</w:t>
            </w:r>
          </w:p>
        </w:tc>
        <w:tc>
          <w:tcPr>
            <w:tcW w:type="dxa" w:w="1728"/>
          </w:tcPr>
          <w:p>
            <w:r>
              <w:rPr>
                <w:sz w:val="20"/>
              </w:rPr>
              <w:t>Alta</w:t>
            </w:r>
          </w:p>
        </w:tc>
        <w:tc>
          <w:tcPr>
            <w:tcW w:type="dxa" w:w="1152"/>
          </w:tcPr>
          <w:p>
            <w:r>
              <w:rPr>
                <w:sz w:val="20"/>
              </w:rPr>
              <w:t>0</w:t>
            </w:r>
          </w:p>
        </w:tc>
      </w:tr>
      <w:tr>
        <w:tc>
          <w:tcPr>
            <w:tcW w:type="dxa" w:w="5328"/>
          </w:tcPr>
          <w:p>
            <w:r>
              <w:rPr>
                <w:sz w:val="20"/>
              </w:rPr>
              <w:t>Dati reali del locale</w:t>
            </w:r>
          </w:p>
        </w:tc>
        <w:tc>
          <w:tcPr>
            <w:tcW w:type="dxa" w:w="1728"/>
          </w:tcPr>
          <w:p>
            <w:r>
              <w:rPr>
                <w:sz w:val="20"/>
              </w:rPr>
              <w:t>Alta</w:t>
            </w:r>
          </w:p>
        </w:tc>
        <w:tc>
          <w:tcPr>
            <w:tcW w:type="dxa" w:w="1152"/>
          </w:tcPr>
          <w:p>
            <w:r>
              <w:rPr>
                <w:sz w:val="20"/>
              </w:rPr>
              <w:t>0</w:t>
            </w:r>
          </w:p>
        </w:tc>
      </w:tr>
      <w:tr>
        <w:tc>
          <w:tcPr>
            <w:tcW w:type="dxa" w:w="5328"/>
          </w:tcPr>
          <w:p>
            <w:r>
              <w:rPr>
                <w:sz w:val="20"/>
              </w:rPr>
              <w:t>Open Graph per anteprima social</w:t>
            </w:r>
          </w:p>
        </w:tc>
        <w:tc>
          <w:tcPr>
            <w:tcW w:type="dxa" w:w="1728"/>
          </w:tcPr>
          <w:p>
            <w:r>
              <w:rPr>
                <w:sz w:val="20"/>
              </w:rPr>
              <w:t>Alta</w:t>
            </w:r>
          </w:p>
        </w:tc>
        <w:tc>
          <w:tcPr>
            <w:tcW w:type="dxa" w:w="1152"/>
          </w:tcPr>
          <w:p>
            <w:r>
              <w:rPr>
                <w:sz w:val="20"/>
              </w:rPr>
              <w:t>0</w:t>
            </w:r>
          </w:p>
        </w:tc>
      </w:tr>
      <w:tr>
        <w:tc>
          <w:tcPr>
            <w:tcW w:type="dxa" w:w="5328"/>
          </w:tcPr>
          <w:p>
            <w:r>
              <w:rPr>
                <w:sz w:val="20"/>
              </w:rPr>
              <w:t>Favicon</w:t>
            </w:r>
          </w:p>
        </w:tc>
        <w:tc>
          <w:tcPr>
            <w:tcW w:type="dxa" w:w="1728"/>
          </w:tcPr>
          <w:p>
            <w:r>
              <w:rPr>
                <w:sz w:val="20"/>
              </w:rPr>
              <w:t>Alta</w:t>
            </w:r>
          </w:p>
        </w:tc>
        <w:tc>
          <w:tcPr>
            <w:tcW w:type="dxa" w:w="1152"/>
          </w:tcPr>
          <w:p>
            <w:r>
              <w:rPr>
                <w:sz w:val="20"/>
              </w:rPr>
              <w:t>0</w:t>
            </w:r>
          </w:p>
        </w:tc>
      </w:tr>
      <w:tr>
        <w:tc>
          <w:tcPr>
            <w:tcW w:type="dxa" w:w="5328"/>
          </w:tcPr>
          <w:p>
            <w:r>
              <w:rPr>
                <w:sz w:val="20"/>
              </w:rPr>
              <w:t>Schema LocalBusiness (SEO)</w:t>
            </w:r>
          </w:p>
        </w:tc>
        <w:tc>
          <w:tcPr>
            <w:tcW w:type="dxa" w:w="1728"/>
          </w:tcPr>
          <w:p>
            <w:r>
              <w:rPr>
                <w:sz w:val="20"/>
              </w:rPr>
              <w:t>Media</w:t>
            </w:r>
          </w:p>
        </w:tc>
        <w:tc>
          <w:tcPr>
            <w:tcW w:type="dxa" w:w="1152"/>
          </w:tcPr>
          <w:p>
            <w:r>
              <w:rPr>
                <w:sz w:val="20"/>
              </w:rPr>
              <w:t>0</w:t>
            </w:r>
          </w:p>
        </w:tc>
      </w:tr>
      <w:tr>
        <w:tc>
          <w:tcPr>
            <w:tcW w:type="dxa" w:w="5328"/>
          </w:tcPr>
          <w:p>
            <w:r>
              <w:rPr>
                <w:sz w:val="20"/>
              </w:rPr>
              <w:t>Ottimizzazione immagini + pulizia foto inutilizzate</w:t>
            </w:r>
          </w:p>
        </w:tc>
        <w:tc>
          <w:tcPr>
            <w:tcW w:type="dxa" w:w="1728"/>
          </w:tcPr>
          <w:p>
            <w:r>
              <w:rPr>
                <w:sz w:val="20"/>
              </w:rPr>
              <w:t>Media</w:t>
            </w:r>
          </w:p>
        </w:tc>
        <w:tc>
          <w:tcPr>
            <w:tcW w:type="dxa" w:w="1152"/>
          </w:tcPr>
          <w:p>
            <w:r>
              <w:rPr>
                <w:sz w:val="20"/>
              </w:rPr>
              <w:t>0</w:t>
            </w:r>
          </w:p>
        </w:tc>
      </w:tr>
      <w:tr>
        <w:tc>
          <w:tcPr>
            <w:tcW w:type="dxa" w:w="5328"/>
          </w:tcPr>
          <w:p>
            <w:r>
              <w:rPr>
                <w:sz w:val="20"/>
              </w:rPr>
              <w:t>Sezione galleria (opzionale)</w:t>
            </w:r>
          </w:p>
        </w:tc>
        <w:tc>
          <w:tcPr>
            <w:tcW w:type="dxa" w:w="1728"/>
          </w:tcPr>
          <w:p>
            <w:r>
              <w:rPr>
                <w:sz w:val="20"/>
              </w:rPr>
              <w:t>Media</w:t>
            </w:r>
          </w:p>
        </w:tc>
        <w:tc>
          <w:tcPr>
            <w:tcW w:type="dxa" w:w="1152"/>
          </w:tcPr>
          <w:p>
            <w:r>
              <w:rPr>
                <w:sz w:val="20"/>
              </w:rPr>
              <w:t>0</w:t>
            </w:r>
          </w:p>
        </w:tc>
      </w:tr>
      <w:tr>
        <w:tc>
          <w:tcPr>
            <w:tcW w:type="dxa" w:w="5328"/>
          </w:tcPr>
          <w:p>
            <w:r>
              <w:rPr>
                <w:sz w:val="20"/>
              </w:rPr>
              <w:t>Logo in versione bianca</w:t>
            </w:r>
          </w:p>
        </w:tc>
        <w:tc>
          <w:tcPr>
            <w:tcW w:type="dxa" w:w="1728"/>
          </w:tcPr>
          <w:p>
            <w:r>
              <w:rPr>
                <w:sz w:val="20"/>
              </w:rPr>
              <w:t>Media</w:t>
            </w:r>
          </w:p>
        </w:tc>
        <w:tc>
          <w:tcPr>
            <w:tcW w:type="dxa" w:w="1152"/>
          </w:tcPr>
          <w:p>
            <w:r>
              <w:rPr>
                <w:sz w:val="20"/>
              </w:rPr>
              <w:t>0</w:t>
            </w:r>
          </w:p>
        </w:tc>
      </w:tr>
      <w:tr>
        <w:tc>
          <w:tcPr>
            <w:tcW w:type="dxa" w:w="5328"/>
          </w:tcPr>
          <w:p>
            <w:r>
              <w:rPr>
                <w:sz w:val="20"/>
              </w:rPr>
              <w:t>Rifiniture ricerca/accessibilita'</w:t>
            </w:r>
          </w:p>
        </w:tc>
        <w:tc>
          <w:tcPr>
            <w:tcW w:type="dxa" w:w="1728"/>
          </w:tcPr>
          <w:p>
            <w:r>
              <w:rPr>
                <w:sz w:val="20"/>
              </w:rPr>
              <w:t>Bassa</w:t>
            </w:r>
          </w:p>
        </w:tc>
        <w:tc>
          <w:tcPr>
            <w:tcW w:type="dxa" w:w="1152"/>
          </w:tcPr>
          <w:p>
            <w:r>
              <w:rPr>
                <w:sz w:val="20"/>
              </w:rPr>
              <w:t>0</w:t>
            </w:r>
          </w:p>
        </w:tc>
      </w:tr>
    </w:tbl>
    <w:p/>
    <w:p>
      <w:pPr>
        <w:spacing w:after="120"/>
      </w:pPr>
      <w:r>
        <w:rPr>
          <w:b w:val="0"/>
          <w:sz w:val="20"/>
        </w:rPr>
        <w:t>Tutti gli interventi sono a costo zero (solo lavoro tecnico). Nessuno richiede spese per il locale oltre l'eventuale dominio.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53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5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73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