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15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13"/>
        <w:gridCol w:w="1843"/>
        <w:gridCol w:w="1134"/>
        <w:gridCol w:w="1275"/>
        <w:gridCol w:w="1276"/>
        <w:gridCol w:w="1985"/>
      </w:tblGrid>
      <w:tr>
        <w:trPr/>
        <w:tc>
          <w:tcPr>
            <w:tcW w:type="dxa" w:w="1413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  <w:lang w:eastAsia="ko-KR"/>
              </w:rPr>
              <w:t>8</w:t>
            </w:r>
            <w:r>
              <w:rPr>
                <w:b w:val="1"/>
                <w:shd w:val="clear"/>
                <w:rFonts w:hint="eastAsia"/>
              </w:rPr>
              <w:t>주차</w:t>
            </w:r>
          </w:p>
        </w:tc>
        <w:tc>
          <w:tcPr>
            <w:tcW w:type="dxa" w:w="1843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  <w:lang w:eastAsia="ko-KR"/>
              </w:rPr>
              <w:t>8</w:t>
            </w:r>
            <w:r>
              <w:rPr>
                <w:shd w:val="clear"/>
                <w:rFonts w:hint="eastAsia"/>
              </w:rPr>
              <w:t>주차</w:t>
            </w:r>
          </w:p>
        </w:tc>
        <w:tc>
          <w:tcPr>
            <w:tcW w:type="dxa" w:w="113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기간</w:t>
            </w:r>
          </w:p>
        </w:tc>
        <w:tc>
          <w:tcPr>
            <w:tcW w:type="dxa" w:w="1275"/>
            <w:vAlign w:val="top"/>
          </w:tcPr>
          <w:p>
            <w:pPr>
              <w:rPr>
                <w:shd w:val="clear"/>
                <w:rFonts w:hint="eastAsia"/>
              </w:rPr>
            </w:pPr>
            <w:r>
              <w:rPr>
                <w:shd w:val="clear"/>
                <w:rFonts w:hint="eastAsia"/>
              </w:rPr>
              <w:t>2</w:t>
            </w:r>
            <w:r>
              <w:rPr>
                <w:shd w:val="clear"/>
              </w:rPr>
              <w:t>025.</w:t>
            </w:r>
            <w:r>
              <w:rPr>
                <w:shd w:val="clear"/>
                <w:rFonts w:hint="eastAsia"/>
              </w:rPr>
              <w:t>10</w:t>
            </w:r>
            <w:r>
              <w:rPr>
                <w:shd w:val="clear"/>
              </w:rPr>
              <w:t>.</w:t>
            </w:r>
            <w:r>
              <w:rPr>
                <w:shd w:val="clear"/>
                <w:rFonts w:hint="eastAsia"/>
                <w:lang w:eastAsia="ko-KR"/>
              </w:rPr>
              <w:t>2</w:t>
            </w:r>
            <w:r>
              <w:rPr>
                <w:shd w:val="clear"/>
                <w:rFonts w:hint="eastAsia"/>
                <w:lang w:eastAsia="ko-KR"/>
              </w:rPr>
              <w:t>0</w:t>
            </w:r>
          </w:p>
          <w:p>
            <w:pPr>
              <w:rPr>
                <w:shd w:val="clear"/>
                <w:rFonts w:hint="eastAsia"/>
              </w:rPr>
            </w:pPr>
            <w:r>
              <w:rPr>
                <w:shd w:val="clear"/>
              </w:rPr>
              <w:t>2025.</w:t>
            </w:r>
            <w:r>
              <w:rPr>
                <w:shd w:val="clear"/>
                <w:rFonts w:hint="eastAsia"/>
              </w:rPr>
              <w:t>10.</w:t>
            </w:r>
            <w:r>
              <w:rPr>
                <w:shd w:val="clear"/>
                <w:rFonts w:hint="eastAsia"/>
                <w:lang w:eastAsia="ko-KR"/>
              </w:rPr>
              <w:t>2</w:t>
            </w:r>
            <w:r>
              <w:rPr>
                <w:shd w:val="clear"/>
                <w:rFonts w:hint="eastAsia"/>
                <w:lang w:eastAsia="ko-KR"/>
              </w:rPr>
              <w:t>6</w:t>
            </w:r>
          </w:p>
        </w:tc>
        <w:tc>
          <w:tcPr>
            <w:tcW w:type="dxa" w:w="1276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지도교수</w:t>
            </w:r>
          </w:p>
        </w:tc>
        <w:tc>
          <w:tcPr>
            <w:tcW w:type="dxa" w:w="1985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(서명</w:t>
            </w:r>
            <w:r>
              <w:rPr>
                <w:shd w:val="clear"/>
              </w:rPr>
              <w:t>)</w:t>
            </w:r>
          </w:p>
        </w:tc>
      </w:tr>
      <w:tr>
        <w:trPr>
          <w:trHeight w:hRule="atleast" w:val="755"/>
        </w:trPr>
        <w:tc>
          <w:tcPr>
            <w:tcW w:type="dxa" w:w="1413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이번주 한일 </w:t>
            </w:r>
            <w:r>
              <w:rPr>
                <w:shd w:val="clear"/>
                <w:rFonts w:hint="eastAsia"/>
              </w:rPr>
              <w:t>요약</w:t>
            </w:r>
          </w:p>
        </w:tc>
        <w:tc>
          <w:tcPr>
            <w:tcW w:type="dxa" w:w="7513"/>
            <w:vAlign w:val="top"/>
            <w:gridSpan w:val="5"/>
          </w:tcPr>
          <w:p>
            <w:pPr>
              <w:rPr>
                <w:shd w:val="clear"/>
                <w:rFonts w:hint="eastAsia"/>
                <w:lang w:eastAsia="ko-KR"/>
              </w:rPr>
            </w:pPr>
            <w:r>
              <w:rPr>
                <w:shd w:val="clear"/>
                <w:rFonts w:hint="eastAsia"/>
              </w:rPr>
              <w:t xml:space="preserve">1. </w:t>
            </w:r>
            <w:r>
              <w:rPr>
                <w:shd w:val="clear"/>
                <w:rFonts w:hint="eastAsia"/>
                <w:lang w:eastAsia="ko-KR"/>
              </w:rPr>
              <w:t xml:space="preserve">회의 </w:t>
            </w:r>
            <w:r>
              <w:rPr>
                <w:shd w:val="clear"/>
                <w:rFonts w:hint="eastAsia"/>
                <w:lang w:eastAsia="ko-KR"/>
              </w:rPr>
              <w:t xml:space="preserve">중 게임 컨셉 기획하기</w:t>
            </w:r>
          </w:p>
          <w:p>
            <w:pPr>
              <w:rPr>
                <w:shd w:val="clear"/>
                <w:rFonts w:hint="eastAsia"/>
              </w:rPr>
            </w:pPr>
            <w:r>
              <w:rPr>
                <w:shd w:val="clear"/>
                <w:rFonts w:hint="eastAsia"/>
                <w:lang w:eastAsia="ko-KR"/>
              </w:rPr>
              <w:t xml:space="preserve">2. </w:t>
            </w:r>
            <w:r>
              <w:rPr>
                <w:shd w:val="clear"/>
                <w:rFonts w:hint="eastAsia"/>
                <w:lang w:eastAsia="ko-KR"/>
              </w:rPr>
              <w:t xml:space="preserve">연구과제 </w:t>
            </w:r>
            <w:r>
              <w:rPr>
                <w:shd w:val="clear"/>
                <w:rFonts w:hint="eastAsia"/>
                <w:lang w:eastAsia="ko-KR"/>
              </w:rPr>
              <w:t>고민하기</w:t>
            </w:r>
          </w:p>
        </w:tc>
      </w:tr>
    </w:tbl>
    <w:p>
      <w:pPr>
        <w:rPr>
          <w:shd w:val="clear"/>
          <w:rFonts w:eastAsiaTheme="minorHAnsi" w:hint="eastAsia"/>
        </w:rPr>
      </w:pPr>
      <w:r>
        <w:rPr>
          <w:shd w:val="clear"/>
          <w:rFonts w:eastAsiaTheme="minorHAnsi" w:hint="eastAsia"/>
        </w:rPr>
        <w:t xml:space="preserve">&lt;상세 수행내용</w:t>
      </w:r>
      <w:r>
        <w:rPr>
          <w:shd w:val="clear"/>
          <w:rFonts w:eastAsiaTheme="minorHAnsi"/>
        </w:rPr>
        <w:t>&gt;</w:t>
      </w:r>
    </w:p>
    <w:p>
      <w:pPr>
        <w:pStyle w:val="PO160"/>
        <w:spacing w:before="0" w:beforeAutospacing="0" w:after="0" w:afterAutospacing="0"/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</w:pP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</w:rPr>
        <w:t xml:space="preserve">1.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게임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컨셉을 정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>하기</w:t>
      </w:r>
    </w:p>
    <w:p>
      <w:pPr>
        <w:pStyle w:val="PO160"/>
        <w:spacing w:before="0" w:beforeAutospacing="0" w:after="0" w:afterAutospacing="0"/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</w:pP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 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-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절차적 생성으로 산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>생성</w:t>
      </w:r>
    </w:p>
    <w:p>
      <w:pPr>
        <w:pStyle w:val="PO160"/>
        <w:spacing w:before="0" w:beforeAutospacing="0" w:after="0" w:afterAutospacing="0"/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</w:pP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  -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산을 걷거나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암벽등반을 해서 정상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으로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>올라가기</w:t>
      </w:r>
    </w:p>
    <w:p>
      <w:pPr>
        <w:pStyle w:val="PO160"/>
        <w:spacing w:before="0" w:beforeAutospacing="0" w:after="0" w:afterAutospacing="0"/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</w:pPr>
    </w:p>
    <w:p>
      <w:pPr>
        <w:pStyle w:val="PO160"/>
        <w:spacing w:before="0" w:beforeAutospacing="0" w:after="0" w:afterAutospacing="0"/>
        <w:rPr>
          <w:sz w:val="20"/>
          <w:szCs w:val="20"/>
          <w:shd w:val="clear"/>
          <w:rFonts w:asciiTheme="minorHAnsi" w:eastAsiaTheme="minorHAnsi" w:hAnsiTheme="minorHAnsi" w:hint="eastAsia"/>
        </w:rPr>
      </w:pP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2. 산을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절차적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>생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성하는 </w:t>
      </w:r>
      <w:r>
        <w:rPr>
          <w:sz w:val="20"/>
          <w:szCs w:val="20"/>
          <w:shd w:val="clear"/>
          <w:bdr w:val="nil" w:sz="0" w:space="0" w:color="000000"/>
          <w:rFonts w:asciiTheme="minorHAnsi" w:eastAsiaTheme="minorHAnsi" w:hAnsiTheme="minorHAnsi" w:hint="eastAsia"/>
          <w:lang w:eastAsia="ko-KR"/>
        </w:rPr>
        <w:t xml:space="preserve">여러 방안 고민하기</w:t>
      </w:r>
    </w:p>
    <w:p>
      <w:pPr>
        <w:ind w:firstLineChars="100" w:firstLine="200"/>
        <w:rPr>
          <w:shd w:val="clear"/>
        </w:rPr>
      </w:pPr>
      <w:r>
        <w:rPr>
          <w:shd w:val="clear"/>
          <w:rFonts w:hint="eastAsia"/>
        </w:rPr>
        <w:t xml:space="preserve"> </w:t>
      </w:r>
      <w:r>
        <w:rPr>
          <w:sz w:val="20"/>
        </w:rPr>
        <w:drawing>
          <wp:inline distT="0" distB="0" distL="0" distR="0">
            <wp:extent cx="2552700" cy="218630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wkwj/AppData/Roaming/PolarisOffice9/ETemp/20300_21030320/fImage11121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186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952750" cy="1689100"/>
            <wp:effectExtent l="0" t="0" r="0" b="0"/>
            <wp:docPr id="1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wkwj/AppData/Roaming/PolarisOffice9/ETemp/20300_21030320/fImage170371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689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tbl>
      <w:tblID w:val="0"/>
      <w:tblPr>
        <w:tblStyle w:val="PO15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4"/>
        <w:gridCol w:w="2254"/>
        <w:gridCol w:w="2254"/>
        <w:gridCol w:w="2254"/>
      </w:tblGrid>
      <w:tr>
        <w:trPr/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문제점 정리</w:t>
            </w:r>
          </w:p>
        </w:tc>
        <w:tc>
          <w:tcPr>
            <w:tcW w:type="dxa" w:w="6762"/>
            <w:vAlign w:val="top"/>
            <w:gridSpan w:val="3"/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아직 </w:t>
            </w:r>
            <w:r>
              <w:rPr>
                <w:shd w:val="clear"/>
                <w:lang w:eastAsia="ko-KR"/>
              </w:rPr>
              <w:t xml:space="preserve">결과물을 </w:t>
            </w:r>
            <w:r>
              <w:rPr>
                <w:shd w:val="clear"/>
                <w:lang w:eastAsia="ko-KR"/>
              </w:rPr>
              <w:t xml:space="preserve">만들지 않음</w:t>
            </w:r>
          </w:p>
        </w:tc>
      </w:tr>
      <w:tr>
        <w:trPr/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해결방안</w:t>
            </w:r>
          </w:p>
        </w:tc>
        <w:tc>
          <w:tcPr>
            <w:tcW w:type="dxa" w:w="6762"/>
            <w:vAlign w:val="top"/>
            <w:gridSpan w:val="3"/>
          </w:tcPr>
          <w:p>
            <w:pPr>
              <w:rPr>
                <w:shd w:val="clear"/>
                <w:rFonts w:hint="eastAsia"/>
              </w:rPr>
            </w:pPr>
            <w:r>
              <w:rPr>
                <w:shd w:val="clear"/>
                <w:rFonts w:hint="eastAsia"/>
              </w:rPr>
              <w:t>1</w:t>
            </w:r>
            <w:r>
              <w:rPr>
                <w:shd w:val="clear"/>
                <w:rFonts w:hint="eastAsia"/>
                <w:lang w:eastAsia="ko-KR"/>
              </w:rPr>
              <w:t>.</w:t>
            </w:r>
            <w:r>
              <w:rPr>
                <w:shd w:val="clear"/>
                <w:rFonts w:hint="eastAsia"/>
                <w:lang w:eastAsia="ko-KR"/>
              </w:rPr>
              <w:t xml:space="preserve"> </w:t>
            </w:r>
            <w:r>
              <w:rPr>
                <w:shd w:val="clear"/>
                <w:rFonts w:hint="eastAsia"/>
                <w:lang w:eastAsia="ko-KR"/>
              </w:rPr>
              <w:t xml:space="preserve">절차적 </w:t>
            </w:r>
            <w:r>
              <w:rPr>
                <w:shd w:val="clear"/>
                <w:rFonts w:hint="eastAsia"/>
                <w:lang w:eastAsia="ko-KR"/>
              </w:rPr>
              <w:t xml:space="preserve">생성 </w:t>
            </w:r>
            <w:r>
              <w:rPr>
                <w:shd w:val="clear"/>
                <w:rFonts w:hint="eastAsia"/>
                <w:lang w:eastAsia="ko-KR"/>
              </w:rPr>
              <w:t xml:space="preserve">플러그인 </w:t>
            </w:r>
            <w:r>
              <w:rPr>
                <w:shd w:val="clear"/>
                <w:rFonts w:hint="eastAsia"/>
                <w:lang w:eastAsia="ko-KR"/>
              </w:rPr>
              <w:t xml:space="preserve">로직 </w:t>
            </w:r>
            <w:r>
              <w:rPr>
                <w:shd w:val="clear"/>
                <w:rFonts w:hint="eastAsia"/>
                <w:lang w:eastAsia="ko-KR"/>
              </w:rPr>
              <w:t>구현하기</w:t>
            </w:r>
          </w:p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 </w:t>
            </w:r>
          </w:p>
        </w:tc>
      </w:tr>
      <w:tr>
        <w:trPr/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다음주차</w:t>
            </w:r>
          </w:p>
        </w:tc>
        <w:tc>
          <w:tcPr>
            <w:tcW w:type="dxa" w:w="2254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  <w:lang w:eastAsia="ko-KR"/>
              </w:rPr>
              <w:t>9</w:t>
            </w:r>
            <w:r>
              <w:rPr>
                <w:shd w:val="clear"/>
                <w:rFonts w:hint="eastAsia"/>
              </w:rPr>
              <w:t>주차</w:t>
            </w:r>
          </w:p>
        </w:tc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다음기간</w:t>
            </w:r>
          </w:p>
        </w:tc>
        <w:tc>
          <w:tcPr>
            <w:tcW w:type="dxa" w:w="2254"/>
            <w:vAlign w:val="top"/>
          </w:tcPr>
          <w:p>
            <w:pPr>
              <w:rPr>
                <w:shd w:val="clear"/>
                <w:rFonts w:hint="eastAsia"/>
              </w:rPr>
            </w:pPr>
            <w:r>
              <w:rPr>
                <w:shd w:val="clear"/>
                <w:rFonts w:hint="eastAsia"/>
              </w:rPr>
              <w:t>2</w:t>
            </w:r>
            <w:r>
              <w:rPr>
                <w:shd w:val="clear"/>
              </w:rPr>
              <w:t>025.</w:t>
            </w:r>
            <w:r>
              <w:rPr>
                <w:shd w:val="clear"/>
                <w:rFonts w:hint="eastAsia"/>
              </w:rPr>
              <w:t>10.2</w:t>
            </w:r>
            <w:r>
              <w:rPr>
                <w:shd w:val="clear"/>
                <w:rFonts w:hint="eastAsia"/>
                <w:lang w:eastAsia="ko-KR"/>
              </w:rPr>
              <w:t>7</w:t>
            </w:r>
            <w:r>
              <w:rPr>
                <w:shd w:val="clear"/>
              </w:rPr>
              <w:t xml:space="preserve"> ~ </w:t>
            </w:r>
            <w:r>
              <w:rPr>
                <w:shd w:val="clear"/>
              </w:rPr>
              <w:t>2025.</w:t>
            </w:r>
            <w:r>
              <w:rPr>
                <w:shd w:val="clear"/>
                <w:rFonts w:hint="eastAsia"/>
              </w:rPr>
              <w:t>1</w:t>
            </w:r>
            <w:r>
              <w:rPr>
                <w:shd w:val="clear"/>
                <w:rFonts w:hint="eastAsia"/>
                <w:lang w:eastAsia="ko-KR"/>
              </w:rPr>
              <w:t>1</w:t>
            </w:r>
            <w:r>
              <w:rPr>
                <w:shd w:val="clear"/>
              </w:rPr>
              <w:t>.</w:t>
            </w:r>
            <w:r>
              <w:rPr>
                <w:shd w:val="clear"/>
                <w:rFonts w:hint="eastAsia"/>
                <w:lang w:eastAsia="ko-KR"/>
              </w:rPr>
              <w:t>0</w:t>
            </w:r>
            <w:r>
              <w:rPr>
                <w:shd w:val="clear"/>
                <w:rFonts w:hint="eastAsia"/>
                <w:lang w:eastAsia="ko-KR"/>
              </w:rPr>
              <w:t>2</w:t>
            </w:r>
          </w:p>
        </w:tc>
      </w:tr>
      <w:tr>
        <w:trPr>
          <w:trHeight w:hRule="atleast" w:val="1038"/>
        </w:trPr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다음주 할일</w:t>
            </w:r>
          </w:p>
        </w:tc>
        <w:tc>
          <w:tcPr>
            <w:tcW w:type="dxa" w:w="6762"/>
            <w:vAlign w:val="top"/>
            <w:gridSpan w:val="3"/>
          </w:tcPr>
          <w:p>
            <w:pPr>
              <w:rPr>
                <w:shd w:val="clear"/>
                <w:rFonts w:hint="eastAsia"/>
              </w:rPr>
            </w:pPr>
            <w:r>
              <w:rPr>
                <w:shd w:val="clear"/>
                <w:rFonts w:hint="eastAsia"/>
              </w:rPr>
              <w:t xml:space="preserve">1. </w:t>
            </w:r>
            <w:r>
              <w:rPr>
                <w:shd w:val="clear"/>
                <w:rFonts w:hint="eastAsia"/>
                <w:lang w:eastAsia="ko-KR"/>
              </w:rPr>
              <w:t xml:space="preserve">절차적 </w:t>
            </w:r>
            <w:r>
              <w:rPr>
                <w:shd w:val="clear"/>
                <w:rFonts w:hint="eastAsia"/>
                <w:lang w:eastAsia="ko-KR"/>
              </w:rPr>
              <w:t xml:space="preserve">생성 플러그인 로직 구현하기</w:t>
            </w:r>
          </w:p>
        </w:tc>
      </w:tr>
      <w:tr>
        <w:trPr>
          <w:trHeight w:hRule="atleast" w:val="840"/>
        </w:trPr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지도 교수</w:t>
            </w: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C</w:t>
            </w:r>
            <w:r>
              <w:rPr>
                <w:b w:val="1"/>
                <w:shd w:val="clear"/>
              </w:rPr>
              <w:t>omment</w:t>
            </w:r>
          </w:p>
        </w:tc>
        <w:tc>
          <w:tcPr>
            <w:tcW w:type="dxa" w:w="6762"/>
            <w:vAlign w:val="top"/>
            <w:gridSpan w:val="3"/>
          </w:tcPr>
          <w:p>
            <w:pPr>
              <w:rPr>
                <w:shd w:val="clear"/>
              </w:rPr>
            </w:pPr>
          </w:p>
        </w:tc>
      </w:tr>
    </w:tbl>
    <w:p>
      <w:pPr>
        <w:rPr>
          <w:shd w:val="clear"/>
        </w:rPr>
      </w:pPr>
    </w:p>
    <w:sectPr>
      <w15:footnoteColumns w:val="1"/>
      <w:headerReference w:type="default" r:id="rId7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2"/>
      <w:rPr>
        <w:b w:val="1"/>
        <w:shd w:val="clear"/>
      </w:rPr>
    </w:pPr>
    <w:r>
      <w:rPr>
        <w:b w:val="1"/>
        <w:shd w:val="clear"/>
        <w:rFonts w:hint="eastAsia"/>
      </w:rPr>
      <w:t xml:space="preserve">작성자(학번 이름</w:t>
    </w:r>
    <w:r>
      <w:rPr>
        <w:b w:val="1"/>
        <w:shd w:val="clear"/>
      </w:rPr>
      <w:t xml:space="preserve">): 21 황광진</w:t>
    </w:r>
  </w:p>
  <w:p>
    <w:pPr>
      <w:pStyle w:val="PO152"/>
      <w:rPr>
        <w:b w:val="1"/>
        <w:shd w:val="clear"/>
      </w:rPr>
    </w:pPr>
    <w:r>
      <w:rPr>
        <w:b w:val="1"/>
        <w:shd w:val="clear"/>
        <w:rFonts w:hint="eastAsia"/>
      </w:rPr>
      <w:t xml:space="preserve">팀명: PRP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C5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33C2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2570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1EB6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1F00166B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3957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pPr>
      <w:ind w:left="800" w:firstLine="0" w:leftChars="400"/>
      <w:rPr/>
    </w:p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1" w:themeFillTint="33" w:color="000000" w:val="clear"/>
    </w:tcPr>
    <w:tblStylePr w:type="band1Horz">
      <w:tblPr/>
      <w:tcPr>
        <w:shd w:fill="B4C7E7" w:themeFill="accent1" w:themeFillTint="66" w:color="000000" w:val="clear"/>
      </w:tcPr>
    </w:tblStylePr>
    <w:tblStylePr w:type="band1Vert">
      <w:tblPr/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5" w:themeFillTint="33" w:color="000000" w:val="clear"/>
    </w:tcPr>
    <w:tblStylePr w:type="band1Horz">
      <w:tblPr/>
      <w:tcPr>
        <w:shd w:fill="BDD7EE" w:themeFill="accent5" w:themeFillTint="66" w:color="000000" w:val="clear"/>
      </w:tcPr>
    </w:tblStylePr>
    <w:tblStylePr w:type="band1Vert">
      <w:tblPr/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F5395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3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4B4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395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3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4B4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blPr/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1" w:sz="4"/>
        </w:tcBorders>
      </w:tcPr>
    </w:tblStylePr>
    <w:tblStylePr w:type="swCell">
      <w:tblPr/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blPr/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5" w:sz="4"/>
        </w:tcBorders>
      </w:tcPr>
    </w:tblStylePr>
    <w:tblStylePr w:type="swCell">
      <w:tblPr/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StyleColBandSize w:val="1"/>
      <w:tblStyleRowBandSize w:val="1"/>
    </w:tblPr>
    <w:tcPr>
      <w:shd w:fill="4472C4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StyleColBandSize w:val="1"/>
      <w:tblStyleRowBandSize w:val="1"/>
    </w:tblPr>
    <w:tcPr>
      <w:shd w:fill="5B9BD5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F5395" w:themeColor="accent1" w:themeShade="BE"/>
      <w:shd w:val="clear"/>
    </w:rPr>
    <w:tblPr>
      <w:tblBorders>
        <w:bottom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4B4" w:themeColor="accent5" w:themeShade="BE"/>
      <w:shd w:val="clear"/>
    </w:rPr>
    <w:tblPr>
      <w:tblBorders>
        <w:bottom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  <w:shd w:val="clear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395" w:themeColor="accent1" w:themeShade="BE"/>
      <w:shd w:val="clear"/>
    </w:rPr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  <w:shd w:val="clear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  <w:shd w:val="clear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  <w:shd w:val="clear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4B4" w:themeColor="accent5" w:themeShade="BE"/>
      <w:shd w:val="clear"/>
    </w:rPr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  <w:shd w:val="clear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table">
    <w:name w:val="표 구분선1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3" w:type="character">
    <w:name w:val="머리글 Char"/>
    <w:basedOn w:val="PO2"/>
    <w:link w:val="PO152"/>
    <w:uiPriority w:val="99"/>
  </w:style>
  <w:style w:styleId="PO154" w:type="paragraph">
    <w:name w:val="footer"/>
    <w:basedOn w:val="PO1"/>
    <w:link w:val="PO155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바닥글 Char"/>
    <w:basedOn w:val="PO2"/>
    <w:link w:val="PO154"/>
    <w:uiPriority w:val="99"/>
  </w:style>
  <w:style w:styleId="PO156" w:type="character">
    <w:name w:val="Hyperlink"/>
    <w:basedOn w:val="PO2"/>
    <w:uiPriority w:val="99"/>
    <w:unhideWhenUsed/>
    <w:rPr>
      <w:color w:val="0563C1"/>
      <w:u w:val="single"/>
      <w:shd w:val="clear" w:color="auto" w:fill="auto"/>
    </w:rPr>
  </w:style>
  <w:style w:customStyle="1" w:styleId="PO157" w:type="character">
    <w:name w:val="확인되지 않은 멘션1"/>
    <w:basedOn w:val="PO2"/>
    <w:uiPriority w:val="99"/>
    <w:semiHidden/>
    <w:unhideWhenUsed/>
    <w:rPr>
      <w:color w:val="605E5C"/>
      <w:shd w:val="clear" w:color="auto" w:fill="E1DFDD"/>
    </w:rPr>
  </w:style>
  <w:style w:styleId="PO158" w:type="character">
    <w:name w:val="FollowedHyperlink"/>
    <w:basedOn w:val="PO2"/>
    <w:uiPriority w:val="99"/>
    <w:semiHidden/>
    <w:unhideWhenUsed/>
    <w:rPr>
      <w:color w:val="954F72"/>
      <w:u w:val="single"/>
      <w:shd w:val="clear" w:color="auto" w:fill="auto"/>
    </w:rPr>
  </w:style>
  <w:style w:styleId="PO159" w:type="paragraph">
    <w:name w:val="Normal (Web)"/>
    <w:basedOn w:val="PO1"/>
    <w:uiPriority w:val="99"/>
    <w:semiHidden/>
    <w:unhideWhenUsed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/>
      <w:rFonts w:ascii="굴림" w:eastAsia="굴림" w:hAnsi="굴림" w:cs="굴림"/>
    </w:rPr>
  </w:style>
  <w:style w:customStyle="1" w:styleId="PO160" w:type="paragraph">
    <w:name w:val="messagelistitem__5126c"/>
    <w:basedOn w:val="PO1"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/>
      <w:rFonts w:ascii="굴림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11211341.png"></Relationship><Relationship Id="rId6" Type="http://schemas.openxmlformats.org/officeDocument/2006/relationships/image" Target="media/fImage17037168467.png"></Relationship><Relationship Id="rId7" Type="http://schemas.openxmlformats.org/officeDocument/2006/relationships/header" Target="header2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674</Characters>
  <CharactersWithSpaces>0</CharactersWithSpaces>
  <DocSecurity>0</DocSecurity>
  <HyperlinksChanged>false</HyperlinksChanged>
  <Lines>4</Lines>
  <LinksUpToDate>false</LinksUpToDate>
  <Pages>1</Pages>
  <Paragraphs>1</Paragraphs>
  <Words>100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hwkwj</cp:lastModifiedBy>
  <cp:version>10.115.195.56097</cp:version>
  <dcterms:modified xsi:type="dcterms:W3CDTF">2025-10-20T01:55:00Z</dcterms:modified>
</cp:coreProperties>
</file>