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tbl>
      <w:tblID w:val="0"/>
      <w:tblPr>
        <w:tblStyle w:val="PO151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413"/>
        <w:gridCol w:w="1843"/>
        <w:gridCol w:w="1134"/>
        <w:gridCol w:w="1275"/>
        <w:gridCol w:w="1276"/>
        <w:gridCol w:w="1985"/>
      </w:tblGrid>
      <w:tr>
        <w:trPr/>
        <w:tc>
          <w:tcPr>
            <w:tcW w:type="dxa" w:w="1413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  <w:lang w:eastAsia="ko-KR"/>
              </w:rPr>
              <w:t>9</w:t>
            </w:r>
            <w:r>
              <w:rPr>
                <w:b w:val="1"/>
                <w:shd w:val="clear" w:color="auto" w:fill="auto"/>
                <w:rFonts w:hint="eastAsia"/>
              </w:rPr>
              <w:t>주차</w:t>
            </w:r>
          </w:p>
        </w:tc>
        <w:tc>
          <w:tcPr>
            <w:tcW w:type="dxa" w:w="1843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  <w:lang w:eastAsia="ko-KR"/>
              </w:rPr>
              <w:t>9</w:t>
            </w:r>
            <w:r>
              <w:rPr>
                <w:shd w:val="clear" w:color="auto" w:fill="auto"/>
                <w:rFonts w:hint="eastAsia"/>
              </w:rPr>
              <w:t>주차</w:t>
            </w:r>
          </w:p>
        </w:tc>
        <w:tc>
          <w:tcPr>
            <w:tcW w:type="dxa" w:w="113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기간</w:t>
            </w:r>
          </w:p>
        </w:tc>
        <w:tc>
          <w:tcPr>
            <w:tcW w:type="dxa" w:w="1275"/>
            <w:vAlign w:val="top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2</w:t>
            </w:r>
            <w:r>
              <w:rPr>
                <w:shd w:val="clear" w:color="auto" w:fill="auto"/>
              </w:rPr>
              <w:t>025.</w:t>
            </w:r>
            <w:r>
              <w:rPr>
                <w:shd w:val="clear" w:color="auto" w:fill="auto"/>
                <w:rFonts w:hint="eastAsia"/>
              </w:rPr>
              <w:t>10</w:t>
            </w:r>
            <w:r>
              <w:rPr>
                <w:shd w:val="clear" w:color="auto" w:fill="auto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>2</w:t>
            </w:r>
            <w:r>
              <w:rPr>
                <w:shd w:val="clear" w:color="auto" w:fill="auto"/>
                <w:rFonts w:hint="eastAsia"/>
                <w:lang w:eastAsia="ko-KR"/>
              </w:rPr>
              <w:t>7</w:t>
            </w:r>
          </w:p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</w:rPr>
              <w:t>2025.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  <w:rFonts w:hint="eastAsia"/>
                <w:lang w:eastAsia="ko-KR"/>
              </w:rPr>
              <w:t>2</w:t>
            </w:r>
          </w:p>
        </w:tc>
        <w:tc>
          <w:tcPr>
            <w:tcW w:type="dxa" w:w="1276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지도교수</w:t>
            </w:r>
          </w:p>
        </w:tc>
        <w:tc>
          <w:tcPr>
            <w:tcW w:type="dxa" w:w="1985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>(서명</w:t>
            </w:r>
            <w:r>
              <w:rPr>
                <w:shd w:val="clear" w:color="auto" w:fill="auto"/>
              </w:rPr>
              <w:t>)</w:t>
            </w:r>
          </w:p>
        </w:tc>
      </w:tr>
      <w:tr>
        <w:trPr>
          <w:trHeight w:hRule="atleast" w:val="755"/>
        </w:trPr>
        <w:tc>
          <w:tcPr>
            <w:tcW w:type="dxa" w:w="1413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이번주 한일 </w:t>
            </w:r>
            <w:r>
              <w:rPr>
                <w:shd w:val="clear" w:color="auto" w:fill="auto"/>
                <w:rFonts w:hint="eastAsia"/>
              </w:rPr>
              <w:t>요약</w:t>
            </w:r>
          </w:p>
        </w:tc>
        <w:tc>
          <w:tcPr>
            <w:tcW w:type="dxa" w:w="7513"/>
            <w:vAlign w:val="top"/>
            <w:gridSpan w:val="5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 xml:space="preserve">1.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절차적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생성을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하는 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플러그인 </w:t>
            </w:r>
            <w:r>
              <w:rPr>
                <w:shd w:val="clear" w:color="auto" w:fill="auto"/>
                <w:rFonts w:hint="eastAsia"/>
                <w:lang w:eastAsia="ko-KR"/>
              </w:rPr>
              <w:t>찾기</w:t>
            </w:r>
          </w:p>
        </w:tc>
      </w:tr>
    </w:tbl>
    <w:p>
      <w:pPr>
        <w:rPr>
          <w:shd w:val="clear" w:color="auto" w:fill="auto"/>
          <w:rFonts w:eastAsiaTheme="minorHAnsi"/>
          <w:lang w:eastAsia="ko-KR"/>
        </w:rPr>
      </w:pPr>
      <w:r>
        <w:rPr>
          <w:shd w:val="clear" w:color="auto" w:fill="auto"/>
          <w:rFonts w:eastAsiaTheme="minorHAnsi" w:hint="eastAsia"/>
        </w:rPr>
        <w:t xml:space="preserve">&lt;상세 수행내용</w:t>
      </w:r>
      <w:r>
        <w:rPr>
          <w:shd w:val="clear" w:color="auto" w:fill="auto"/>
          <w:rFonts w:eastAsiaTheme="minorHAnsi"/>
        </w:rPr>
        <w:t>&gt;</w:t>
      </w:r>
    </w:p>
    <w:p>
      <w:pPr>
        <w:rPr>
          <w:shd w:val="clear" w:color="auto" w:fill="auto"/>
          <w:rFonts w:eastAsiaTheme="minorHAnsi"/>
          <w:lang w:eastAsia="ko-KR"/>
        </w:rPr>
      </w:pPr>
      <w:r>
        <w:rPr>
          <w:shd w:val="clear" w:color="auto" w:fill="auto"/>
          <w:rFonts w:eastAsiaTheme="minorHAnsi" w:hint="eastAsia"/>
        </w:rPr>
        <w:t>파</w:t>
      </w:r>
      <w:r>
        <w:rPr>
          <w:shd w:val="clear" w:color="auto" w:fill="auto"/>
          <w:rFonts w:eastAsiaTheme="minorHAnsi" w:hint="eastAsia"/>
          <w:lang w:eastAsia="ko-KR"/>
        </w:rPr>
        <w:t xml:space="preserve">라미터 값을 입력하면 </w:t>
      </w:r>
      <w:r>
        <w:rPr>
          <w:shd w:val="clear" w:color="auto" w:fill="auto"/>
          <w:rFonts w:eastAsiaTheme="minorHAnsi" w:hint="eastAsia"/>
          <w:lang w:eastAsia="ko-KR"/>
        </w:rPr>
        <w:t xml:space="preserve">자동으로 산</w:t>
      </w:r>
      <w:r>
        <w:rPr>
          <w:shd w:val="clear" w:color="auto" w:fill="auto"/>
          <w:rFonts w:eastAsiaTheme="minorHAnsi" w:hint="eastAsia"/>
          <w:lang w:eastAsia="ko-KR"/>
        </w:rPr>
        <w:t xml:space="preserve">을 </w:t>
      </w:r>
      <w:r>
        <w:rPr>
          <w:shd w:val="clear" w:color="auto" w:fill="auto"/>
          <w:rFonts w:eastAsiaTheme="minorHAnsi" w:hint="eastAsia"/>
          <w:lang w:eastAsia="ko-KR"/>
        </w:rPr>
        <w:t xml:space="preserve">절차적 생성하는 플러그인들 조사</w:t>
      </w:r>
    </w:p>
    <w:p>
      <w:pPr>
        <w:rPr>
          <w:shd w:val="clear"/>
          <w:lang w:eastAsia="ko-KR"/>
        </w:rPr>
      </w:pPr>
      <w:r>
        <w:rPr>
          <w:shd w:val="clear" w:color="auto" w:fill="auto"/>
          <w:rFonts w:eastAsiaTheme="minorHAnsi" w:hint="eastAsia"/>
        </w:rPr>
        <w:t xml:space="preserve">1) </w:t>
      </w:r>
      <w:r>
        <w:rPr>
          <w:shd w:val="clear"/>
        </w:rPr>
        <w:t xml:space="preserve">Noise Type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>: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어떤 노이즈 함수를 사용할지</w:t>
      </w:r>
      <w:r>
        <w:rPr>
          <w:shd w:val="clear"/>
          <w:lang w:eastAsia="ko-KR"/>
        </w:rPr>
        <w:t>(</w:t>
      </w:r>
      <w:r>
        <w:rPr>
          <w:shd w:val="clear"/>
        </w:rPr>
        <w:t>Perlin</w:t>
      </w:r>
      <w:r>
        <w:rPr>
          <w:shd w:val="clear"/>
          <w:lang w:eastAsia="ko-KR"/>
        </w:rPr>
        <w:t>,</w:t>
      </w:r>
      <w:r>
        <w:rPr>
          <w:shd w:val="clear"/>
        </w:rPr>
        <w:t>Simplex</w:t>
      </w:r>
      <w:r>
        <w:rPr>
          <w:shd w:val="clear"/>
          <w:lang w:eastAsia="ko-KR"/>
        </w:rPr>
        <w:t>,</w:t>
      </w:r>
      <w:r>
        <w:rPr>
          <w:shd w:val="clear"/>
        </w:rPr>
        <w:t>FBM</w:t>
      </w:r>
      <w:r>
        <w:rPr>
          <w:shd w:val="clear"/>
          <w:lang w:eastAsia="ko-KR"/>
        </w:rPr>
        <w:t>)</w:t>
      </w:r>
    </w:p>
    <w:p>
      <w:pPr>
        <w:rPr>
          <w:shd w:val="clear"/>
          <w:lang w:eastAsia="ko-KR"/>
        </w:rPr>
      </w:pPr>
      <w:r>
        <w:rPr>
          <w:shd w:val="clear"/>
          <w:lang w:eastAsia="ko-KR"/>
        </w:rPr>
        <w:t xml:space="preserve">2) </w:t>
      </w:r>
      <w:r>
        <w:rPr>
          <w:shd w:val="clear"/>
        </w:rPr>
        <w:t xml:space="preserve">Noise Frequency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: </w:t>
      </w:r>
      <w:r>
        <w:rPr>
          <w:shd w:val="clear"/>
          <w:lang w:eastAsia="ko-KR"/>
        </w:rPr>
        <w:t xml:space="preserve">노이즈 </w:t>
      </w:r>
      <w:r>
        <w:rPr>
          <w:shd w:val="clear"/>
          <w:lang w:eastAsia="ko-KR"/>
        </w:rPr>
        <w:t>주파수</w:t>
      </w:r>
      <w:r>
        <w:rPr>
          <w:shd w:val="clear"/>
          <w:lang w:eastAsia="ko-KR"/>
        </w:rPr>
        <w:t>(</w:t>
      </w:r>
      <w:r>
        <w:rPr>
          <w:shd w:val="clear"/>
          <w:lang w:eastAsia="ko-KR"/>
        </w:rPr>
        <w:t xml:space="preserve">높을 수록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>울퉁불퉁</w:t>
      </w:r>
      <w:r>
        <w:rPr>
          <w:shd w:val="clear"/>
          <w:lang w:eastAsia="ko-KR"/>
        </w:rPr>
        <w:t>,</w:t>
      </w:r>
      <w:r>
        <w:rPr>
          <w:shd w:val="clear"/>
          <w:lang w:eastAsia="ko-KR"/>
        </w:rPr>
        <w:t xml:space="preserve"> 낮을 수록 완만</w:t>
      </w:r>
      <w:r>
        <w:rPr>
          <w:shd w:val="clear"/>
          <w:lang w:eastAsia="ko-KR"/>
        </w:rPr>
        <w:t>)</w:t>
      </w:r>
    </w:p>
    <w:p>
      <w:pPr>
        <w:rPr>
          <w:shd w:val="clear" w:color="auto" w:fill="auto"/>
          <w:rFonts w:eastAsiaTheme="minorHAnsi" w:hint="eastAsia"/>
        </w:rPr>
      </w:pPr>
      <w:r>
        <w:rPr>
          <w:shd w:val="clear"/>
          <w:lang w:eastAsia="ko-KR"/>
        </w:rPr>
        <w:t xml:space="preserve">3) </w:t>
      </w:r>
      <w:r>
        <w:rPr>
          <w:shd w:val="clear"/>
          <w:lang w:eastAsia="ko-KR"/>
        </w:rPr>
        <w:t>N</w:t>
      </w:r>
      <w:r>
        <w:rPr>
          <w:shd w:val="clear"/>
          <w:lang w:eastAsia="ko-KR"/>
        </w:rPr>
        <w:t xml:space="preserve">oise Amplitude : </w:t>
      </w:r>
      <w:r>
        <w:rPr>
          <w:shd w:val="clear"/>
          <w:lang w:eastAsia="ko-KR"/>
        </w:rPr>
        <w:t xml:space="preserve">노이즈 </w:t>
      </w:r>
      <w:r>
        <w:rPr>
          <w:shd w:val="clear"/>
          <w:lang w:eastAsia="ko-KR"/>
        </w:rPr>
        <w:t>진폭(</w:t>
      </w:r>
      <w:r>
        <w:rPr>
          <w:shd w:val="clear"/>
          <w:lang w:eastAsia="ko-KR"/>
        </w:rPr>
        <w:t xml:space="preserve">높을 </w:t>
      </w:r>
      <w:r>
        <w:rPr>
          <w:shd w:val="clear"/>
          <w:lang w:eastAsia="ko-KR"/>
        </w:rPr>
        <w:t xml:space="preserve">수록 높은 산</w:t>
      </w:r>
      <w:r>
        <w:rPr>
          <w:shd w:val="clear"/>
          <w:lang w:eastAsia="ko-KR"/>
        </w:rPr>
        <w:t>,</w:t>
      </w:r>
      <w:r>
        <w:rPr>
          <w:shd w:val="clear"/>
          <w:lang w:eastAsia="ko-KR"/>
        </w:rPr>
        <w:t xml:space="preserve"> 깊은 골짜기, 낮을 수록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낮은 언덕</w:t>
      </w:r>
      <w:r>
        <w:rPr>
          <w:shd w:val="clear"/>
          <w:lang w:eastAsia="ko-KR"/>
        </w:rPr>
        <w:t>)</w:t>
      </w:r>
    </w:p>
    <w:p>
      <w:pPr>
        <w:rPr>
          <w:shd w:val="clear"/>
          <w:lang w:eastAsia="ko-KR"/>
        </w:rPr>
      </w:pPr>
      <w:r>
        <w:rPr>
          <w:shd w:val="clear" w:color="auto" w:fill="auto"/>
          <w:rFonts w:eastAsiaTheme="minorHAnsi" w:hint="eastAsia"/>
        </w:rPr>
        <w:t>4)</w:t>
      </w:r>
      <w:r>
        <w:rPr>
          <w:shd w:val="clear" w:color="auto" w:fill="auto"/>
          <w:rFonts w:eastAsiaTheme="minorHAnsi" w:hint="eastAsia"/>
          <w:lang w:eastAsia="ko-KR"/>
        </w:rPr>
        <w:t xml:space="preserve"> </w:t>
      </w:r>
      <w:r>
        <w:rPr>
          <w:shd w:val="clear"/>
        </w:rPr>
        <w:t xml:space="preserve">Max Height</w:t>
      </w:r>
      <w:r>
        <w:rPr>
          <w:shd w:val="clear"/>
          <w:lang w:eastAsia="ko-KR"/>
        </w:rPr>
        <w:t xml:space="preserve"> </w:t>
      </w:r>
      <w:r>
        <w:rPr>
          <w:shd w:val="clear"/>
          <w:lang w:eastAsia="ko-KR"/>
        </w:rPr>
        <w:t xml:space="preserve">: 산의 최대 높이</w:t>
      </w:r>
    </w:p>
    <w:p>
      <w:pPr>
        <w:rPr>
          <w:shd w:val="clear" w:color="auto" w:fill="auto"/>
          <w:rFonts w:eastAsiaTheme="minorHAnsi" w:hint="eastAsia"/>
        </w:rPr>
      </w:pPr>
      <w:r>
        <w:rPr>
          <w:shd w:val="clear"/>
          <w:lang w:eastAsia="ko-KR"/>
        </w:rPr>
        <w:t xml:space="preserve">5) </w:t>
      </w:r>
      <w:r>
        <w:rPr>
          <w:shd w:val="clear"/>
        </w:rPr>
        <w:t>Size</w:t>
      </w:r>
      <w:r>
        <w:rPr>
          <w:shd w:val="clear"/>
          <w:lang w:eastAsia="ko-KR"/>
        </w:rPr>
        <w:t xml:space="preserve"> :</w:t>
      </w:r>
      <w:r>
        <w:rPr>
          <w:shd w:val="clear"/>
          <w:lang w:eastAsia="ko-KR"/>
        </w:rPr>
        <w:t xml:space="preserve"> 산의 범위</w:t>
      </w:r>
      <w:r>
        <w:rPr>
          <w:shd w:val="clear"/>
          <w:lang w:eastAsia="ko-KR"/>
        </w:rPr>
        <w:t>(</w:t>
      </w:r>
      <w:r>
        <w:rPr>
          <w:shd w:val="clear"/>
          <w:lang w:eastAsia="ko-KR"/>
        </w:rPr>
        <w:t xml:space="preserve">가로 세로 크기)</w:t>
      </w:r>
    </w:p>
    <w:p>
      <w:pPr>
        <w:pStyle w:val="PO160"/>
        <w:spacing w:before="0" w:beforeAutospacing="0" w:after="0" w:afterAutospacing="0"/>
        <w:rPr>
          <w:shd w:val="clear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</w:rPr>
        <w:t>1.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V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oxel Plugin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3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D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공간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기반으로 지형생성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(언덕,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산,절벽,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동굴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생성 가능)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(x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,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y, z)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전체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공간의 밀도 계산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-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동일한 파라미터값과 시드값으로 재현 가능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V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oxel Graph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기반으로 파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라미터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설정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Voxel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S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pawners로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자연 오브젝트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배치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2.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P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rocedural Te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r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rain Generator (PGT) v2</w:t>
      </w:r>
    </w:p>
    <w:p>
      <w:pPr>
        <w:pStyle w:val="PO160"/>
        <w:spacing w:before="0" w:beforeAutospacing="0" w:after="0" w:afterAutospacing="0"/>
        <w:ind w:firstLine="20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2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.5D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공간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기반으로 지형생성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(언덕,산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생성 가능)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(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x,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y)마다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h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eight(z) 계산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자연 오브젝트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배치 지원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3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.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P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rocGen :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P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rocedural Te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r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rain Generat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i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on (Runti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m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e)</w:t>
      </w:r>
    </w:p>
    <w:p>
      <w:pPr>
        <w:pStyle w:val="PO160"/>
        <w:spacing w:before="0" w:beforeAutospacing="0" w:after="0" w:afterAutospacing="0"/>
        <w:ind w:firstLine="20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2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.5D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공간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기반으로 지형생성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(언덕,산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생성 가능)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(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x,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y)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로 z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생성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런타임에서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지형 자동 생성 가능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4.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W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orldScape Plugin</w:t>
      </w:r>
    </w:p>
    <w:p>
      <w:pPr>
        <w:pStyle w:val="PO160"/>
        <w:spacing w:before="0" w:beforeAutospacing="0" w:after="0" w:afterAutospacing="0"/>
        <w:ind w:firstLine="20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2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.5D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공간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기반으로 지형생성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(언덕,산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생성 가능)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노이즈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기반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으로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대규모 지형 생성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노이즈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시드 설정 가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능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 - 바이옴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설정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으로 자동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배치 가능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산을 절차적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생성하는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플러그인들이 이미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존재 하지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만 </w:t>
      </w:r>
    </w:p>
    <w:p>
      <w:pPr>
        <w:pStyle w:val="PO160"/>
        <w:spacing w:before="0" w:beforeAutospacing="0" w:after="0" w:afterAutospacing="0"/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</w:pP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이 플러그인들은 산을 생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성하는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것에만 사용되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는게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>아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닐뿐더러 </w:t>
      </w:r>
      <w:r>
        <w:rPr>
          <w:sz w:val="20"/>
          <w:szCs w:val="20"/>
          <w:shd w:val="clear" w:color="auto" w:fill="auto"/>
          <w:bdr w:val="nil" w:sz="0" w:space="0" w:color="000000"/>
          <w:rFonts w:asciiTheme="minorHAnsi" w:eastAsiaTheme="minorHAnsi" w:hAnsiTheme="minorHAnsi" w:hint="eastAsia"/>
          <w:lang w:eastAsia="ko-KR"/>
        </w:rPr>
        <w:t xml:space="preserve">4개의 플러그인 모두 유료</w:t>
      </w:r>
    </w:p>
    <w:p>
      <w:pPr>
        <w:ind w:firstLineChars="100" w:firstLine="200"/>
        <w:rPr>
          <w:shd w:val="clear" w:color="auto" w:fill="auto"/>
        </w:rPr>
      </w:pPr>
      <w:r>
        <w:rPr>
          <w:shd w:val="clear" w:color="auto" w:fill="auto"/>
          <w:rFonts w:hint="eastAsia"/>
        </w:rPr>
        <w:t xml:space="preserve"> </w:t>
      </w:r>
    </w:p>
    <w:tbl>
      <w:tblID w:val="0"/>
      <w:tblPr>
        <w:tblStyle w:val="PO151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54"/>
        <w:gridCol w:w="2254"/>
        <w:gridCol w:w="2254"/>
        <w:gridCol w:w="2254"/>
      </w:tblGrid>
      <w:tr>
        <w:trPr/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문제점 정리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lang w:eastAsia="ko-KR"/>
              </w:rPr>
              <w:t xml:space="preserve">프로토타입 </w:t>
            </w:r>
            <w:r>
              <w:rPr>
                <w:shd w:val="clear" w:color="auto" w:fill="auto"/>
                <w:lang w:eastAsia="ko-KR"/>
              </w:rPr>
              <w:t>부재</w:t>
            </w:r>
          </w:p>
        </w:tc>
      </w:tr>
      <w:tr>
        <w:trPr/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해결방안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 </w:t>
            </w:r>
            <w:r>
              <w:rPr>
                <w:shd w:val="clear" w:color="auto" w:fill="auto"/>
                <w:rFonts w:hint="eastAsia"/>
                <w:lang w:eastAsia="ko-KR"/>
              </w:rPr>
              <w:t>프로토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타입 </w:t>
            </w:r>
            <w:r>
              <w:rPr>
                <w:shd w:val="clear" w:color="auto" w:fill="auto"/>
                <w:rFonts w:hint="eastAsia"/>
                <w:lang w:eastAsia="ko-KR"/>
              </w:rPr>
              <w:t>만들기</w:t>
            </w:r>
          </w:p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</w:rPr>
              <w:t xml:space="preserve"> </w:t>
            </w:r>
          </w:p>
        </w:tc>
      </w:tr>
      <w:tr>
        <w:trPr/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다음주차</w:t>
            </w:r>
          </w:p>
        </w:tc>
        <w:tc>
          <w:tcPr>
            <w:tcW w:type="dxa" w:w="2254"/>
            <w:vAlign w:val="top"/>
          </w:tcPr>
          <w:p>
            <w:pPr>
              <w:rPr>
                <w:shd w:val="clear" w:color="auto" w:fill="auto"/>
              </w:rPr>
            </w:pP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  <w:rFonts w:hint="eastAsia"/>
              </w:rPr>
              <w:t>주차</w:t>
            </w:r>
          </w:p>
        </w:tc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다음기간</w:t>
            </w:r>
          </w:p>
        </w:tc>
        <w:tc>
          <w:tcPr>
            <w:tcW w:type="dxa" w:w="2254"/>
            <w:vAlign w:val="top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>2</w:t>
            </w:r>
            <w:r>
              <w:rPr>
                <w:shd w:val="clear" w:color="auto" w:fill="auto"/>
              </w:rPr>
              <w:t>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.02</w:t>
            </w:r>
            <w:r>
              <w:rPr>
                <w:shd w:val="clear" w:color="auto" w:fill="auto"/>
              </w:rPr>
              <w:t xml:space="preserve"> ~ </w:t>
            </w:r>
            <w:r>
              <w:rPr>
                <w:shd w:val="clear" w:color="auto" w:fill="auto"/>
              </w:rPr>
              <w:t>2025.</w:t>
            </w:r>
            <w:r>
              <w:rPr>
                <w:shd w:val="clear" w:color="auto" w:fill="auto"/>
                <w:rFonts w:hint="eastAsia"/>
              </w:rPr>
              <w:t>1</w:t>
            </w:r>
            <w:r>
              <w:rPr>
                <w:shd w:val="clear" w:color="auto" w:fill="auto"/>
                <w:rFonts w:hint="eastAsia"/>
                <w:lang w:eastAsia="ko-KR"/>
              </w:rPr>
              <w:t>1</w:t>
            </w:r>
            <w:r>
              <w:rPr>
                <w:shd w:val="clear" w:color="auto" w:fill="auto"/>
              </w:rPr>
              <w:t>.</w:t>
            </w:r>
            <w:r>
              <w:rPr>
                <w:shd w:val="clear" w:color="auto" w:fill="auto"/>
                <w:rFonts w:hint="eastAsia"/>
                <w:lang w:eastAsia="ko-KR"/>
              </w:rPr>
              <w:t>0</w:t>
            </w:r>
            <w:r>
              <w:rPr>
                <w:shd w:val="clear" w:color="auto" w:fill="auto"/>
                <w:rFonts w:hint="eastAsia"/>
                <w:lang w:eastAsia="ko-KR"/>
              </w:rPr>
              <w:t>8</w:t>
            </w:r>
          </w:p>
        </w:tc>
      </w:tr>
      <w:tr>
        <w:trPr>
          <w:trHeight w:hRule="atleast" w:val="1038"/>
        </w:trPr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다음주 할일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  <w:rFonts w:hint="eastAsia"/>
              </w:rPr>
            </w:pPr>
            <w:r>
              <w:rPr>
                <w:shd w:val="clear" w:color="auto" w:fill="auto"/>
                <w:rFonts w:hint="eastAsia"/>
              </w:rPr>
              <w:t xml:space="preserve">1. </w:t>
            </w:r>
            <w:r>
              <w:rPr>
                <w:shd w:val="clear" w:color="auto" w:fill="auto"/>
                <w:rFonts w:hint="eastAsia"/>
                <w:lang w:eastAsia="ko-KR"/>
              </w:rPr>
              <w:t>프로토</w:t>
            </w:r>
            <w:r>
              <w:rPr>
                <w:shd w:val="clear" w:color="auto" w:fill="auto"/>
                <w:rFonts w:hint="eastAsia"/>
                <w:lang w:eastAsia="ko-KR"/>
              </w:rPr>
              <w:t xml:space="preserve">타입 </w:t>
            </w:r>
            <w:r>
              <w:rPr>
                <w:shd w:val="clear" w:color="auto" w:fill="auto"/>
                <w:rFonts w:hint="eastAsia"/>
                <w:lang w:eastAsia="ko-KR"/>
              </w:rPr>
              <w:t>만들기</w:t>
            </w:r>
          </w:p>
        </w:tc>
      </w:tr>
      <w:tr>
        <w:trPr>
          <w:trHeight w:hRule="atleast" w:val="840"/>
        </w:trPr>
        <w:tc>
          <w:tcPr>
            <w:tcW w:type="dxa" w:w="2254"/>
            <w:vAlign w:val="top"/>
          </w:tcPr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 xml:space="preserve">지도 교수</w:t>
            </w:r>
          </w:p>
          <w:p>
            <w:pPr>
              <w:rPr>
                <w:b w:val="1"/>
                <w:shd w:val="clear" w:color="auto" w:fill="auto"/>
              </w:rPr>
            </w:pPr>
            <w:r>
              <w:rPr>
                <w:b w:val="1"/>
                <w:shd w:val="clear" w:color="auto" w:fill="auto"/>
                <w:rFonts w:hint="eastAsia"/>
              </w:rPr>
              <w:t>C</w:t>
            </w:r>
            <w:r>
              <w:rPr>
                <w:b w:val="1"/>
                <w:shd w:val="clear" w:color="auto" w:fill="auto"/>
              </w:rPr>
              <w:t>omment</w:t>
            </w:r>
          </w:p>
        </w:tc>
        <w:tc>
          <w:tcPr>
            <w:tcW w:type="dxa" w:w="6762"/>
            <w:vAlign w:val="top"/>
            <w:gridSpan w:val="3"/>
          </w:tcPr>
          <w:p>
            <w:pPr>
              <w:rPr>
                <w:shd w:val="clear" w:color="auto" w:fill="auto"/>
              </w:rPr>
            </w:pPr>
          </w:p>
        </w:tc>
      </w:tr>
    </w:tbl>
    <w:p>
      <w:pPr>
        <w:rPr>
          <w:shd w:val="clear" w:color="auto" w:fill="auto"/>
        </w:rPr>
      </w:pPr>
    </w:p>
    <w:sectPr>
      <w15:footnoteColumns w:val="1"/>
      <w:headerReference w:type="default" r:id="rId5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2"/>
      <w:rPr>
        <w:b w:val="1"/>
        <w:shd w:val="clear" w:color="auto" w:fill="auto"/>
      </w:rPr>
    </w:pPr>
    <w:r>
      <w:rPr>
        <w:b w:val="1"/>
        <w:shd w:val="clear" w:color="auto" w:fill="auto"/>
        <w:rFonts w:hint="eastAsia"/>
      </w:rPr>
      <w:t xml:space="preserve">작성자(학번 이름</w:t>
    </w:r>
    <w:r>
      <w:rPr>
        <w:b w:val="1"/>
        <w:shd w:val="clear" w:color="auto" w:fill="auto"/>
      </w:rPr>
      <w:t xml:space="preserve">): 21 황광진</w:t>
    </w:r>
  </w:p>
  <w:p>
    <w:pPr>
      <w:pStyle w:val="PO152"/>
      <w:rPr>
        <w:b w:val="1"/>
        <w:shd w:val="clear" w:color="auto" w:fill="auto"/>
      </w:rPr>
    </w:pPr>
    <w:r>
      <w:rPr>
        <w:b w:val="1"/>
        <w:shd w:val="clear" w:color="auto" w:fill="auto"/>
        <w:rFonts w:hint="eastAsia"/>
      </w:rPr>
      <w:t xml:space="preserve">팀명: PRP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 w:color="auto" w:fill="auto"/>
      </w:rPr>
      <w:lvlText w:val="%2."/>
    </w:lvl>
    <w:lvl w:ilvl="2">
      <w:lvlJc w:val="left"/>
      <w:numFmt w:val="decimal"/>
      <w:start w:val="1"/>
      <w:suff w:val="tab"/>
      <w:pPr>
        <w:ind w:left="2160" w:hanging="360"/>
        <w:tabs>
          <w:tab w:val="left" w:pos="216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880" w:hanging="360"/>
        <w:tabs>
          <w:tab w:val="left" w:pos="2880"/>
        </w:tabs>
        <w:rPr/>
      </w:pPr>
      <w:rPr>
        <w:shd w:val="clear" w:color="auto" w:fill="auto"/>
      </w:rPr>
      <w:lvlText w:val="%4."/>
    </w:lvl>
    <w:lvl w:ilvl="4">
      <w:lvlJc w:val="left"/>
      <w:numFmt w:val="decimal"/>
      <w:start w:val="1"/>
      <w:suff w:val="tab"/>
      <w:pPr>
        <w:ind w:left="3600" w:hanging="360"/>
        <w:tabs>
          <w:tab w:val="left" w:pos="3600"/>
        </w:tabs>
        <w:rPr/>
      </w:pPr>
      <w:rPr>
        <w:shd w:val="clear" w:color="auto" w:fill="auto"/>
      </w:rPr>
      <w:lvlText w:val="%5."/>
    </w:lvl>
    <w:lvl w:ilvl="5">
      <w:lvlJc w:val="left"/>
      <w:numFmt w:val="decimal"/>
      <w:start w:val="1"/>
      <w:suff w:val="tab"/>
      <w:pPr>
        <w:ind w:left="4320" w:hanging="360"/>
        <w:tabs>
          <w:tab w:val="left" w:pos="432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5040" w:hanging="360"/>
        <w:tabs>
          <w:tab w:val="left" w:pos="5040"/>
        </w:tabs>
        <w:rPr/>
      </w:pPr>
      <w:rPr>
        <w:shd w:val="clear" w:color="auto" w:fill="auto"/>
      </w:rPr>
      <w:lvlText w:val="%7."/>
    </w:lvl>
    <w:lvl w:ilvl="7">
      <w:lvlJc w:val="left"/>
      <w:numFmt w:val="decimal"/>
      <w:start w:val="1"/>
      <w:suff w:val="tab"/>
      <w:pPr>
        <w:ind w:left="5760" w:hanging="360"/>
        <w:tabs>
          <w:tab w:val="left" w:pos="5760"/>
        </w:tabs>
        <w:rPr/>
      </w:pPr>
      <w:rPr>
        <w:shd w:val="clear" w:color="auto" w:fill="auto"/>
      </w:rPr>
      <w:lvlText w:val="%8."/>
    </w:lvl>
    <w:lvl w:ilvl="8">
      <w:lvlJc w:val="left"/>
      <w:numFmt w:val="decimal"/>
      <w:start w:val="1"/>
      <w:suff w:val="tab"/>
      <w:pPr>
        <w:ind w:left="6480" w:hanging="360"/>
        <w:tabs>
          <w:tab w:val="left" w:pos="6480"/>
        </w:tabs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5">
    <w:multiLevelType w:val="hybridMultilevel"/>
    <w:nsid w:val="2F000005"/>
    <w:tmpl w:val="1F001EB6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800" w:hanging="400"/>
        <w:rPr/>
      </w:pPr>
      <w:rPr>
        <w:sz w:val="20"/>
        <w:szCs w:val="20"/>
        <w:shd w:val="clear" w:color="auto" w:fill="auto"/>
        <w:rFonts w:asciiTheme="minorHAnsi" w:eastAsiaTheme="minorHAnsi" w:hAnsiTheme="minorHAnsi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800" w:hanging="400"/>
        <w:rPr/>
      </w:pPr>
      <w:rPr>
        <w:sz w:val="20"/>
        <w:szCs w:val="20"/>
        <w:shd w:val="clear" w:color="auto" w:fill="auto"/>
        <w:rFonts w:asciiTheme="minorHAnsi" w:eastAsiaTheme="minorHAnsi" w:hAnsiTheme="minorHAnsi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/>
        <w:rFonts w:ascii="Wingdings" w:eastAsia="Wingdings" w:hAnsi="Wingdings" w:cs="Wingdings"/>
      </w:rPr>
      <w:lvlText w:val="u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bidi="ar-SA"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26" w:type="paragraph">
    <w:name w:val="List Paragraph"/>
    <w:basedOn w:val="PO1"/>
    <w:qFormat/>
    <w:pPr>
      <w:ind w:left="800" w:firstLine="0" w:leftChars="400"/>
      <w:rPr/>
    </w:pPr>
    <w:rPr>
      <w:shd w:val="clear"/>
    </w:rPr>
  </w:style>
  <w:style w:styleId="PO37" w:type="table">
    <w:name w:val="Table Grid"/>
    <w:basedOn w:val="PO3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</w:tblPr>
  </w:style>
  <w:style w:styleId="PO39" w:type="table">
    <w:name w:val="Plain Table 1"/>
    <w:basedOn w:val="PO3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StyleColBandSize w:val="1"/>
      <w:tblStyleRowBandSize w:val="1"/>
    </w:tblPr>
    <w:tblStylePr w:type="band1Horz">
      <w:tblPr/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blPr/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blPr/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blPr/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blPr/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blPr/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blPr/>
      <w:tcPr>
        <w:tcBorders>
          <w:top w:val="nil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O42" w:type="table">
    <w:name w:val="Plain Table 4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F1F1F1" w:themeFill="background1" w:themeFillShade="F1" w:color="000000" w:val="clear"/>
      </w:tcPr>
    </w:tblStylePr>
    <w:tblStylePr w:type="band1Vert">
      <w:tblPr/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44" w:type="table">
    <w:name w:val="Grid Table 1 Light"/>
    <w:basedOn w:val="PO3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pPr>
      <w:spacing w:lineRule="auto" w:line="240" w:after="0"/>
      <w:rPr/>
    </w:pPr>
    <w:rPr>
      <w:shd w:val="clear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pPr>
      <w:spacing w:lineRule="auto" w:line="240" w:after="0"/>
      <w:rPr/>
    </w:pPr>
    <w:rPr>
      <w:shd w:val="clear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pPr>
      <w:spacing w:lineRule="auto" w:line="240" w:after="0"/>
      <w:rPr/>
    </w:pPr>
    <w:rPr>
      <w:shd w:val="clear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pPr>
      <w:spacing w:lineRule="auto" w:line="240" w:after="0"/>
      <w:rPr/>
    </w:pPr>
    <w:rPr>
      <w:shd w:val="clear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pPr>
      <w:spacing w:lineRule="auto" w:line="240" w:after="0"/>
      <w:rPr/>
    </w:pPr>
    <w:rPr>
      <w:shd w:val="clear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pPr>
      <w:spacing w:lineRule="auto" w:line="240" w:after="0"/>
      <w:rPr/>
    </w:pPr>
    <w:rPr>
      <w:shd w:val="clear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666666" w:themeColor="text1" w:themeTint="99" w:sz="4"/>
        </w:tcBorders>
      </w:tcPr>
    </w:tblStylePr>
    <w:tblStylePr w:type="nwCell">
      <w:tblPr/>
      <w:tcPr>
        <w:tcBorders>
          <w:bottom w:val="single" w:color="666666" w:themeColor="text1" w:themeTint="99" w:sz="4"/>
        </w:tcBorders>
      </w:tcPr>
    </w:tblStylePr>
    <w:tblStylePr w:type="seCell">
      <w:tblPr/>
      <w:tcPr>
        <w:tcBorders>
          <w:top w:val="single" w:color="666666" w:themeColor="text1" w:themeTint="99" w:sz="4"/>
        </w:tcBorders>
      </w:tcPr>
    </w:tblStylePr>
    <w:tblStylePr w:type="swCell">
      <w:tblPr/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8FAADC" w:themeColor="accent1" w:themeTint="99" w:sz="4"/>
        </w:tcBorders>
      </w:tcPr>
    </w:tblStylePr>
    <w:tblStylePr w:type="nwCell">
      <w:tblPr/>
      <w:tcPr>
        <w:tcBorders>
          <w:bottom w:val="single" w:color="8FAADC" w:themeColor="accent1" w:themeTint="99" w:sz="4"/>
        </w:tcBorders>
      </w:tcPr>
    </w:tblStylePr>
    <w:tblStylePr w:type="seCell">
      <w:tblPr/>
      <w:tcPr>
        <w:tcBorders>
          <w:top w:val="single" w:color="8FAADC" w:themeColor="accent1" w:themeTint="99" w:sz="4"/>
        </w:tcBorders>
      </w:tcPr>
    </w:tblStylePr>
    <w:tblStylePr w:type="swCell">
      <w:tblPr/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4B183" w:themeColor="accent2" w:themeTint="99" w:sz="4"/>
        </w:tcBorders>
      </w:tcPr>
    </w:tblStylePr>
    <w:tblStylePr w:type="nwCell">
      <w:tblPr/>
      <w:tcPr>
        <w:tcBorders>
          <w:bottom w:val="single" w:color="F4B183" w:themeColor="accent2" w:themeTint="99" w:sz="4"/>
        </w:tcBorders>
      </w:tcPr>
    </w:tblStylePr>
    <w:tblStylePr w:type="seCell">
      <w:tblPr/>
      <w:tcPr>
        <w:tcBorders>
          <w:top w:val="single" w:color="F4B183" w:themeColor="accent2" w:themeTint="99" w:sz="4"/>
        </w:tcBorders>
      </w:tcPr>
    </w:tblStylePr>
    <w:tblStylePr w:type="swCell">
      <w:tblPr/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C9C9C9" w:themeColor="accent3" w:themeTint="99" w:sz="4"/>
        </w:tcBorders>
      </w:tcPr>
    </w:tblStylePr>
    <w:tblStylePr w:type="nwCell">
      <w:tblPr/>
      <w:tcPr>
        <w:tcBorders>
          <w:bottom w:val="single" w:color="C9C9C9" w:themeColor="accent3" w:themeTint="99" w:sz="4"/>
        </w:tcBorders>
      </w:tcPr>
    </w:tblStylePr>
    <w:tblStylePr w:type="seCell">
      <w:tblPr/>
      <w:tcPr>
        <w:tcBorders>
          <w:top w:val="single" w:color="C9C9C9" w:themeColor="accent3" w:themeTint="99" w:sz="4"/>
        </w:tcBorders>
      </w:tcPr>
    </w:tblStylePr>
    <w:tblStylePr w:type="swCell">
      <w:tblPr/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FD966" w:themeColor="accent4" w:themeTint="99" w:sz="4"/>
        </w:tcBorders>
      </w:tcPr>
    </w:tblStylePr>
    <w:tblStylePr w:type="nwCell">
      <w:tblPr/>
      <w:tcPr>
        <w:tcBorders>
          <w:bottom w:val="single" w:color="FFD966" w:themeColor="accent4" w:themeTint="99" w:sz="4"/>
        </w:tcBorders>
      </w:tcPr>
    </w:tblStylePr>
    <w:tblStylePr w:type="seCell">
      <w:tblPr/>
      <w:tcPr>
        <w:tcBorders>
          <w:top w:val="single" w:color="FFD966" w:themeColor="accent4" w:themeTint="99" w:sz="4"/>
        </w:tcBorders>
      </w:tcPr>
    </w:tblStylePr>
    <w:tblStylePr w:type="swCell">
      <w:tblPr/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9DC3E6" w:themeColor="accent5" w:themeTint="99" w:sz="4"/>
        </w:tcBorders>
      </w:tcPr>
    </w:tblStylePr>
    <w:tblStylePr w:type="nwCell">
      <w:tblPr/>
      <w:tcPr>
        <w:tcBorders>
          <w:bottom w:val="single" w:color="9DC3E6" w:themeColor="accent5" w:themeTint="99" w:sz="4"/>
        </w:tcBorders>
      </w:tcPr>
    </w:tblStylePr>
    <w:tblStylePr w:type="seCell">
      <w:tblPr/>
      <w:tcPr>
        <w:tcBorders>
          <w:top w:val="single" w:color="9DC3E6" w:themeColor="accent5" w:themeTint="99" w:sz="4"/>
        </w:tcBorders>
      </w:tcPr>
    </w:tblStylePr>
    <w:tblStylePr w:type="swCell">
      <w:tblPr/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A9D18E" w:themeColor="accent6" w:themeTint="99" w:sz="4"/>
        </w:tcBorders>
      </w:tcPr>
    </w:tblStylePr>
    <w:tblStylePr w:type="nwCell">
      <w:tblPr/>
      <w:tcPr>
        <w:tcBorders>
          <w:bottom w:val="single" w:color="A9D18E" w:themeColor="accent6" w:themeTint="99" w:sz="4"/>
        </w:tcBorders>
      </w:tcPr>
    </w:tblStylePr>
    <w:tblStylePr w:type="seCell">
      <w:tblPr/>
      <w:tcPr>
        <w:tcBorders>
          <w:top w:val="single" w:color="A9D18E" w:themeColor="accent6" w:themeTint="99" w:sz="4"/>
        </w:tcBorders>
      </w:tcPr>
    </w:tblStylePr>
    <w:tblStylePr w:type="swCell">
      <w:tblPr/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999999" w:themeFill="text1" w:themeFillTint="66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DAE3F3" w:themeFill="accent1" w:themeFillTint="33" w:color="000000" w:val="clear"/>
    </w:tcPr>
    <w:tblStylePr w:type="band1Horz">
      <w:tblPr/>
      <w:tcPr>
        <w:shd w:fill="B4C7E7" w:themeFill="accent1" w:themeFillTint="66" w:color="000000" w:val="clear"/>
      </w:tcPr>
    </w:tblStylePr>
    <w:tblStylePr w:type="band1Vert">
      <w:tblPr/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FBE5D6" w:themeFill="accent2" w:themeFillTint="33" w:color="000000" w:val="clear"/>
    </w:tcPr>
    <w:tblStylePr w:type="band1Horz">
      <w:tblPr/>
      <w:tcPr>
        <w:shd w:fill="F8CBAD" w:themeFill="accent2" w:themeFillTint="66" w:color="000000" w:val="clear"/>
      </w:tcPr>
    </w:tblStylePr>
    <w:tblStylePr w:type="band1Vert">
      <w:tblPr/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EDEDED" w:themeFill="accent3" w:themeFillTint="33" w:color="000000" w:val="clear"/>
    </w:tcPr>
    <w:tblStylePr w:type="band1Horz">
      <w:tblPr/>
      <w:tcPr>
        <w:shd w:fill="DBDBDB" w:themeFill="accent3" w:themeFillTint="66" w:color="000000" w:val="clear"/>
      </w:tcPr>
    </w:tblStylePr>
    <w:tblStylePr w:type="band1Vert">
      <w:tblPr/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FFF2CC" w:themeFill="accent4" w:themeFillTint="33" w:color="000000" w:val="clear"/>
    </w:tcPr>
    <w:tblStylePr w:type="band1Horz">
      <w:tblPr/>
      <w:tcPr>
        <w:shd w:fill="FFE699" w:themeFill="accent4" w:themeFillTint="66" w:color="000000" w:val="clear"/>
      </w:tcPr>
    </w:tblStylePr>
    <w:tblStylePr w:type="band1Vert">
      <w:tblPr/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DEEBF7" w:themeFill="accent5" w:themeFillTint="33" w:color="000000" w:val="clear"/>
    </w:tcPr>
    <w:tblStylePr w:type="band1Horz">
      <w:tblPr/>
      <w:tcPr>
        <w:shd w:fill="BDD7EE" w:themeFill="accent5" w:themeFillTint="66" w:color="000000" w:val="clear"/>
      </w:tcPr>
    </w:tblStylePr>
    <w:tblStylePr w:type="band1Vert">
      <w:tblPr/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StyleColBandSize w:val="1"/>
      <w:tblStyleRowBandSize w:val="1"/>
    </w:tblPr>
    <w:tcPr>
      <w:shd w:fill="E2F0D9" w:themeFill="accent6" w:themeFillTint="33" w:color="000000" w:val="clear"/>
    </w:tcPr>
    <w:tblStylePr w:type="band1Horz">
      <w:tblPr/>
      <w:tcPr>
        <w:shd w:fill="C5E0B4" w:themeFill="accent6" w:themeFillTint="66" w:color="000000" w:val="clear"/>
      </w:tcPr>
    </w:tblStylePr>
    <w:tblStylePr w:type="band1Vert">
      <w:tblPr/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666666" w:themeColor="text1" w:themeTint="99" w:sz="4"/>
        </w:tcBorders>
      </w:tcPr>
    </w:tblStylePr>
    <w:tblStylePr w:type="nwCell">
      <w:tblPr/>
      <w:tcPr>
        <w:tcBorders>
          <w:bottom w:val="single" w:color="666666" w:themeColor="text1" w:themeTint="99" w:sz="4"/>
        </w:tcBorders>
      </w:tcPr>
    </w:tblStylePr>
    <w:tblStylePr w:type="seCell">
      <w:tblPr/>
      <w:tcPr>
        <w:tcBorders>
          <w:top w:val="single" w:color="666666" w:themeColor="text1" w:themeTint="99" w:sz="4"/>
        </w:tcBorders>
      </w:tcPr>
    </w:tblStylePr>
    <w:tblStylePr w:type="swCell">
      <w:tblPr/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8FAADC" w:themeColor="accent1" w:themeTint="99" w:sz="4"/>
        </w:tcBorders>
      </w:tcPr>
    </w:tblStylePr>
    <w:tblStylePr w:type="nwCell">
      <w:tblPr/>
      <w:tcPr>
        <w:tcBorders>
          <w:bottom w:val="single" w:color="8FAADC" w:themeColor="accent1" w:themeTint="99" w:sz="4"/>
        </w:tcBorders>
      </w:tcPr>
    </w:tblStylePr>
    <w:tblStylePr w:type="seCell">
      <w:tblPr/>
      <w:tcPr>
        <w:tcBorders>
          <w:top w:val="single" w:color="8FAADC" w:themeColor="accent1" w:themeTint="99" w:sz="4"/>
        </w:tcBorders>
      </w:tcPr>
    </w:tblStylePr>
    <w:tblStylePr w:type="swCell">
      <w:tblPr/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4B183" w:themeColor="accent2" w:themeTint="99" w:sz="4"/>
        </w:tcBorders>
      </w:tcPr>
    </w:tblStylePr>
    <w:tblStylePr w:type="nwCell">
      <w:tblPr/>
      <w:tcPr>
        <w:tcBorders>
          <w:bottom w:val="single" w:color="F4B183" w:themeColor="accent2" w:themeTint="99" w:sz="4"/>
        </w:tcBorders>
      </w:tcPr>
    </w:tblStylePr>
    <w:tblStylePr w:type="seCell">
      <w:tblPr/>
      <w:tcPr>
        <w:tcBorders>
          <w:top w:val="single" w:color="F4B183" w:themeColor="accent2" w:themeTint="99" w:sz="4"/>
        </w:tcBorders>
      </w:tcPr>
    </w:tblStylePr>
    <w:tblStylePr w:type="swCell">
      <w:tblPr/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C9C9C9" w:themeColor="accent3" w:themeTint="99" w:sz="4"/>
        </w:tcBorders>
      </w:tcPr>
    </w:tblStylePr>
    <w:tblStylePr w:type="nwCell">
      <w:tblPr/>
      <w:tcPr>
        <w:tcBorders>
          <w:bottom w:val="single" w:color="C9C9C9" w:themeColor="accent3" w:themeTint="99" w:sz="4"/>
        </w:tcBorders>
      </w:tcPr>
    </w:tblStylePr>
    <w:tblStylePr w:type="seCell">
      <w:tblPr/>
      <w:tcPr>
        <w:tcBorders>
          <w:top w:val="single" w:color="C9C9C9" w:themeColor="accent3" w:themeTint="99" w:sz="4"/>
        </w:tcBorders>
      </w:tcPr>
    </w:tblStylePr>
    <w:tblStylePr w:type="swCell">
      <w:tblPr/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FFD966" w:themeColor="accent4" w:themeTint="99" w:sz="4"/>
        </w:tcBorders>
      </w:tcPr>
    </w:tblStylePr>
    <w:tblStylePr w:type="nwCell">
      <w:tblPr/>
      <w:tcPr>
        <w:tcBorders>
          <w:bottom w:val="single" w:color="FFD966" w:themeColor="accent4" w:themeTint="99" w:sz="4"/>
        </w:tcBorders>
      </w:tcPr>
    </w:tblStylePr>
    <w:tblStylePr w:type="seCell">
      <w:tblPr/>
      <w:tcPr>
        <w:tcBorders>
          <w:top w:val="single" w:color="FFD966" w:themeColor="accent4" w:themeTint="99" w:sz="4"/>
        </w:tcBorders>
      </w:tcPr>
    </w:tblStylePr>
    <w:tblStylePr w:type="swCell">
      <w:tblPr/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9DC3E6" w:themeColor="accent5" w:themeTint="99" w:sz="4"/>
        </w:tcBorders>
      </w:tcPr>
    </w:tblStylePr>
    <w:tblStylePr w:type="nwCell">
      <w:tblPr/>
      <w:tcPr>
        <w:tcBorders>
          <w:bottom w:val="single" w:color="9DC3E6" w:themeColor="accent5" w:themeTint="99" w:sz="4"/>
        </w:tcBorders>
      </w:tcPr>
    </w:tblStylePr>
    <w:tblStylePr w:type="seCell">
      <w:tblPr/>
      <w:tcPr>
        <w:tcBorders>
          <w:top w:val="single" w:color="9DC3E6" w:themeColor="accent5" w:themeTint="99" w:sz="4"/>
        </w:tcBorders>
      </w:tcPr>
    </w:tblStylePr>
    <w:tblStylePr w:type="swCell">
      <w:tblPr/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blPr/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blPr/>
      <w:tcPr>
        <w:tcBorders>
          <w:bottom w:val="single" w:color="A9D18E" w:themeColor="accent6" w:themeTint="99" w:sz="4"/>
        </w:tcBorders>
      </w:tcPr>
    </w:tblStylePr>
    <w:tblStylePr w:type="nwCell">
      <w:tblPr/>
      <w:tcPr>
        <w:tcBorders>
          <w:bottom w:val="single" w:color="A9D18E" w:themeColor="accent6" w:themeTint="99" w:sz="4"/>
        </w:tcBorders>
      </w:tcPr>
    </w:tblStylePr>
    <w:tblStylePr w:type="seCell">
      <w:tblPr/>
      <w:tcPr>
        <w:tcBorders>
          <w:top w:val="single" w:color="A9D18E" w:themeColor="accent6" w:themeTint="99" w:sz="4"/>
        </w:tcBorders>
      </w:tcPr>
    </w:tblStylePr>
    <w:tblStylePr w:type="swCell">
      <w:tblPr/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pPr>
      <w:spacing w:lineRule="auto" w:line="240" w:after="0"/>
      <w:rPr/>
    </w:pPr>
    <w:rPr>
      <w:shd w:val="clear"/>
    </w:rPr>
    <w:tblPr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StyleColBandSize w:val="1"/>
      <w:tblStyleRowBandSize w:val="1"/>
    </w:tblPr>
    <w:tblStylePr w:type="band1Horz">
      <w:tblPr/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blPr/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000000" w:themeColor="text1" w:sz="4"/>
        </w:tcBorders>
      </w:tcPr>
    </w:tblStylePr>
    <w:tblStylePr w:type="swCell">
      <w:tblPr/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pPr>
      <w:spacing w:lineRule="auto" w:line="240" w:after="0"/>
      <w:rPr/>
    </w:pPr>
    <w:rPr>
      <w:shd w:val="clear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StyleColBandSize w:val="1"/>
      <w:tblStyleRowBandSize w:val="1"/>
    </w:tblPr>
    <w:tblStylePr w:type="band1Horz">
      <w:tblPr/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blPr/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4472C4" w:themeColor="accent1" w:sz="4"/>
        </w:tcBorders>
      </w:tcPr>
    </w:tblStylePr>
    <w:tblStylePr w:type="swCell">
      <w:tblPr/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pPr>
      <w:spacing w:lineRule="auto" w:line="240" w:after="0"/>
      <w:rPr/>
    </w:pPr>
    <w:rPr>
      <w:shd w:val="clear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StyleColBandSize w:val="1"/>
      <w:tblStyleRowBandSize w:val="1"/>
    </w:tblPr>
    <w:tblStylePr w:type="band1Horz">
      <w:tblPr/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blPr/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ED7D31" w:themeColor="accent2" w:sz="4"/>
        </w:tcBorders>
      </w:tcPr>
    </w:tblStylePr>
    <w:tblStylePr w:type="swCell">
      <w:tblPr/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pPr>
      <w:spacing w:lineRule="auto" w:line="240" w:after="0"/>
      <w:rPr/>
    </w:pPr>
    <w:rPr>
      <w:shd w:val="clear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StyleColBandSize w:val="1"/>
      <w:tblStyleRowBandSize w:val="1"/>
    </w:tblPr>
    <w:tblStylePr w:type="band1Horz">
      <w:tblPr/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blPr/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A5A5A5" w:themeColor="accent3" w:sz="4"/>
        </w:tcBorders>
      </w:tcPr>
    </w:tblStylePr>
    <w:tblStylePr w:type="swCell">
      <w:tblPr/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pPr>
      <w:spacing w:lineRule="auto" w:line="240" w:after="0"/>
      <w:rPr/>
    </w:pPr>
    <w:rPr>
      <w:shd w:val="clear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StyleColBandSize w:val="1"/>
      <w:tblStyleRowBandSize w:val="1"/>
    </w:tblPr>
    <w:tblStylePr w:type="band1Horz">
      <w:tblPr/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blPr/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FFC000" w:themeColor="accent4" w:sz="4"/>
        </w:tcBorders>
      </w:tcPr>
    </w:tblStylePr>
    <w:tblStylePr w:type="swCell">
      <w:tblPr/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pPr>
      <w:spacing w:lineRule="auto" w:line="240" w:after="0"/>
      <w:rPr/>
    </w:pPr>
    <w:rPr>
      <w:shd w:val="clear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StyleColBandSize w:val="1"/>
      <w:tblStyleRowBandSize w:val="1"/>
    </w:tblPr>
    <w:tblStylePr w:type="band1Horz">
      <w:tblPr/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blPr/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5B9BD5" w:themeColor="accent5" w:sz="4"/>
        </w:tcBorders>
      </w:tcPr>
    </w:tblStylePr>
    <w:tblStylePr w:type="swCell">
      <w:tblPr/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pPr>
      <w:spacing w:lineRule="auto" w:line="240" w:after="0"/>
      <w:rPr/>
    </w:pPr>
    <w:rPr>
      <w:shd w:val="clear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StyleColBandSize w:val="1"/>
      <w:tblStyleRowBandSize w:val="1"/>
    </w:tblPr>
    <w:tblStylePr w:type="band1Horz">
      <w:tblPr/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blPr/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blPr/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blPr/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blPr/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blPr/>
      <w:tcPr>
        <w:tcBorders>
          <w:bottom w:val="nil"/>
          <w:left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left w:val="nil"/>
          <w:top w:val="double" w:color="70AD47" w:themeColor="accent6" w:sz="4"/>
        </w:tcBorders>
      </w:tcPr>
    </w:tblStylePr>
    <w:tblStylePr w:type="swCell">
      <w:tblPr/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pPr>
      <w:spacing w:lineRule="auto" w:line="240" w:after="0"/>
      <w:rPr/>
    </w:pPr>
    <w:rPr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pPr>
      <w:spacing w:lineRule="auto" w:line="240" w:after="0"/>
      <w:rPr/>
    </w:pPr>
    <w:rPr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pPr>
      <w:spacing w:lineRule="auto" w:line="240" w:after="0"/>
      <w:rPr/>
    </w:pPr>
    <w:rPr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pPr>
      <w:spacing w:lineRule="auto" w:line="240" w:after="0"/>
      <w:rPr/>
    </w:pPr>
    <w:rPr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pPr>
      <w:spacing w:lineRule="auto" w:line="240" w:after="0"/>
      <w:rPr/>
    </w:pPr>
    <w:rPr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pPr>
      <w:spacing w:lineRule="auto" w:line="240" w:after="0"/>
      <w:rPr/>
    </w:pPr>
    <w:rPr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blPr/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9D18E" w:themeColor="accent6" w:themeTint="99" w:sz="4"/>
        </w:tcBorders>
      </w:tcPr>
    </w:tblStylePr>
  </w:style>
  <w:style w:customStyle="1"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StyleColBandSize w:val="1"/>
      <w:tblStyleRowBandSize w:val="1"/>
    </w:tblPr>
    <w:tcPr>
      <w:shd w:fill="4472C4" w:themeFill="accent1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StyleColBandSize w:val="1"/>
      <w:tblStyleRowBandSize w:val="1"/>
    </w:tblPr>
    <w:tcPr>
      <w:shd w:fill="ED7D31" w:themeFill="accent2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StyleColBandSize w:val="1"/>
      <w:tblStyleRowBandSize w:val="1"/>
    </w:tblPr>
    <w:tcPr>
      <w:shd w:fill="A5A5A5" w:themeFill="accent3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StyleColBandSize w:val="1"/>
      <w:tblStyleRowBandSize w:val="1"/>
    </w:tblPr>
    <w:tcPr>
      <w:shd w:fill="FFC000" w:themeFill="accent4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StyleColBandSize w:val="1"/>
      <w:tblStyleRowBandSize w:val="1"/>
    </w:tblPr>
    <w:tcPr>
      <w:shd w:fill="5B9BD5" w:themeFill="accent5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customStyle="1"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StyleColBandSize w:val="1"/>
      <w:tblStyleRowBandSize w:val="1"/>
    </w:tblPr>
    <w:tcPr>
      <w:shd w:fill="70AD47" w:themeFill="accent6" w:color="000000" w:val="clear"/>
    </w:tcPr>
    <w:tblStylePr w:type="band1Horz">
      <w:tblPr/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blPr/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blPr/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blPr/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blPr/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blPr/>
      <w:tcPr>
        <w:tcBorders>
          <w:top w:val="single" w:color="FFFFFF" w:themeColor="background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  <w:top w:val="nil"/>
        </w:tcBorders>
      </w:tcPr>
    </w:tblStylePr>
    <w:tblStylePr w:type="swCell">
      <w:tblPr/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blPr/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blPr/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6" w:type="table">
    <w:name w:val="List Table 7 Colorful Accent 1"/>
    <w:basedOn w:val="PO3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DAE3F3" w:themeFill="accent1" w:themeFillTint="33" w:color="000000" w:val="clear"/>
      </w:tcPr>
    </w:tblStylePr>
    <w:tblStylePr w:type="band1Vert">
      <w:tblPr/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7" w:type="table">
    <w:name w:val="List Table 7 Colorful Accent 2"/>
    <w:basedOn w:val="PO3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FBE5D6" w:themeFill="accent2" w:themeFillTint="33" w:color="000000" w:val="clear"/>
      </w:tcPr>
    </w:tblStylePr>
    <w:tblStylePr w:type="band1Vert">
      <w:tblPr/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8" w:type="table">
    <w:name w:val="List Table 7 Colorful Accent 3"/>
    <w:basedOn w:val="PO3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EDEDED" w:themeFill="accent3" w:themeFillTint="33" w:color="000000" w:val="clear"/>
      </w:tcPr>
    </w:tblStylePr>
    <w:tblStylePr w:type="band1Vert">
      <w:tblPr/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39" w:type="table">
    <w:name w:val="List Table 7 Colorful Accent 4"/>
    <w:basedOn w:val="PO3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FFF2CC" w:themeFill="accent4" w:themeFillTint="33" w:color="000000" w:val="clear"/>
      </w:tcPr>
    </w:tblStylePr>
    <w:tblStylePr w:type="band1Vert">
      <w:tblPr/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40" w:type="table">
    <w:name w:val="List Table 7 Colorful Accent 5"/>
    <w:basedOn w:val="PO3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DEEBF7" w:themeFill="accent5" w:themeFillTint="33" w:color="000000" w:val="clear"/>
      </w:tcPr>
    </w:tblStylePr>
    <w:tblStylePr w:type="band1Vert">
      <w:tblPr/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O141" w:type="table">
    <w:name w:val="List Table 7 Colorful Accent 6"/>
    <w:basedOn w:val="PO3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StyleColBandSize w:val="1"/>
      <w:tblStyleRowBandSize w:val="1"/>
    </w:tblPr>
    <w:tblStylePr w:type="band1Horz">
      <w:tblPr/>
      <w:tcPr>
        <w:shd w:fill="E2F0D9" w:themeFill="accent6" w:themeFillTint="33" w:color="000000" w:val="clear"/>
      </w:tcPr>
    </w:tblStylePr>
    <w:tblStylePr w:type="band1Vert">
      <w:tblPr/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StyleColBandSize w:val="1"/>
      <w:tblStyleRowBandSize w:val="1"/>
    </w:tblPr>
    <w:tblStylePr w:type="band1Horz">
      <w:tblPr/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blPr/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table">
    <w:name w:val="표 구분선1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152" w:type="paragraph">
    <w:name w:val="header"/>
    <w:basedOn w:val="PO1"/>
    <w:link w:val="PO153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3" w:type="character">
    <w:name w:val="머리글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5" w:type="character">
    <w:name w:val="바닥글 Char"/>
    <w:basedOn w:val="PO2"/>
    <w:link w:val="PO154"/>
    <w:uiPriority w:val="99"/>
  </w:style>
  <w:style w:styleId="PO156" w:type="character">
    <w:name w:val="Hyperlink"/>
    <w:basedOn w:val="PO2"/>
    <w:uiPriority w:val="99"/>
    <w:unhideWhenUsed/>
    <w:rPr>
      <w:color w:val="0563C1"/>
      <w:u w:val="single"/>
      <w:shd w:val="clear" w:color="auto" w:fill="auto"/>
    </w:rPr>
  </w:style>
  <w:style w:customStyle="1" w:styleId="PO157" w:type="character">
    <w:name w:val="확인되지 않은 멘션1"/>
    <w:basedOn w:val="PO2"/>
    <w:uiPriority w:val="99"/>
    <w:semiHidden/>
    <w:unhideWhenUsed/>
    <w:rPr>
      <w:color w:val="605E5C"/>
      <w:shd w:val="clear" w:color="auto" w:fill="E1DFDD"/>
    </w:rPr>
  </w:style>
  <w:style w:styleId="PO158" w:type="character">
    <w:name w:val="FollowedHyperlink"/>
    <w:basedOn w:val="PO2"/>
    <w:uiPriority w:val="99"/>
    <w:semiHidden/>
    <w:unhideWhenUsed/>
    <w:rPr>
      <w:color w:val="954F72"/>
      <w:u w:val="single"/>
      <w:shd w:val="clear" w:color="auto" w:fill="auto"/>
    </w:rPr>
  </w:style>
  <w:style w:styleId="PO159" w:type="paragraph">
    <w:name w:val="Normal (Web)"/>
    <w:basedOn w:val="PO1"/>
    <w:uiPriority w:val="99"/>
    <w:semiHidden/>
    <w:unhideWhenUsed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굴림" w:eastAsia="굴림" w:hAnsi="굴림" w:cs="굴림"/>
    </w:rPr>
  </w:style>
  <w:style w:customStyle="1" w:styleId="PO160" w:type="paragraph">
    <w:name w:val="messagelistitem__5126c"/>
    <w:basedOn w:val="PO1"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굴림" w:eastAsia="굴림" w:hAnsi="굴림" w:cs="굴림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4</Lines>
  <LinksUpToDate>false</LinksUpToDate>
  <Pages>2</Pages>
  <Paragraphs>1</Paragraphs>
  <Words>100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cp:lastModifiedBy>hwkwj</cp:lastModifiedBy>
  <cp:version>10.115.195.56097</cp:version>
  <dcterms:modified xsi:type="dcterms:W3CDTF">2025-10-20T01:55:00Z</dcterms:modified>
</cp:coreProperties>
</file>