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59" w:right="0" w:firstLine="0"/>
        <w:jc w:val="left"/>
        <w:rPr>
          <w:rFonts w:ascii="Book Antiqua" w:cs="Book Antiqua" w:eastAsia="Book Antiqua" w:hAnsi="Book Antiqua"/>
          <w:b w:val="1"/>
          <w:bCs w:val="1"/>
          <w:i w:val="0"/>
          <w:iCs w:val="0"/>
          <w:smallCaps w:val="0"/>
          <w:strike w:val="0"/>
          <w:color w:val="000000"/>
          <w:sz w:val="30"/>
          <w:szCs w:val="30"/>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ook Antiqua" w:cs="Book Antiqua" w:eastAsia="Book Antiqua" w:hAnsi="Book Antiqua"/>
          <w:b w:val="1"/>
          <w:bCs w:val="1"/>
          <w:i w:val="0"/>
          <w:iCs w:val="0"/>
          <w:smallCaps w:val="0"/>
          <w:strike w:val="0"/>
          <w:color w:val="000000"/>
          <w:sz w:val="36"/>
          <w:szCs w:val="3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6"/>
          <w:szCs w:val="36"/>
          <w:u w:val="none"/>
          <w:shd w:fill="auto" w:val="clear"/>
          <w:vertAlign w:val="baseline"/>
          <w:rtl w:val="0"/>
        </w:rPr>
        <w:t xml:space="preserve">Vivekanand Education Society's Institute of Technology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Book Antiqua" w:cs="Book Antiqua" w:eastAsia="Book Antiqua" w:hAnsi="Book Antiqua"/>
          <w:b w:val="0"/>
          <w:bCs w:val="0"/>
          <w:i w:val="0"/>
          <w:iCs w:val="0"/>
          <w:smallCaps w:val="0"/>
          <w:strike w:val="0"/>
          <w:color w:val="000000"/>
          <w:sz w:val="36"/>
          <w:szCs w:val="36"/>
          <w:u w:val="none"/>
          <w:shd w:fill="auto" w:val="clear"/>
          <w:vertAlign w:val="baseline"/>
        </w:rPr>
      </w:pPr>
      <w:r w:rsidDel="00000000" w:rsidR="00000000" w:rsidRPr="00000000">
        <w:rPr>
          <w:rFonts w:ascii="Book Antiqua" w:cs="Book Antiqua" w:eastAsia="Book Antiqua" w:hAnsi="Book Antiqua"/>
          <w:sz w:val="36"/>
          <w:szCs w:val="36"/>
        </w:rPr>
        <w:drawing>
          <wp:inline distB="114300" distT="114300" distL="114300" distR="114300">
            <wp:extent cx="436602" cy="92778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6602" cy="92778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59" w:right="0" w:firstLine="0"/>
        <w:jc w:val="center"/>
        <w:rPr>
          <w:rFonts w:ascii="Book Antiqua" w:cs="Book Antiqua" w:eastAsia="Book Antiqua" w:hAnsi="Book Antiqua"/>
          <w:b w:val="1"/>
          <w:bCs w:val="1"/>
          <w:i w:val="0"/>
          <w:iCs w:val="0"/>
          <w:smallCaps w:val="0"/>
          <w:strike w:val="0"/>
          <w:color w:val="000000"/>
          <w:sz w:val="36"/>
          <w:szCs w:val="3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6"/>
          <w:szCs w:val="36"/>
          <w:u w:val="none"/>
          <w:shd w:fill="auto" w:val="clear"/>
          <w:vertAlign w:val="baseline"/>
          <w:rtl w:val="0"/>
        </w:rPr>
        <w:t xml:space="preserve"> </w:t>
        <w:tab/>
        <w:tab/>
        <w:t xml:space="preserve"> Department of Computer Engineering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59" w:right="0" w:firstLine="0"/>
        <w:jc w:val="center"/>
        <w:rPr>
          <w:rFonts w:ascii="Book Antiqua" w:cs="Book Antiqua" w:eastAsia="Book Antiqua" w:hAnsi="Book Antiqua"/>
          <w:b w:val="0"/>
          <w:bCs w:val="0"/>
          <w:i w:val="0"/>
          <w:iCs w:val="0"/>
          <w:smallCaps w:val="0"/>
          <w:strike w:val="0"/>
          <w:color w:val="000000"/>
          <w:sz w:val="36"/>
          <w:szCs w:val="36"/>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59" w:right="0" w:firstLine="0"/>
        <w:jc w:val="left"/>
        <w:rPr>
          <w:rFonts w:ascii="Book Antiqua" w:cs="Book Antiqua" w:eastAsia="Book Antiqua" w:hAnsi="Book Antiqua"/>
          <w:b w:val="1"/>
          <w:bCs w:val="1"/>
          <w:i w:val="0"/>
          <w:iCs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                                                                                                  </w:t>
      </w:r>
      <w:r w:rsidDel="00000000" w:rsidR="00000000" w:rsidRPr="00000000">
        <w:rPr>
          <w:rFonts w:ascii="Book Antiqua" w:cs="Book Antiqua" w:eastAsia="Book Antiqua" w:hAnsi="Book Antiqua"/>
          <w:b w:val="1"/>
          <w:bCs w:val="1"/>
          <w:i w:val="0"/>
          <w:iCs w:val="0"/>
          <w:smallCaps w:val="0"/>
          <w:strike w:val="0"/>
          <w:color w:val="000000"/>
          <w:sz w:val="28"/>
          <w:szCs w:val="28"/>
          <w:u w:val="none"/>
          <w:shd w:fill="auto" w:val="clear"/>
          <w:vertAlign w:val="baseline"/>
          <w:rtl w:val="0"/>
        </w:rPr>
        <w:t xml:space="preserve">Group No.: 03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259" w:right="0" w:firstLine="0"/>
        <w:jc w:val="center"/>
        <w:rPr>
          <w:rFonts w:ascii="Book Antiqua" w:cs="Book Antiqua" w:eastAsia="Book Antiqua" w:hAnsi="Book Antiqua"/>
          <w:b w:val="1"/>
          <w:bCs w:val="1"/>
          <w:i w:val="0"/>
          <w:iCs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8"/>
          <w:szCs w:val="28"/>
          <w:u w:val="none"/>
          <w:shd w:fill="auto" w:val="clear"/>
          <w:vertAlign w:val="baseline"/>
          <w:rtl w:val="0"/>
        </w:rPr>
        <w:t xml:space="preserve">                                                                                       </w:t>
        <w:tab/>
        <w:tab/>
        <w:t xml:space="preserve">  Date :</w:t>
      </w:r>
      <w:r w:rsidDel="00000000" w:rsidR="00000000" w:rsidRPr="00000000">
        <w:rPr>
          <w:rFonts w:ascii="Book Antiqua" w:cs="Book Antiqua" w:eastAsia="Book Antiqua" w:hAnsi="Book Antiqua"/>
          <w:b w:val="1"/>
          <w:bCs w:val="1"/>
          <w:sz w:val="28"/>
          <w:szCs w:val="28"/>
          <w:rtl w:val="0"/>
        </w:rPr>
        <w:t xml:space="preserve"> 11/08/2025</w:t>
      </w:r>
      <w:r w:rsidDel="00000000" w:rsidR="00000000" w:rsidRPr="00000000">
        <w:rPr>
          <w:rFonts w:ascii="Book Antiqua" w:cs="Book Antiqua" w:eastAsia="Book Antiqua" w:hAnsi="Book Antiqua"/>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59" w:right="0" w:firstLine="0"/>
        <w:jc w:val="center"/>
        <w:rPr>
          <w:rFonts w:ascii="Book Antiqua" w:cs="Book Antiqua" w:eastAsia="Book Antiqua" w:hAnsi="Book Antiqu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59" w:right="0" w:firstLine="539"/>
        <w:jc w:val="center"/>
        <w:rPr>
          <w:rFonts w:ascii="Book Antiqua" w:cs="Book Antiqua" w:eastAsia="Book Antiqua" w:hAnsi="Book Antiqua"/>
          <w:b w:val="0"/>
          <w:bCs w:val="0"/>
          <w:i w:val="0"/>
          <w:iCs w:val="0"/>
          <w:smallCaps w:val="0"/>
          <w:strike w:val="0"/>
          <w:color w:val="000000"/>
          <w:sz w:val="32"/>
          <w:szCs w:val="32"/>
          <w:u w:val="none"/>
          <w:shd w:fill="auto" w:val="clear"/>
          <w:vertAlign w:val="baseline"/>
        </w:rPr>
      </w:pPr>
      <w:r w:rsidDel="00000000" w:rsidR="00000000" w:rsidRPr="00000000">
        <w:rPr>
          <w:rFonts w:ascii="Book Antiqua" w:cs="Book Antiqua" w:eastAsia="Book Antiqua" w:hAnsi="Book Antiqua"/>
          <w:b w:val="1"/>
          <w:bCs w:val="1"/>
          <w:sz w:val="32"/>
          <w:szCs w:val="32"/>
          <w:rtl w:val="0"/>
        </w:rPr>
        <w:t xml:space="preserve">              </w:t>
      </w: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Project Synopsis (202</w:t>
      </w:r>
      <w:r w:rsidDel="00000000" w:rsidR="00000000" w:rsidRPr="00000000">
        <w:rPr>
          <w:rFonts w:ascii="Book Antiqua" w:cs="Book Antiqua" w:eastAsia="Book Antiqua" w:hAnsi="Book Antiqua"/>
          <w:b w:val="1"/>
          <w:bCs w:val="1"/>
          <w:sz w:val="32"/>
          <w:szCs w:val="32"/>
          <w:rtl w:val="0"/>
        </w:rPr>
        <w:t xml:space="preserve">5</w:t>
      </w: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-2</w:t>
      </w:r>
      <w:r w:rsidDel="00000000" w:rsidR="00000000" w:rsidRPr="00000000">
        <w:rPr>
          <w:rFonts w:ascii="Book Antiqua" w:cs="Book Antiqua" w:eastAsia="Book Antiqua" w:hAnsi="Book Antiqua"/>
          <w:b w:val="1"/>
          <w:bCs w:val="1"/>
          <w:sz w:val="32"/>
          <w:szCs w:val="32"/>
          <w:rtl w:val="0"/>
        </w:rPr>
        <w:t xml:space="preserve">6</w:t>
      </w:r>
      <w:r w:rsidDel="00000000" w:rsidR="00000000" w:rsidRPr="00000000">
        <w:rPr>
          <w:rFonts w:ascii="Book Antiqua" w:cs="Book Antiqua" w:eastAsia="Book Antiqua" w:hAnsi="Book Antiqua"/>
          <w:b w:val="1"/>
          <w:bCs w:val="1"/>
          <w:i w:val="0"/>
          <w:iCs w:val="0"/>
          <w:smallCaps w:val="0"/>
          <w:strike w:val="0"/>
          <w:color w:val="000000"/>
          <w:sz w:val="32"/>
          <w:szCs w:val="32"/>
          <w:u w:val="none"/>
          <w:shd w:fill="auto" w:val="clear"/>
          <w:vertAlign w:val="baseline"/>
          <w:rtl w:val="0"/>
        </w:rPr>
        <w:t xml:space="preserve">) - Sem VII</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1"/>
          <w:bCs w:val="1"/>
          <w:sz w:val="32"/>
          <w:szCs w:val="32"/>
        </w:rPr>
      </w:pPr>
      <w:r w:rsidDel="00000000" w:rsidR="00000000" w:rsidRPr="00000000">
        <w:rPr>
          <w:rFonts w:ascii="Book Antiqua" w:cs="Book Antiqua" w:eastAsia="Book Antiqua" w:hAnsi="Book Antiqua"/>
          <w:b w:val="1"/>
          <w:bCs w:val="1"/>
          <w:sz w:val="32"/>
          <w:szCs w:val="32"/>
          <w:rtl w:val="0"/>
        </w:rPr>
        <w:t xml:space="preserve">AI-Powered Smart City Lighting Systems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1"/>
          <w:bCs w:val="1"/>
          <w:sz w:val="32"/>
          <w:szCs w:val="32"/>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1"/>
          <w:bCs w:val="1"/>
          <w:sz w:val="32"/>
          <w:szCs w:val="32"/>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0"/>
          <w:bCs w:val="0"/>
          <w:i w:val="0"/>
          <w:iCs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sz w:val="28"/>
          <w:szCs w:val="28"/>
          <w:rtl w:val="0"/>
        </w:rPr>
        <w:t xml:space="preserve">Dr. Mrs. Nupur Giri</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sz w:val="24"/>
          <w:szCs w:val="24"/>
          <w:rtl w:val="0"/>
        </w:rPr>
        <w:t xml:space="preserve">HoD</w:t>
      </w:r>
      <w:r w:rsidDel="00000000" w:rsidR="00000000" w:rsidRPr="00000000">
        <w:rPr>
          <w:rFonts w:ascii="Book Antiqua" w:cs="Book Antiqua" w:eastAsia="Book Antiqua" w:hAnsi="Book Antiqu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Book Antiqua" w:cs="Book Antiqua" w:eastAsia="Book Antiqua" w:hAnsi="Book Antiqua"/>
          <w:sz w:val="24"/>
          <w:szCs w:val="24"/>
          <w:rtl w:val="0"/>
        </w:rPr>
        <w:t xml:space="preserve">Computer Engineering</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sz w:val="24"/>
          <w:szCs w:val="24"/>
        </w:rPr>
      </w:pPr>
      <w:r w:rsidDel="00000000" w:rsidR="00000000" w:rsidRPr="00000000">
        <w:rPr>
          <w:rtl w:val="0"/>
        </w:rPr>
      </w:r>
    </w:p>
    <w:sdt>
      <w:sdtPr>
        <w:lock w:val="contentLocked"/>
        <w:id w:val="640460007"/>
        <w:tag w:val="goog_rdk_0"/>
      </w:sdtPr>
      <w:sdtContent>
        <w:tbl>
          <w:tblPr>
            <w:tblStyle w:val="Table1"/>
            <w:tblW w:w="108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95"/>
            <w:gridCol w:w="3150"/>
            <w:gridCol w:w="2775"/>
            <w:gridCol w:w="2580"/>
            <w:tblGridChange w:id="0">
              <w:tblGrid>
                <w:gridCol w:w="2295"/>
                <w:gridCol w:w="3150"/>
                <w:gridCol w:w="2775"/>
                <w:gridCol w:w="258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Ronak Ajwani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Abdul Hannan Chougle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Himanshu Menghrajani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Shreya Chhatwani</w:t>
                </w:r>
              </w:p>
            </w:tc>
          </w:tr>
          <w:tr>
            <w:trPr>
              <w:cantSplit w:val="0"/>
              <w:trHeight w:val="280.11718749999994"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V.E.S.I.T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V.E.S.I.T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V.E.S.I.T</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Book Antiqua" w:cs="Book Antiqua" w:eastAsia="Book Antiqua" w:hAnsi="Book Antiqua"/>
                  </w:rPr>
                </w:pPr>
                <w:r w:rsidDel="00000000" w:rsidR="00000000" w:rsidRPr="00000000">
                  <w:rPr>
                    <w:rFonts w:ascii="Book Antiqua" w:cs="Book Antiqua" w:eastAsia="Book Antiqua" w:hAnsi="Book Antiqua"/>
                    <w:rtl w:val="0"/>
                  </w:rPr>
                  <w:t xml:space="preserve">V.E.S.I.T</w:t>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2022.ronak.ajwani@ves.ac.in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2022.abdul.chougle@ves.ac.in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2022.himanshu.menghrajani@ves.ac.in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2022.shreya.chhatwani@ves.ac.in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ook Antiqua" w:cs="Book Antiqua" w:eastAsia="Book Antiqua" w:hAnsi="Book Antiqua"/>
                    <w:sz w:val="20"/>
                    <w:szCs w:val="20"/>
                  </w:rPr>
                </w:pPr>
                <w:r w:rsidDel="00000000" w:rsidR="00000000" w:rsidRPr="00000000">
                  <w:rPr>
                    <w:rtl w:val="0"/>
                  </w:rPr>
                </w:r>
              </w:p>
            </w:tc>
          </w:tr>
        </w:tbl>
      </w:sdtContent>
    </w:sd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_____________________________</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Dr. Mrs. Nupur Giri</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Project Mentor</w:t>
      </w:r>
      <w:r w:rsidDel="00000000" w:rsidR="00000000" w:rsidRPr="00000000">
        <w:br w:type="page"/>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bCs w:val="1"/>
          <w:i w:val="0"/>
          <w:iCs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8"/>
          <w:szCs w:val="28"/>
          <w:u w:val="none"/>
          <w:shd w:fill="auto" w:val="clear"/>
          <w:vertAlign w:val="baseline"/>
          <w:rtl w:val="0"/>
        </w:rPr>
        <w:t xml:space="preserve">Abstract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Smart city lighting systems increasingly rely on networked control and cloud services to deliver energy-efficient, adaptive illumination—but that same connectivity broadens the cyber-attack surface. This project develops an agentic AI security layer that operates on network telemetry, API access logs, authentication records, and device performance metrics to detect and mitigate Denial-of-Service (DoS), Man-in-the-Middle (MitM), AI model-poisoning, and telemetry-spoofing threats. The core design is a modular pipeline of lightweight edge and central agents (ingestion → classification → RAG-assisted reasoning → planning → human-in-the-loop enforcement), enabling low-latency mitigation, explainable incident reports, and auditable rollback actions. We will implement the DoS detection–mitigation baseline in a Dockerized testbed and extend the pipeline for integrity threats, evaluating performance using simulated dataset, and synthetic packet traces. Success will be measured by precision/recall/F1 per threat class, false-alarm rate, detection latency, threat-isolation rate, and model robustness under poisoning. Deliverables include the implemented pipeline, testbed scripts, a reproducible codebase, and a comprehensive evaluation report.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ook Antiqua" w:cs="Book Antiqua" w:eastAsia="Book Antiqua" w:hAnsi="Book Antiqua"/>
          <w:b w:val="1"/>
          <w:bCs w:val="1"/>
          <w:i w:val="0"/>
          <w:iCs w:val="0"/>
          <w:smallCaps w:val="0"/>
          <w:strike w:val="0"/>
          <w:color w:val="000000"/>
          <w:sz w:val="28"/>
          <w:szCs w:val="28"/>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8"/>
          <w:szCs w:val="28"/>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Modern smart-city lighting platforms are cyber-physical systems that increasingly rely on network-level telemetry and distributed control software instead of local physical sensors. Typical deployments include embedded lighting controllers (often grouped into logical zones), gateway devices that aggregate telemetry and enforce local policies, and centralized management applications for scheduling, firmware updates, and analytics; communication may traverse local IP networks, private LTE/5G slices, or cloud APIs. This network-centric design delivers operational benefits (scalability, remote diagnostics, energy optimisation) but also expands the attack surface at the network, application, update, and machine-learning layers [1][8]. Work on smart-lighting and IoT deployments has shown practical exploitation paths—for example, MQTT/ZigBee attack vectors that can be used to compromise lighting control flows—highlighting the real-world risk to these systems [1].</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Security studies across IoT and critical-infrastructure domains document several high-impact threat classes relevant to lighting platforms. Volumetric and application-layer Denial-of-Service (DoS) attacks can overwhelm gateways or cloud endpoints and interrupt control and monitoring functions [3]. Man-in-the-Middle (MitM) attacks are able to intercept or modify commands and telemetry, breaking trust assumptions between controllers and management systems [4]. Machine-learning components used for anomaly detection are vulnerable to poisoning and adversarial manipulations, which can steadily degrade detection performance or produce targeted misclassifications [6][5]. Finally, telemetry or heartbeat spoofing—replay or fabrication of device logs—can mask ongoing incidents or generate false alarms that burden operators [7]. National guidance for secure smart-city deployments stresses the need for coordinated detection and response across layers rather than siloed countermeasures [8].</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Given these interlocking threats and practical constraints (heterogeneous firmware, constrained edge compute, and requirements for low latency and high availability), we propose an integrated, agentic security layer that coordinates detection, contextual reasoning, mitigation planning, and auditable reporting. The design uses retrieval-augmented techniques to surface past incidents and playbooks during decisioning, couples edge and cloud processing to meet latency and scale requirements, and incorporates human-in-the-loop review for high-impact actions—building on prior work in RAG and federated/anomaly detection approaches for IoT systems [10][2].</w:t>
      </w:r>
      <w:r w:rsidDel="00000000" w:rsidR="00000000" w:rsidRPr="00000000">
        <w:br w:type="page"/>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ook Antiqua" w:cs="Book Antiqua" w:eastAsia="Book Antiqua" w:hAnsi="Book Antiqua"/>
          <w:b w:val="1"/>
          <w:bCs w:val="1"/>
          <w:i w:val="0"/>
          <w:iCs w:val="0"/>
          <w:smallCaps w:val="0"/>
          <w:strike w:val="0"/>
          <w:color w:val="000000"/>
          <w:sz w:val="28"/>
          <w:szCs w:val="28"/>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8"/>
          <w:szCs w:val="28"/>
          <w:u w:val="none"/>
          <w:shd w:fill="auto" w:val="clear"/>
          <w:vertAlign w:val="baseline"/>
          <w:rtl w:val="0"/>
        </w:rPr>
        <w:t xml:space="preserve">Problem Statement</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Even without visual or motion sensors, smart lighting deployments remain vulnerable to a range of cybersecurity threats that target the network, application, and machine learning layers of the system.</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b w:val="1"/>
          <w:bCs w:val="1"/>
          <w:sz w:val="24"/>
          <w:szCs w:val="24"/>
          <w:rtl w:val="0"/>
        </w:rPr>
        <w:t xml:space="preserve">DoS/DDoS:</w:t>
      </w:r>
      <w:r w:rsidDel="00000000" w:rsidR="00000000" w:rsidRPr="00000000">
        <w:rPr>
          <w:rFonts w:ascii="Book Antiqua" w:cs="Book Antiqua" w:eastAsia="Book Antiqua" w:hAnsi="Book Antiqua"/>
          <w:sz w:val="24"/>
          <w:szCs w:val="24"/>
          <w:rtl w:val="0"/>
        </w:rPr>
        <w:t xml:space="preserve"> High-volume or carefully crafted application-layer requests can overwhelm gateways or API endpoints, causing legitimate control commands to be delayed or dropped. In dense urban deployments, where thousands of nodes may depend on a small number of gateway devices, such attacks can cause widespread outages and compromise safety-critical lighting schedules.</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b w:val="1"/>
          <w:bCs w:val="1"/>
          <w:sz w:val="24"/>
          <w:szCs w:val="24"/>
          <w:rtl w:val="0"/>
        </w:rPr>
        <w:t xml:space="preserve">MitM &amp; False-Data Injection:</w:t>
      </w:r>
      <w:r w:rsidDel="00000000" w:rsidR="00000000" w:rsidRPr="00000000">
        <w:rPr>
          <w:rFonts w:ascii="Book Antiqua" w:cs="Book Antiqua" w:eastAsia="Book Antiqua" w:hAnsi="Book Antiqua"/>
          <w:sz w:val="24"/>
          <w:szCs w:val="24"/>
          <w:rtl w:val="0"/>
        </w:rPr>
        <w:t xml:space="preserve"> Attackers positioned in the communication path can intercept, alter, or replay commands and status messages. Examples include forcing lights into unsafe states (max brightness during daytime, complete blackout in public areas) or injecting forged firmware update triggers. Without strong authentication and encryption, these attacks can remain undetected for extended periods.</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b w:val="1"/>
          <w:bCs w:val="1"/>
          <w:sz w:val="24"/>
          <w:szCs w:val="24"/>
          <w:rtl w:val="0"/>
        </w:rPr>
        <w:t xml:space="preserve">AI Model Poisoning:</w:t>
      </w:r>
      <w:r w:rsidDel="00000000" w:rsidR="00000000" w:rsidRPr="00000000">
        <w:rPr>
          <w:rFonts w:ascii="Book Antiqua" w:cs="Book Antiqua" w:eastAsia="Book Antiqua" w:hAnsi="Book Antiqua"/>
          <w:sz w:val="24"/>
          <w:szCs w:val="24"/>
          <w:rtl w:val="0"/>
        </w:rPr>
        <w:t xml:space="preserve"> Many modern lighting systems rely on ML-based anomaly detection. Adversaries can corrupt these models either at training time (by introducing malicious data into the corpus) or during online learning (via crafted telemetry). This can cause the system to misclassify threats as benign, disable automated responses, or even take unsafe actions.</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sz w:val="24"/>
          <w:szCs w:val="24"/>
          <w:u w:val="none"/>
        </w:rPr>
      </w:pPr>
      <w:r w:rsidDel="00000000" w:rsidR="00000000" w:rsidRPr="00000000">
        <w:rPr>
          <w:rFonts w:ascii="Book Antiqua" w:cs="Book Antiqua" w:eastAsia="Book Antiqua" w:hAnsi="Book Antiqua"/>
          <w:b w:val="1"/>
          <w:bCs w:val="1"/>
          <w:sz w:val="24"/>
          <w:szCs w:val="24"/>
          <w:rtl w:val="0"/>
        </w:rPr>
        <w:t xml:space="preserve">Sensor/Input Spoofing:</w:t>
      </w:r>
      <w:r w:rsidDel="00000000" w:rsidR="00000000" w:rsidRPr="00000000">
        <w:rPr>
          <w:rFonts w:ascii="Book Antiqua" w:cs="Book Antiqua" w:eastAsia="Book Antiqua" w:hAnsi="Book Antiqua"/>
          <w:sz w:val="24"/>
          <w:szCs w:val="24"/>
          <w:rtl w:val="0"/>
        </w:rPr>
        <w:t xml:space="preserve"> In the absence of physical sensors, attackers can fabricate device telemetry—such as heartbeat messages, health metrics, or operational logs—or replay historical data. This misleads decision-making agents into ignoring real threats or triggering unnecessary interventions, leading to both operational inefficiency and security blind spots.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These threats are amplified by systemic challenges: the heterogeneity of device firmware and communication protocols, the constrained computational capacity of edge devices (limiting complex real-time analysis), and the operational need for high availability and low latency in public infrastructure. While defensive measures exist at various layers—such as network firewalls, TLS encryption, or API rate limits—they are often siloed and lack coordinated, context-aware workflows that span the full detection → analysis → mitigation → audit cycle.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 Antiqua" w:cs="Book Antiqua" w:eastAsia="Book Antiqua" w:hAnsi="Book Antiqua"/>
          <w:b w:val="1"/>
          <w:bCs w:val="1"/>
          <w:sz w:val="28"/>
          <w:szCs w:val="28"/>
        </w:rPr>
      </w:pPr>
      <w:r w:rsidDel="00000000" w:rsidR="00000000" w:rsidRPr="00000000">
        <w:rPr>
          <w:rFonts w:ascii="Book Antiqua" w:cs="Book Antiqua" w:eastAsia="Book Antiqua" w:hAnsi="Book Antiqua"/>
          <w:sz w:val="24"/>
          <w:szCs w:val="24"/>
          <w:rtl w:val="0"/>
        </w:rPr>
        <w:t xml:space="preserve">Addressing this requires a unified, agent-based security framework capable of integrating multiple detection techniques, correlating events across different layers, and executing safe, reversible mitigation strategies without disrupting the primary lighting functions.</w:t>
      </w:r>
      <w:r w:rsidDel="00000000" w:rsidR="00000000" w:rsidRPr="00000000">
        <w:br w:type="page"/>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ook Antiqua" w:cs="Book Antiqua" w:eastAsia="Book Antiqua" w:hAnsi="Book Antiqua"/>
          <w:b w:val="1"/>
          <w:bCs w:val="1"/>
          <w:i w:val="0"/>
          <w:iCs w:val="0"/>
          <w:smallCaps w:val="0"/>
          <w:strike w:val="0"/>
          <w:color w:val="000000"/>
          <w:sz w:val="28"/>
          <w:szCs w:val="28"/>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8"/>
          <w:szCs w:val="28"/>
          <w:u w:val="none"/>
          <w:shd w:fill="auto" w:val="clear"/>
          <w:vertAlign w:val="baseline"/>
          <w:rtl w:val="0"/>
        </w:rPr>
        <w:t xml:space="preserve">Proposed Solution</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We will develop an agentic cybersecurity framework operating solely on network telemetry, system logs, and API records—removing dependence on physical sensors. The design centres on a unified data-processing pipeline, adaptable for multiple attack types:</w:t>
      </w:r>
    </w:p>
    <w:p w:rsidR="00000000" w:rsidDel="00000000" w:rsidP="00000000" w:rsidRDefault="00000000" w:rsidRPr="00000000" w14:paraId="000000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DoS baseline:</w:t>
      </w:r>
      <w:r w:rsidDel="00000000" w:rsidR="00000000" w:rsidRPr="00000000">
        <w:rPr>
          <w:rFonts w:ascii="Book Antiqua" w:cs="Book Antiqua" w:eastAsia="Book Antiqua" w:hAnsi="Book Antiqua"/>
          <w:sz w:val="24"/>
          <w:szCs w:val="24"/>
          <w:rtl w:val="0"/>
        </w:rPr>
        <w:t xml:space="preserve"> High-frequency request detection and throttling.</w:t>
      </w:r>
    </w:p>
    <w:p w:rsidR="00000000" w:rsidDel="00000000" w:rsidP="00000000" w:rsidRDefault="00000000" w:rsidRPr="00000000" w14:paraId="0000003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MitM extension:</w:t>
      </w:r>
      <w:r w:rsidDel="00000000" w:rsidR="00000000" w:rsidRPr="00000000">
        <w:rPr>
          <w:rFonts w:ascii="Book Antiqua" w:cs="Book Antiqua" w:eastAsia="Book Antiqua" w:hAnsi="Book Antiqua"/>
          <w:sz w:val="24"/>
          <w:szCs w:val="24"/>
          <w:rtl w:val="0"/>
        </w:rPr>
        <w:t xml:space="preserve"> TLS/DTLS certificate validation and session monitoring.</w:t>
      </w:r>
    </w:p>
    <w:p w:rsidR="00000000" w:rsidDel="00000000" w:rsidP="00000000" w:rsidRDefault="00000000" w:rsidRPr="00000000" w14:paraId="0000003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Model poisoning protection:</w:t>
      </w:r>
      <w:r w:rsidDel="00000000" w:rsidR="00000000" w:rsidRPr="00000000">
        <w:rPr>
          <w:rFonts w:ascii="Book Antiqua" w:cs="Book Antiqua" w:eastAsia="Book Antiqua" w:hAnsi="Book Antiqua"/>
          <w:sz w:val="24"/>
          <w:szCs w:val="24"/>
          <w:rtl w:val="0"/>
        </w:rPr>
        <w:t xml:space="preserve"> Update verification and sandbox testing.</w:t>
      </w:r>
    </w:p>
    <w:p w:rsidR="00000000" w:rsidDel="00000000" w:rsidP="00000000" w:rsidRDefault="00000000" w:rsidRPr="00000000" w14:paraId="000000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Sensor/Input Spoofing prevention:</w:t>
      </w:r>
      <w:r w:rsidDel="00000000" w:rsidR="00000000" w:rsidRPr="00000000">
        <w:rPr>
          <w:rFonts w:ascii="Book Antiqua" w:cs="Book Antiqua" w:eastAsia="Book Antiqua" w:hAnsi="Book Antiqua"/>
          <w:sz w:val="24"/>
          <w:szCs w:val="24"/>
          <w:rtl w:val="0"/>
        </w:rPr>
        <w:t xml:space="preserve"> Timestamp/signature checks and anomaly scoring.</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The architecture emphasises:</w:t>
      </w:r>
    </w:p>
    <w:p w:rsidR="00000000" w:rsidDel="00000000" w:rsidP="00000000" w:rsidRDefault="00000000" w:rsidRPr="00000000" w14:paraId="000000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Modularity: </w:t>
      </w:r>
      <w:r w:rsidDel="00000000" w:rsidR="00000000" w:rsidRPr="00000000">
        <w:rPr>
          <w:rFonts w:ascii="Book Antiqua" w:cs="Book Antiqua" w:eastAsia="Book Antiqua" w:hAnsi="Book Antiqua"/>
          <w:sz w:val="24"/>
          <w:szCs w:val="24"/>
          <w:rtl w:val="0"/>
        </w:rPr>
        <w:t xml:space="preserve">Independent updates to each functional block.</w:t>
      </w:r>
    </w:p>
    <w:p w:rsidR="00000000" w:rsidDel="00000000" w:rsidP="00000000" w:rsidRDefault="00000000" w:rsidRPr="00000000" w14:paraId="000000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Scalability:</w:t>
      </w:r>
      <w:r w:rsidDel="00000000" w:rsidR="00000000" w:rsidRPr="00000000">
        <w:rPr>
          <w:rFonts w:ascii="Book Antiqua" w:cs="Book Antiqua" w:eastAsia="Book Antiqua" w:hAnsi="Book Antiqua"/>
          <w:sz w:val="24"/>
          <w:szCs w:val="24"/>
          <w:rtl w:val="0"/>
        </w:rPr>
        <w:t xml:space="preserve"> Capable of handling city-scale infrastructure.</w:t>
      </w:r>
    </w:p>
    <w:p w:rsidR="00000000" w:rsidDel="00000000" w:rsidP="00000000" w:rsidRDefault="00000000" w:rsidRPr="00000000" w14:paraId="000000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Explainability:</w:t>
      </w:r>
      <w:r w:rsidDel="00000000" w:rsidR="00000000" w:rsidRPr="00000000">
        <w:rPr>
          <w:rFonts w:ascii="Book Antiqua" w:cs="Book Antiqua" w:eastAsia="Book Antiqua" w:hAnsi="Book Antiqua"/>
          <w:sz w:val="24"/>
          <w:szCs w:val="24"/>
          <w:rtl w:val="0"/>
        </w:rPr>
        <w:t xml:space="preserve"> RAG-based retrieval of past incidents and technical playbooks.</w:t>
      </w:r>
    </w:p>
    <w:p w:rsidR="00000000" w:rsidDel="00000000" w:rsidP="00000000" w:rsidRDefault="00000000" w:rsidRPr="00000000" w14:paraId="000000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Safety: </w:t>
      </w:r>
      <w:r w:rsidDel="00000000" w:rsidR="00000000" w:rsidRPr="00000000">
        <w:rPr>
          <w:rFonts w:ascii="Book Antiqua" w:cs="Book Antiqua" w:eastAsia="Book Antiqua" w:hAnsi="Book Antiqua"/>
          <w:sz w:val="24"/>
          <w:szCs w:val="24"/>
          <w:rtl w:val="0"/>
        </w:rPr>
        <w:t xml:space="preserve">Human oversight for high-impact mitigation steps.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sz w:val="24"/>
          <w:szCs w:val="24"/>
        </w:rPr>
      </w:pPr>
      <w:r w:rsidDel="00000000" w:rsidR="00000000" w:rsidRPr="00000000">
        <w:rPr>
          <w:rtl w:val="0"/>
        </w:rPr>
      </w:r>
    </w:p>
    <w:tbl>
      <w:tblPr>
        <w:tblStyle w:val="Table2"/>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3840"/>
        <w:gridCol w:w="4200"/>
        <w:tblGridChange w:id="0">
          <w:tblGrid>
            <w:gridCol w:w="1710"/>
            <w:gridCol w:w="3840"/>
            <w:gridCol w:w="420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40.0" w:type="dxa"/>
              <w:left w:w="40.0" w:type="dxa"/>
              <w:bottom w:w="40.0" w:type="dxa"/>
              <w:right w:w="40.0" w:type="dxa"/>
            </w:tcMar>
            <w:vAlign w:val="top"/>
          </w:tcPr>
          <w:p w:rsidR="00000000" w:rsidDel="00000000" w:rsidP="00000000" w:rsidRDefault="00000000" w:rsidRPr="00000000" w14:paraId="00000047">
            <w:pPr>
              <w:widowControl w:val="0"/>
              <w:spacing w:line="276"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Attack Type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top"/>
          </w:tcPr>
          <w:p w:rsidR="00000000" w:rsidDel="00000000" w:rsidP="00000000" w:rsidRDefault="00000000" w:rsidRPr="00000000" w14:paraId="00000048">
            <w:pPr>
              <w:widowControl w:val="0"/>
              <w:spacing w:line="276"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Key Vulnerability</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shd w:fill="c9daf8" w:val="clear"/>
            <w:tcMar>
              <w:top w:w="40.0" w:type="dxa"/>
              <w:left w:w="40.0" w:type="dxa"/>
              <w:bottom w:w="40.0" w:type="dxa"/>
              <w:right w:w="40.0" w:type="dxa"/>
            </w:tcMar>
            <w:vAlign w:val="top"/>
          </w:tcPr>
          <w:p w:rsidR="00000000" w:rsidDel="00000000" w:rsidP="00000000" w:rsidRDefault="00000000" w:rsidRPr="00000000" w14:paraId="00000049">
            <w:pPr>
              <w:widowControl w:val="0"/>
              <w:spacing w:line="276"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Agentic Mitigation</w:t>
            </w:r>
            <w:r w:rsidDel="00000000" w:rsidR="00000000" w:rsidRPr="00000000">
              <w:rPr>
                <w:rtl w:val="0"/>
              </w:rPr>
            </w:r>
          </w:p>
        </w:tc>
      </w:tr>
      <w:tr>
        <w:trPr>
          <w:cantSplit w:val="0"/>
          <w:trHeight w:val="76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4A">
            <w:pPr>
              <w:widowControl w:val="0"/>
              <w:spacing w:line="276"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DoS/DDoS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4B">
            <w:pPr>
              <w:widowControl w:val="0"/>
              <w:spacing w:line="276"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API endpoints, agent interfaces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4C">
            <w:pPr>
              <w:widowControl w:val="0"/>
              <w:spacing w:line="276"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Throttle via DoS agent, anomaly detection, rate-limiting</w:t>
            </w:r>
          </w:p>
        </w:tc>
      </w:tr>
      <w:tr>
        <w:trPr>
          <w:cantSplit w:val="0"/>
          <w:trHeight w:val="76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4D">
            <w:pPr>
              <w:widowControl w:val="0"/>
              <w:spacing w:line="276"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MitM</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4E">
            <w:pPr>
              <w:widowControl w:val="0"/>
              <w:spacing w:line="276"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Unsecured communication, weak authentication</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4F">
            <w:pPr>
              <w:widowControl w:val="0"/>
              <w:spacing w:line="276"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TLS/DTLS, session-monitoring agent, end-to-end Encryption</w:t>
            </w:r>
          </w:p>
        </w:tc>
      </w:tr>
      <w:tr>
        <w:trPr>
          <w:cantSplit w:val="0"/>
          <w:trHeight w:val="76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50">
            <w:pPr>
              <w:widowControl w:val="0"/>
              <w:spacing w:line="276"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Model Poisoning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51">
            <w:pPr>
              <w:widowControl w:val="0"/>
              <w:spacing w:line="276"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Compromised training, corrupted corpus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52">
            <w:pPr>
              <w:widowControl w:val="0"/>
              <w:spacing w:line="276"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Multi-agent validation, anomaly pattern review, model consensus</w:t>
            </w:r>
          </w:p>
        </w:tc>
      </w:tr>
      <w:tr>
        <w:trPr>
          <w:cantSplit w:val="0"/>
          <w:trHeight w:val="76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53">
            <w:pPr>
              <w:widowControl w:val="0"/>
              <w:spacing w:line="276"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b w:val="1"/>
                <w:bCs w:val="1"/>
                <w:sz w:val="20"/>
                <w:szCs w:val="20"/>
                <w:rtl w:val="0"/>
              </w:rPr>
              <w:t xml:space="preserve">Sensor Spoofing</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54">
            <w:pPr>
              <w:widowControl w:val="0"/>
              <w:spacing w:line="276"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Fake data, unauthenticated sensors</w:t>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top"/>
          </w:tcPr>
          <w:p w:rsidR="00000000" w:rsidDel="00000000" w:rsidP="00000000" w:rsidRDefault="00000000" w:rsidRPr="00000000" w14:paraId="00000055">
            <w:pPr>
              <w:widowControl w:val="0"/>
              <w:spacing w:line="276" w:lineRule="auto"/>
              <w:rPr>
                <w:rFonts w:ascii="Book Antiqua" w:cs="Book Antiqua" w:eastAsia="Book Antiqua" w:hAnsi="Book Antiqua"/>
                <w:sz w:val="20"/>
                <w:szCs w:val="20"/>
              </w:rPr>
            </w:pPr>
            <w:r w:rsidDel="00000000" w:rsidR="00000000" w:rsidRPr="00000000">
              <w:rPr>
                <w:rFonts w:ascii="Book Antiqua" w:cs="Book Antiqua" w:eastAsia="Book Antiqua" w:hAnsi="Book Antiqua"/>
                <w:sz w:val="20"/>
                <w:szCs w:val="20"/>
                <w:rtl w:val="0"/>
              </w:rPr>
              <w:t xml:space="preserve">Multi-modal fusion, spoof detection agent, human review trigger</w:t>
            </w:r>
          </w:p>
        </w:tc>
      </w:tr>
    </w:tbl>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1"/>
          <w:bCs w:val="1"/>
          <w:i w:val="1"/>
          <w:iCs w:val="1"/>
          <w:sz w:val="18"/>
          <w:szCs w:val="18"/>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1"/>
          <w:bCs w:val="1"/>
          <w:i w:val="1"/>
          <w:iCs w:val="1"/>
          <w:sz w:val="18"/>
          <w:szCs w:val="18"/>
        </w:rPr>
      </w:pPr>
      <w:r w:rsidDel="00000000" w:rsidR="00000000" w:rsidRPr="00000000">
        <w:rPr>
          <w:rFonts w:ascii="Book Antiqua" w:cs="Book Antiqua" w:eastAsia="Book Antiqua" w:hAnsi="Book Antiqua"/>
          <w:b w:val="1"/>
          <w:bCs w:val="1"/>
          <w:i w:val="1"/>
          <w:iCs w:val="1"/>
          <w:sz w:val="18"/>
          <w:szCs w:val="18"/>
          <w:rtl w:val="0"/>
        </w:rPr>
        <w:t xml:space="preserve">Table 1. Mapping each attack with their vulnerability and its mitigation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ook Antiqua" w:cs="Book Antiqua" w:eastAsia="Book Antiqua" w:hAnsi="Book Antiqua"/>
          <w:b w:val="1"/>
          <w:bCs w:val="1"/>
          <w:i w:val="0"/>
          <w:iCs w:val="0"/>
          <w:smallCaps w:val="0"/>
          <w:strike w:val="0"/>
          <w:color w:val="000000"/>
          <w:sz w:val="28"/>
          <w:szCs w:val="28"/>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8"/>
          <w:szCs w:val="28"/>
          <w:u w:val="none"/>
          <w:shd w:fill="auto" w:val="clear"/>
          <w:vertAlign w:val="baseline"/>
          <w:rtl w:val="0"/>
        </w:rPr>
        <w:t xml:space="preserve">Methodology / Block Diagram </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This section describes how the system will be realized and tested; each step maps to the logical components represented in Figure 1.</w:t>
      </w:r>
      <w:r w:rsidDel="00000000" w:rsidR="00000000" w:rsidRPr="00000000">
        <w:drawing>
          <wp:anchor allowOverlap="1" behindDoc="0" distB="114300" distT="114300" distL="114300" distR="114300" hidden="0" layoutInCell="1" locked="0" relativeHeight="0" simplePos="0">
            <wp:simplePos x="0" y="0"/>
            <wp:positionH relativeFrom="column">
              <wp:posOffset>-523874</wp:posOffset>
            </wp:positionH>
            <wp:positionV relativeFrom="paragraph">
              <wp:posOffset>581025</wp:posOffset>
            </wp:positionV>
            <wp:extent cx="6634163" cy="6428982"/>
            <wp:effectExtent b="0" l="0" r="0" t="0"/>
            <wp:wrapNone/>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634163" cy="6428982"/>
                    </a:xfrm>
                    <a:prstGeom prst="rect"/>
                    <a:ln/>
                  </pic:spPr>
                </pic:pic>
              </a:graphicData>
            </a:graphic>
          </wp:anchor>
        </w:drawing>
      </w:r>
    </w:p>
    <w:p w:rsidR="00000000" w:rsidDel="00000000" w:rsidP="00000000" w:rsidRDefault="00000000" w:rsidRPr="00000000" w14:paraId="0000005B">
      <w:pPr>
        <w:jc w:val="center"/>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Book Antiqua" w:cs="Book Antiqua" w:eastAsia="Book Antiqua" w:hAnsi="Book Antiqua"/>
          <w:b w:val="1"/>
          <w:bCs w:val="1"/>
          <w:i w:val="1"/>
          <w:iCs w:val="1"/>
          <w:sz w:val="18"/>
          <w:szCs w:val="18"/>
        </w:rPr>
      </w:pPr>
      <w:r w:rsidDel="00000000" w:rsidR="00000000" w:rsidRPr="00000000">
        <w:rPr>
          <w:rFonts w:ascii="Book Antiqua" w:cs="Book Antiqua" w:eastAsia="Book Antiqua" w:hAnsi="Book Antiqua"/>
          <w:b w:val="1"/>
          <w:bCs w:val="1"/>
          <w:i w:val="1"/>
          <w:iCs w:val="1"/>
          <w:sz w:val="18"/>
          <w:szCs w:val="18"/>
          <w:rtl w:val="0"/>
        </w:rPr>
        <w:t xml:space="preserve">Figure 1. Agentic Architecture of DoS Attack</w:t>
      </w:r>
      <w:r w:rsidDel="00000000" w:rsidR="00000000" w:rsidRPr="00000000">
        <w:br w:type="page"/>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Data Input</w:t>
      </w:r>
    </w:p>
    <w:p w:rsidR="00000000" w:rsidDel="00000000" w:rsidP="00000000" w:rsidRDefault="00000000" w:rsidRPr="00000000" w14:paraId="0000007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Purpose:</w:t>
      </w:r>
      <w:r w:rsidDel="00000000" w:rsidR="00000000" w:rsidRPr="00000000">
        <w:rPr>
          <w:rFonts w:ascii="Book Antiqua" w:cs="Book Antiqua" w:eastAsia="Book Antiqua" w:hAnsi="Book Antiqua"/>
          <w:sz w:val="24"/>
          <w:szCs w:val="24"/>
          <w:rtl w:val="0"/>
        </w:rPr>
        <w:t xml:space="preserve"> Capture network logs and raw telemetry that describe what the system is doing.</w:t>
      </w:r>
    </w:p>
    <w:p w:rsidR="00000000" w:rsidDel="00000000" w:rsidP="00000000" w:rsidRDefault="00000000" w:rsidRPr="00000000" w14:paraId="0000007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Inputs:</w:t>
      </w:r>
      <w:r w:rsidDel="00000000" w:rsidR="00000000" w:rsidRPr="00000000">
        <w:rPr>
          <w:rFonts w:ascii="Book Antiqua" w:cs="Book Antiqua" w:eastAsia="Book Antiqua" w:hAnsi="Book Antiqua"/>
          <w:sz w:val="24"/>
          <w:szCs w:val="24"/>
          <w:rtl w:val="0"/>
        </w:rPr>
        <w:t xml:space="preserve"> Packet captures, NetFlow/IPFIX summaries, API access logs, authentication logs, system metrics, model update events, heartbeat messages.</w:t>
      </w:r>
    </w:p>
    <w:p w:rsidR="00000000" w:rsidDel="00000000" w:rsidP="00000000" w:rsidRDefault="00000000" w:rsidRPr="00000000" w14:paraId="0000007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Outputs:</w:t>
      </w:r>
      <w:r w:rsidDel="00000000" w:rsidR="00000000" w:rsidRPr="00000000">
        <w:rPr>
          <w:rFonts w:ascii="Book Antiqua" w:cs="Book Antiqua" w:eastAsia="Book Antiqua" w:hAnsi="Book Antiqua"/>
          <w:sz w:val="24"/>
          <w:szCs w:val="24"/>
          <w:rtl w:val="0"/>
        </w:rPr>
        <w:t xml:space="preserve"> Raw log files or message streams ready for preprocessing.</w:t>
      </w:r>
    </w:p>
    <w:p w:rsidR="00000000" w:rsidDel="00000000" w:rsidP="00000000" w:rsidRDefault="00000000" w:rsidRPr="00000000" w14:paraId="0000007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Notes / Example:</w:t>
      </w:r>
      <w:r w:rsidDel="00000000" w:rsidR="00000000" w:rsidRPr="00000000">
        <w:rPr>
          <w:rFonts w:ascii="Book Antiqua" w:cs="Book Antiqua" w:eastAsia="Book Antiqua" w:hAnsi="Book Antiqua"/>
          <w:sz w:val="24"/>
          <w:szCs w:val="24"/>
          <w:rtl w:val="0"/>
        </w:rPr>
        <w:t xml:space="preserve"> Use tools like Wireshark or other network collectors to record traffic. For DoS this will show many requests; for MitM it may show unusual TLS handshakes; for poisoning it will show model update uploads; for spoofing it may show duplicate heartbeats.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Data Preprocessing</w:t>
      </w:r>
    </w:p>
    <w:p w:rsidR="00000000" w:rsidDel="00000000" w:rsidP="00000000" w:rsidRDefault="00000000" w:rsidRPr="00000000" w14:paraId="0000007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Purpose:</w:t>
      </w:r>
      <w:r w:rsidDel="00000000" w:rsidR="00000000" w:rsidRPr="00000000">
        <w:rPr>
          <w:rFonts w:ascii="Book Antiqua" w:cs="Book Antiqua" w:eastAsia="Book Antiqua" w:hAnsi="Book Antiqua"/>
          <w:sz w:val="24"/>
          <w:szCs w:val="24"/>
          <w:rtl w:val="0"/>
        </w:rPr>
        <w:t xml:space="preserve"> Clean and reshape raw logs; remove unwanted columns and make data uniform.</w:t>
      </w:r>
    </w:p>
    <w:p w:rsidR="00000000" w:rsidDel="00000000" w:rsidP="00000000" w:rsidRDefault="00000000" w:rsidRPr="00000000" w14:paraId="0000007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Inputs:</w:t>
      </w:r>
      <w:r w:rsidDel="00000000" w:rsidR="00000000" w:rsidRPr="00000000">
        <w:rPr>
          <w:rFonts w:ascii="Book Antiqua" w:cs="Book Antiqua" w:eastAsia="Book Antiqua" w:hAnsi="Book Antiqua"/>
          <w:sz w:val="24"/>
          <w:szCs w:val="24"/>
          <w:rtl w:val="0"/>
        </w:rPr>
        <w:t xml:space="preserve"> Raw logs and captures from I.</w:t>
      </w:r>
    </w:p>
    <w:p w:rsidR="00000000" w:rsidDel="00000000" w:rsidP="00000000" w:rsidRDefault="00000000" w:rsidRPr="00000000" w14:paraId="0000007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Outputs:</w:t>
      </w:r>
      <w:r w:rsidDel="00000000" w:rsidR="00000000" w:rsidRPr="00000000">
        <w:rPr>
          <w:rFonts w:ascii="Book Antiqua" w:cs="Book Antiqua" w:eastAsia="Book Antiqua" w:hAnsi="Book Antiqua"/>
          <w:sz w:val="24"/>
          <w:szCs w:val="24"/>
          <w:rtl w:val="0"/>
        </w:rPr>
        <w:t xml:space="preserve"> Normalized, time-ordered records (CSV, JSON, or messages) with consistent fields.</w:t>
      </w:r>
    </w:p>
    <w:p w:rsidR="00000000" w:rsidDel="00000000" w:rsidP="00000000" w:rsidRDefault="00000000" w:rsidRPr="00000000" w14:paraId="0000007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Steps:</w:t>
      </w:r>
      <w:r w:rsidDel="00000000" w:rsidR="00000000" w:rsidRPr="00000000">
        <w:rPr>
          <w:rFonts w:ascii="Book Antiqua" w:cs="Book Antiqua" w:eastAsia="Book Antiqua" w:hAnsi="Book Antiqua"/>
          <w:sz w:val="24"/>
          <w:szCs w:val="24"/>
          <w:rtl w:val="0"/>
        </w:rPr>
        <w:t xml:space="preserve"> parse timestamps, remove irrelevant fields, convert IPs and ports to a standard format, tag missing fields, add basic metadata (device id, zone).</w:t>
      </w:r>
    </w:p>
    <w:p w:rsidR="00000000" w:rsidDel="00000000" w:rsidP="00000000" w:rsidRDefault="00000000" w:rsidRPr="00000000" w14:paraId="0000007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Notes / Example:</w:t>
      </w:r>
      <w:r w:rsidDel="00000000" w:rsidR="00000000" w:rsidRPr="00000000">
        <w:rPr>
          <w:rFonts w:ascii="Book Antiqua" w:cs="Book Antiqua" w:eastAsia="Book Antiqua" w:hAnsi="Book Antiqua"/>
          <w:sz w:val="24"/>
          <w:szCs w:val="24"/>
          <w:rtl w:val="0"/>
        </w:rPr>
        <w:t xml:space="preserve"> Preprocessing converts a raw pcap into a list of request records. For DoS you derive per-second request counts; for MitM you extract TLS certificate fields; for poisoning you extract model uploader IDs and hashes.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Messaging Layer</w:t>
      </w:r>
    </w:p>
    <w:p w:rsidR="00000000" w:rsidDel="00000000" w:rsidP="00000000" w:rsidRDefault="00000000" w:rsidRPr="00000000" w14:paraId="00000082">
      <w:pPr>
        <w:numPr>
          <w:ilvl w:val="0"/>
          <w:numId w:val="5"/>
        </w:numPr>
        <w:ind w:left="2160" w:hanging="360"/>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Purpose:</w:t>
      </w:r>
      <w:r w:rsidDel="00000000" w:rsidR="00000000" w:rsidRPr="00000000">
        <w:rPr>
          <w:rFonts w:ascii="Book Antiqua" w:cs="Book Antiqua" w:eastAsia="Book Antiqua" w:hAnsi="Book Antiqua"/>
          <w:sz w:val="24"/>
          <w:szCs w:val="24"/>
          <w:rtl w:val="0"/>
        </w:rPr>
        <w:t xml:space="preserve"> Insert preprocessed events into a messaging system so agents can read them.</w:t>
      </w:r>
    </w:p>
    <w:p w:rsidR="00000000" w:rsidDel="00000000" w:rsidP="00000000" w:rsidRDefault="00000000" w:rsidRPr="00000000" w14:paraId="00000083">
      <w:pPr>
        <w:numPr>
          <w:ilvl w:val="0"/>
          <w:numId w:val="5"/>
        </w:numPr>
        <w:ind w:left="2160" w:hanging="360"/>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Inputs:</w:t>
      </w:r>
      <w:r w:rsidDel="00000000" w:rsidR="00000000" w:rsidRPr="00000000">
        <w:rPr>
          <w:rFonts w:ascii="Book Antiqua" w:cs="Book Antiqua" w:eastAsia="Book Antiqua" w:hAnsi="Book Antiqua"/>
          <w:sz w:val="24"/>
          <w:szCs w:val="24"/>
          <w:rtl w:val="0"/>
        </w:rPr>
        <w:t xml:space="preserve"> Normalized records from II.</w:t>
      </w:r>
    </w:p>
    <w:p w:rsidR="00000000" w:rsidDel="00000000" w:rsidP="00000000" w:rsidRDefault="00000000" w:rsidRPr="00000000" w14:paraId="00000084">
      <w:pPr>
        <w:numPr>
          <w:ilvl w:val="0"/>
          <w:numId w:val="5"/>
        </w:numPr>
        <w:ind w:left="2160" w:hanging="360"/>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Outputs:</w:t>
      </w:r>
      <w:r w:rsidDel="00000000" w:rsidR="00000000" w:rsidRPr="00000000">
        <w:rPr>
          <w:rFonts w:ascii="Book Antiqua" w:cs="Book Antiqua" w:eastAsia="Book Antiqua" w:hAnsi="Book Antiqua"/>
          <w:sz w:val="24"/>
          <w:szCs w:val="24"/>
          <w:rtl w:val="0"/>
        </w:rPr>
        <w:t xml:space="preserve"> Messages on Kafka topics or Pub/Sub channels accessible to agents</w:t>
      </w:r>
    </w:p>
    <w:p w:rsidR="00000000" w:rsidDel="00000000" w:rsidP="00000000" w:rsidRDefault="00000000" w:rsidRPr="00000000" w14:paraId="00000085">
      <w:pPr>
        <w:numPr>
          <w:ilvl w:val="0"/>
          <w:numId w:val="5"/>
        </w:numPr>
        <w:ind w:left="2160" w:hanging="360"/>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Notes / Example:</w:t>
      </w:r>
      <w:r w:rsidDel="00000000" w:rsidR="00000000" w:rsidRPr="00000000">
        <w:rPr>
          <w:rFonts w:ascii="Book Antiqua" w:cs="Book Antiqua" w:eastAsia="Book Antiqua" w:hAnsi="Book Antiqua"/>
          <w:sz w:val="24"/>
          <w:szCs w:val="24"/>
          <w:rtl w:val="0"/>
        </w:rPr>
        <w:t xml:space="preserve"> Use Kafka or Google Pub/Sub to stream events. Agents subscribe to the topic for real-time processing. This ensures scale and decouples ingestion from processing.</w:t>
      </w:r>
      <w:r w:rsidDel="00000000" w:rsidR="00000000" w:rsidRPr="00000000">
        <w:br w:type="page"/>
      </w:r>
      <w:r w:rsidDel="00000000" w:rsidR="00000000" w:rsidRPr="00000000">
        <w:rPr>
          <w:rtl w:val="0"/>
        </w:rPr>
      </w:r>
    </w:p>
    <w:p w:rsidR="00000000" w:rsidDel="00000000" w:rsidP="00000000" w:rsidRDefault="00000000" w:rsidRPr="00000000" w14:paraId="00000086">
      <w:pPr>
        <w:numPr>
          <w:ilvl w:val="0"/>
          <w:numId w:val="15"/>
        </w:numPr>
        <w:ind w:left="144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Agentic Pipeline</w:t>
      </w:r>
    </w:p>
    <w:p w:rsidR="00000000" w:rsidDel="00000000" w:rsidP="00000000" w:rsidRDefault="00000000" w:rsidRPr="00000000" w14:paraId="00000087">
      <w:pPr>
        <w:ind w:left="1440" w:firstLine="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sz w:val="24"/>
          <w:szCs w:val="24"/>
          <w:rtl w:val="0"/>
        </w:rPr>
        <w:t xml:space="preserve">This is the main boxed pipeline in the diagram. Each agent is a step in the pipeline. We explain each sub-box in order.</w:t>
      </w:r>
      <w:r w:rsidDel="00000000" w:rsidR="00000000" w:rsidRPr="00000000">
        <w:rPr>
          <w:rtl w:val="0"/>
        </w:rPr>
      </w:r>
    </w:p>
    <w:p w:rsidR="00000000" w:rsidDel="00000000" w:rsidP="00000000" w:rsidRDefault="00000000" w:rsidRPr="00000000" w14:paraId="00000088">
      <w:pPr>
        <w:numPr>
          <w:ilvl w:val="0"/>
          <w:numId w:val="23"/>
        </w:numPr>
        <w:ind w:left="144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Data Ingestion Agent</w:t>
      </w:r>
    </w:p>
    <w:p w:rsidR="00000000" w:rsidDel="00000000" w:rsidP="00000000" w:rsidRDefault="00000000" w:rsidRPr="00000000" w14:paraId="00000089">
      <w:pPr>
        <w:numPr>
          <w:ilvl w:val="1"/>
          <w:numId w:val="23"/>
        </w:numPr>
        <w:ind w:left="216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Purpose:</w:t>
      </w:r>
      <w:r w:rsidDel="00000000" w:rsidR="00000000" w:rsidRPr="00000000">
        <w:rPr>
          <w:rFonts w:ascii="Book Antiqua" w:cs="Book Antiqua" w:eastAsia="Book Antiqua" w:hAnsi="Book Antiqua"/>
          <w:sz w:val="24"/>
          <w:szCs w:val="24"/>
          <w:rtl w:val="0"/>
        </w:rPr>
        <w:t xml:space="preserve"> Read messages from the Messaging Layer and store them for immediate processing.</w:t>
      </w:r>
    </w:p>
    <w:p w:rsidR="00000000" w:rsidDel="00000000" w:rsidP="00000000" w:rsidRDefault="00000000" w:rsidRPr="00000000" w14:paraId="0000008A">
      <w:pPr>
        <w:numPr>
          <w:ilvl w:val="1"/>
          <w:numId w:val="23"/>
        </w:numPr>
        <w:ind w:left="216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Inputs: </w:t>
      </w:r>
      <w:r w:rsidDel="00000000" w:rsidR="00000000" w:rsidRPr="00000000">
        <w:rPr>
          <w:rFonts w:ascii="Book Antiqua" w:cs="Book Antiqua" w:eastAsia="Book Antiqua" w:hAnsi="Book Antiqua"/>
          <w:sz w:val="24"/>
          <w:szCs w:val="24"/>
          <w:rtl w:val="0"/>
        </w:rPr>
        <w:t xml:space="preserve">Messages from III.</w:t>
      </w:r>
    </w:p>
    <w:p w:rsidR="00000000" w:rsidDel="00000000" w:rsidP="00000000" w:rsidRDefault="00000000" w:rsidRPr="00000000" w14:paraId="0000008B">
      <w:pPr>
        <w:numPr>
          <w:ilvl w:val="1"/>
          <w:numId w:val="23"/>
        </w:numPr>
        <w:ind w:left="216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Outputs:</w:t>
      </w:r>
      <w:r w:rsidDel="00000000" w:rsidR="00000000" w:rsidRPr="00000000">
        <w:rPr>
          <w:rFonts w:ascii="Book Antiqua" w:cs="Book Antiqua" w:eastAsia="Book Antiqua" w:hAnsi="Book Antiqua"/>
          <w:sz w:val="24"/>
          <w:szCs w:val="24"/>
          <w:rtl w:val="0"/>
        </w:rPr>
        <w:t xml:space="preserve"> Structured event objects forwarded to the Event Classification Agent; short-term buffers for replay.</w:t>
      </w:r>
    </w:p>
    <w:p w:rsidR="00000000" w:rsidDel="00000000" w:rsidP="00000000" w:rsidRDefault="00000000" w:rsidRPr="00000000" w14:paraId="0000008C">
      <w:pPr>
        <w:numPr>
          <w:ilvl w:val="1"/>
          <w:numId w:val="23"/>
        </w:numPr>
        <w:ind w:left="216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Details: </w:t>
      </w:r>
      <w:r w:rsidDel="00000000" w:rsidR="00000000" w:rsidRPr="00000000">
        <w:rPr>
          <w:rFonts w:ascii="Book Antiqua" w:cs="Book Antiqua" w:eastAsia="Book Antiqua" w:hAnsi="Book Antiqua"/>
          <w:sz w:val="24"/>
          <w:szCs w:val="24"/>
          <w:rtl w:val="0"/>
        </w:rPr>
        <w:t xml:space="preserve">Performs basic validation and timestamps; groups related messages into an event (e.g., multiple requests from same IP into one event).</w:t>
      </w:r>
    </w:p>
    <w:p w:rsidR="00000000" w:rsidDel="00000000" w:rsidP="00000000" w:rsidRDefault="00000000" w:rsidRPr="00000000" w14:paraId="0000008D">
      <w:pPr>
        <w:numPr>
          <w:ilvl w:val="1"/>
          <w:numId w:val="23"/>
        </w:numPr>
        <w:ind w:left="216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Example: </w:t>
      </w:r>
      <w:r w:rsidDel="00000000" w:rsidR="00000000" w:rsidRPr="00000000">
        <w:rPr>
          <w:rFonts w:ascii="Book Antiqua" w:cs="Book Antiqua" w:eastAsia="Book Antiqua" w:hAnsi="Book Antiqua"/>
          <w:sz w:val="24"/>
          <w:szCs w:val="24"/>
          <w:rtl w:val="0"/>
        </w:rPr>
        <w:t xml:space="preserve">When many requests arrive, it bundles them as a single “high-request” event for classification.</w:t>
      </w:r>
      <w:r w:rsidDel="00000000" w:rsidR="00000000" w:rsidRPr="00000000">
        <w:rPr>
          <w:rtl w:val="0"/>
        </w:rPr>
      </w:r>
    </w:p>
    <w:p w:rsidR="00000000" w:rsidDel="00000000" w:rsidP="00000000" w:rsidRDefault="00000000" w:rsidRPr="00000000" w14:paraId="0000008E">
      <w:pPr>
        <w:numPr>
          <w:ilvl w:val="0"/>
          <w:numId w:val="19"/>
        </w:numPr>
        <w:ind w:left="144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Event Classification Agent</w:t>
      </w:r>
    </w:p>
    <w:p w:rsidR="00000000" w:rsidDel="00000000" w:rsidP="00000000" w:rsidRDefault="00000000" w:rsidRPr="00000000" w14:paraId="0000008F">
      <w:pPr>
        <w:numPr>
          <w:ilvl w:val="1"/>
          <w:numId w:val="19"/>
        </w:numPr>
        <w:ind w:left="216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Purpose: </w:t>
      </w:r>
      <w:r w:rsidDel="00000000" w:rsidR="00000000" w:rsidRPr="00000000">
        <w:rPr>
          <w:rFonts w:ascii="Book Antiqua" w:cs="Book Antiqua" w:eastAsia="Book Antiqua" w:hAnsi="Book Antiqua"/>
          <w:sz w:val="24"/>
          <w:szCs w:val="24"/>
          <w:rtl w:val="0"/>
        </w:rPr>
        <w:t xml:space="preserve">Decide whether each event looks like normal activity or a suspicious event and label it.</w:t>
      </w:r>
    </w:p>
    <w:p w:rsidR="00000000" w:rsidDel="00000000" w:rsidP="00000000" w:rsidRDefault="00000000" w:rsidRPr="00000000" w14:paraId="00000090">
      <w:pPr>
        <w:numPr>
          <w:ilvl w:val="1"/>
          <w:numId w:val="19"/>
        </w:numPr>
        <w:ind w:left="216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Inputs:</w:t>
      </w:r>
      <w:r w:rsidDel="00000000" w:rsidR="00000000" w:rsidRPr="00000000">
        <w:rPr>
          <w:rFonts w:ascii="Book Antiqua" w:cs="Book Antiqua" w:eastAsia="Book Antiqua" w:hAnsi="Book Antiqua"/>
          <w:sz w:val="24"/>
          <w:szCs w:val="24"/>
          <w:rtl w:val="0"/>
        </w:rPr>
        <w:t xml:space="preserve"> Structured events from Data Ingestion Agent.</w:t>
      </w:r>
    </w:p>
    <w:p w:rsidR="00000000" w:rsidDel="00000000" w:rsidP="00000000" w:rsidRDefault="00000000" w:rsidRPr="00000000" w14:paraId="00000091">
      <w:pPr>
        <w:numPr>
          <w:ilvl w:val="1"/>
          <w:numId w:val="19"/>
        </w:numPr>
        <w:ind w:left="216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Outputs:</w:t>
      </w:r>
      <w:r w:rsidDel="00000000" w:rsidR="00000000" w:rsidRPr="00000000">
        <w:rPr>
          <w:rFonts w:ascii="Book Antiqua" w:cs="Book Antiqua" w:eastAsia="Book Antiqua" w:hAnsi="Book Antiqua"/>
          <w:sz w:val="24"/>
          <w:szCs w:val="24"/>
          <w:rtl w:val="0"/>
        </w:rPr>
        <w:t xml:space="preserve"> Labeled events (e.g., DoS-suspect, MitM-suspect, Poisoning-suspect, Spoofing-suspect, benign) with confidence scores.</w:t>
      </w:r>
    </w:p>
    <w:p w:rsidR="00000000" w:rsidDel="00000000" w:rsidP="00000000" w:rsidRDefault="00000000" w:rsidRPr="00000000" w14:paraId="00000092">
      <w:pPr>
        <w:numPr>
          <w:ilvl w:val="1"/>
          <w:numId w:val="19"/>
        </w:numPr>
        <w:ind w:left="216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Techniques: </w:t>
      </w:r>
      <w:r w:rsidDel="00000000" w:rsidR="00000000" w:rsidRPr="00000000">
        <w:rPr>
          <w:rFonts w:ascii="Book Antiqua" w:cs="Book Antiqua" w:eastAsia="Book Antiqua" w:hAnsi="Book Antiqua"/>
          <w:sz w:val="24"/>
          <w:szCs w:val="24"/>
          <w:rtl w:val="0"/>
        </w:rPr>
        <w:t xml:space="preserve">Rule-Based Thresholds, Statistical Anomaly Detection, Supervised ML Classifier.</w:t>
      </w:r>
    </w:p>
    <w:p w:rsidR="00000000" w:rsidDel="00000000" w:rsidP="00000000" w:rsidRDefault="00000000" w:rsidRPr="00000000" w14:paraId="00000093">
      <w:pPr>
        <w:numPr>
          <w:ilvl w:val="1"/>
          <w:numId w:val="19"/>
        </w:numPr>
        <w:ind w:left="216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Notes / Example:</w:t>
      </w:r>
      <w:r w:rsidDel="00000000" w:rsidR="00000000" w:rsidRPr="00000000">
        <w:rPr>
          <w:rFonts w:ascii="Book Antiqua" w:cs="Book Antiqua" w:eastAsia="Book Antiqua" w:hAnsi="Book Antiqua"/>
          <w:sz w:val="24"/>
          <w:szCs w:val="24"/>
          <w:rtl w:val="0"/>
        </w:rPr>
        <w:t xml:space="preserve"> For DoS, a rule might flag &gt;1000 requests/min from the same IP. A statistical detector might spot an unusual spike in request entropy. A classifier can combine many features and output a score.</w:t>
      </w:r>
    </w:p>
    <w:p w:rsidR="00000000" w:rsidDel="00000000" w:rsidP="00000000" w:rsidRDefault="00000000" w:rsidRPr="00000000" w14:paraId="00000094">
      <w:pPr>
        <w:numPr>
          <w:ilvl w:val="0"/>
          <w:numId w:val="16"/>
        </w:numPr>
        <w:ind w:left="144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RAG Retrieval Agent</w:t>
      </w:r>
    </w:p>
    <w:p w:rsidR="00000000" w:rsidDel="00000000" w:rsidP="00000000" w:rsidRDefault="00000000" w:rsidRPr="00000000" w14:paraId="00000095">
      <w:pPr>
        <w:numPr>
          <w:ilvl w:val="1"/>
          <w:numId w:val="16"/>
        </w:numPr>
        <w:ind w:left="216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Purpose:</w:t>
      </w:r>
      <w:r w:rsidDel="00000000" w:rsidR="00000000" w:rsidRPr="00000000">
        <w:rPr>
          <w:rFonts w:ascii="Book Antiqua" w:cs="Book Antiqua" w:eastAsia="Book Antiqua" w:hAnsi="Book Antiqua"/>
          <w:sz w:val="24"/>
          <w:szCs w:val="24"/>
          <w:rtl w:val="0"/>
        </w:rPr>
        <w:t xml:space="preserve"> Pull context documents and past incidents from the knowledge base to help explain the event.</w:t>
      </w:r>
    </w:p>
    <w:p w:rsidR="00000000" w:rsidDel="00000000" w:rsidP="00000000" w:rsidRDefault="00000000" w:rsidRPr="00000000" w14:paraId="00000096">
      <w:pPr>
        <w:numPr>
          <w:ilvl w:val="1"/>
          <w:numId w:val="16"/>
        </w:numPr>
        <w:ind w:left="216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Inputs:</w:t>
      </w:r>
      <w:r w:rsidDel="00000000" w:rsidR="00000000" w:rsidRPr="00000000">
        <w:rPr>
          <w:rFonts w:ascii="Book Antiqua" w:cs="Book Antiqua" w:eastAsia="Book Antiqua" w:hAnsi="Book Antiqua"/>
          <w:sz w:val="24"/>
          <w:szCs w:val="24"/>
          <w:rtl w:val="0"/>
        </w:rPr>
        <w:t xml:space="preserve"> Labeled event and its metadata.</w:t>
      </w:r>
    </w:p>
    <w:p w:rsidR="00000000" w:rsidDel="00000000" w:rsidP="00000000" w:rsidRDefault="00000000" w:rsidRPr="00000000" w14:paraId="00000097">
      <w:pPr>
        <w:numPr>
          <w:ilvl w:val="1"/>
          <w:numId w:val="16"/>
        </w:numPr>
        <w:ind w:left="216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Outputs:</w:t>
      </w:r>
      <w:r w:rsidDel="00000000" w:rsidR="00000000" w:rsidRPr="00000000">
        <w:rPr>
          <w:rFonts w:ascii="Book Antiqua" w:cs="Book Antiqua" w:eastAsia="Book Antiqua" w:hAnsi="Book Antiqua"/>
          <w:sz w:val="24"/>
          <w:szCs w:val="24"/>
          <w:rtl w:val="0"/>
        </w:rPr>
        <w:t xml:space="preserve"> Retrieved documents, past incident examples, and protocol references passed to the Reasoning Agent.</w:t>
      </w:r>
    </w:p>
    <w:p w:rsidR="00000000" w:rsidDel="00000000" w:rsidP="00000000" w:rsidRDefault="00000000" w:rsidRPr="00000000" w14:paraId="00000098">
      <w:pPr>
        <w:numPr>
          <w:ilvl w:val="1"/>
          <w:numId w:val="16"/>
        </w:numPr>
        <w:ind w:left="216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Details:</w:t>
      </w:r>
      <w:r w:rsidDel="00000000" w:rsidR="00000000" w:rsidRPr="00000000">
        <w:rPr>
          <w:rFonts w:ascii="Book Antiqua" w:cs="Book Antiqua" w:eastAsia="Book Antiqua" w:hAnsi="Book Antiqua"/>
          <w:sz w:val="24"/>
          <w:szCs w:val="24"/>
          <w:rtl w:val="0"/>
        </w:rPr>
        <w:t xml:space="preserve"> RAG stands for retrieval-augmented generation: retrieve the right playbook or textbook section to explain “what this looks like” and “what others did”.</w:t>
      </w:r>
    </w:p>
    <w:p w:rsidR="00000000" w:rsidDel="00000000" w:rsidP="00000000" w:rsidRDefault="00000000" w:rsidRPr="00000000" w14:paraId="00000099">
      <w:pPr>
        <w:numPr>
          <w:ilvl w:val="1"/>
          <w:numId w:val="16"/>
        </w:numPr>
        <w:ind w:left="216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Example:</w:t>
      </w:r>
      <w:r w:rsidDel="00000000" w:rsidR="00000000" w:rsidRPr="00000000">
        <w:rPr>
          <w:rFonts w:ascii="Book Antiqua" w:cs="Book Antiqua" w:eastAsia="Book Antiqua" w:hAnsi="Book Antiqua"/>
          <w:sz w:val="24"/>
          <w:szCs w:val="24"/>
          <w:rtl w:val="0"/>
        </w:rPr>
        <w:t xml:space="preserve"> For a DoS-suspect event, it returns a past incident where blocking a /24 helped; for a MitM-suspect it returns TLS checklist items.</w:t>
      </w:r>
    </w:p>
    <w:p w:rsidR="00000000" w:rsidDel="00000000" w:rsidP="00000000" w:rsidRDefault="00000000" w:rsidRPr="00000000" w14:paraId="0000009A">
      <w:pPr>
        <w:ind w:left="0" w:firstLine="0"/>
        <w:rPr>
          <w:rFonts w:ascii="Book Antiqua" w:cs="Book Antiqua" w:eastAsia="Book Antiqua" w:hAnsi="Book Antiqua"/>
          <w:sz w:val="24"/>
          <w:szCs w:val="24"/>
        </w:rPr>
      </w:pPr>
      <w:r w:rsidDel="00000000" w:rsidR="00000000" w:rsidRPr="00000000">
        <w:rPr>
          <w:rtl w:val="0"/>
        </w:rPr>
      </w:r>
    </w:p>
    <w:p w:rsidR="00000000" w:rsidDel="00000000" w:rsidP="00000000" w:rsidRDefault="00000000" w:rsidRPr="00000000" w14:paraId="0000009B">
      <w:pPr>
        <w:numPr>
          <w:ilvl w:val="0"/>
          <w:numId w:val="8"/>
        </w:numPr>
        <w:ind w:left="144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Reasoning Agent</w:t>
      </w:r>
    </w:p>
    <w:p w:rsidR="00000000" w:rsidDel="00000000" w:rsidP="00000000" w:rsidRDefault="00000000" w:rsidRPr="00000000" w14:paraId="0000009C">
      <w:pPr>
        <w:numPr>
          <w:ilvl w:val="1"/>
          <w:numId w:val="8"/>
        </w:numPr>
        <w:ind w:left="216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Purpose:</w:t>
      </w:r>
      <w:r w:rsidDel="00000000" w:rsidR="00000000" w:rsidRPr="00000000">
        <w:rPr>
          <w:rFonts w:ascii="Book Antiqua" w:cs="Book Antiqua" w:eastAsia="Book Antiqua" w:hAnsi="Book Antiqua"/>
          <w:sz w:val="24"/>
          <w:szCs w:val="24"/>
          <w:rtl w:val="0"/>
        </w:rPr>
        <w:t xml:space="preserve"> Convert the raw label and retrieved context into a narrative incident-response assessment.</w:t>
      </w:r>
    </w:p>
    <w:p w:rsidR="00000000" w:rsidDel="00000000" w:rsidP="00000000" w:rsidRDefault="00000000" w:rsidRPr="00000000" w14:paraId="0000009D">
      <w:pPr>
        <w:numPr>
          <w:ilvl w:val="1"/>
          <w:numId w:val="8"/>
        </w:numPr>
        <w:ind w:left="216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Inputs:</w:t>
      </w:r>
      <w:r w:rsidDel="00000000" w:rsidR="00000000" w:rsidRPr="00000000">
        <w:rPr>
          <w:rFonts w:ascii="Book Antiqua" w:cs="Book Antiqua" w:eastAsia="Book Antiqua" w:hAnsi="Book Antiqua"/>
          <w:sz w:val="24"/>
          <w:szCs w:val="24"/>
          <w:rtl w:val="0"/>
        </w:rPr>
        <w:t xml:space="preserve"> Labeled event plus documents from RAG Retrieval Agent.</w:t>
      </w:r>
    </w:p>
    <w:p w:rsidR="00000000" w:rsidDel="00000000" w:rsidP="00000000" w:rsidRDefault="00000000" w:rsidRPr="00000000" w14:paraId="0000009E">
      <w:pPr>
        <w:numPr>
          <w:ilvl w:val="1"/>
          <w:numId w:val="8"/>
        </w:numPr>
        <w:ind w:left="216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Outputs:</w:t>
      </w:r>
      <w:r w:rsidDel="00000000" w:rsidR="00000000" w:rsidRPr="00000000">
        <w:rPr>
          <w:rFonts w:ascii="Book Antiqua" w:cs="Book Antiqua" w:eastAsia="Book Antiqua" w:hAnsi="Book Antiqua"/>
          <w:sz w:val="24"/>
          <w:szCs w:val="24"/>
          <w:rtl w:val="0"/>
        </w:rPr>
        <w:t xml:space="preserve"> Human-readable assessment describing the threat, severity, possible causes, and recommended actions.</w:t>
      </w:r>
    </w:p>
    <w:p w:rsidR="00000000" w:rsidDel="00000000" w:rsidP="00000000" w:rsidRDefault="00000000" w:rsidRPr="00000000" w14:paraId="0000009F">
      <w:pPr>
        <w:numPr>
          <w:ilvl w:val="1"/>
          <w:numId w:val="8"/>
        </w:numPr>
        <w:ind w:left="216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Details:</w:t>
      </w:r>
      <w:r w:rsidDel="00000000" w:rsidR="00000000" w:rsidRPr="00000000">
        <w:rPr>
          <w:rFonts w:ascii="Book Antiqua" w:cs="Book Antiqua" w:eastAsia="Book Antiqua" w:hAnsi="Book Antiqua"/>
          <w:sz w:val="24"/>
          <w:szCs w:val="24"/>
          <w:rtl w:val="0"/>
        </w:rPr>
        <w:t xml:space="preserve"> The Reasoning Agent synthesizes: “This pattern matches SYN flood. Probability high. Recommended immediate step: throttle source, notify operator.”</w:t>
      </w:r>
    </w:p>
    <w:p w:rsidR="00000000" w:rsidDel="00000000" w:rsidP="00000000" w:rsidRDefault="00000000" w:rsidRPr="00000000" w14:paraId="000000A0">
      <w:pPr>
        <w:numPr>
          <w:ilvl w:val="1"/>
          <w:numId w:val="8"/>
        </w:numPr>
        <w:ind w:left="216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Example:</w:t>
      </w:r>
      <w:r w:rsidDel="00000000" w:rsidR="00000000" w:rsidRPr="00000000">
        <w:rPr>
          <w:rFonts w:ascii="Book Antiqua" w:cs="Book Antiqua" w:eastAsia="Book Antiqua" w:hAnsi="Book Antiqua"/>
          <w:sz w:val="24"/>
          <w:szCs w:val="24"/>
          <w:rtl w:val="0"/>
        </w:rPr>
        <w:t xml:space="preserve"> For poisoning-suspect it might say: “Model update from node X deviates from expected label distribution — hold update and run vetting.”</w:t>
      </w:r>
    </w:p>
    <w:p w:rsidR="00000000" w:rsidDel="00000000" w:rsidP="00000000" w:rsidRDefault="00000000" w:rsidRPr="00000000" w14:paraId="000000A1">
      <w:pPr>
        <w:numPr>
          <w:ilvl w:val="0"/>
          <w:numId w:val="10"/>
        </w:numPr>
        <w:ind w:left="144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Planning Agent</w:t>
      </w:r>
    </w:p>
    <w:p w:rsidR="00000000" w:rsidDel="00000000" w:rsidP="00000000" w:rsidRDefault="00000000" w:rsidRPr="00000000" w14:paraId="000000A2">
      <w:pPr>
        <w:numPr>
          <w:ilvl w:val="1"/>
          <w:numId w:val="10"/>
        </w:numPr>
        <w:ind w:left="216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Purpose:</w:t>
      </w:r>
      <w:r w:rsidDel="00000000" w:rsidR="00000000" w:rsidRPr="00000000">
        <w:rPr>
          <w:rFonts w:ascii="Book Antiqua" w:cs="Book Antiqua" w:eastAsia="Book Antiqua" w:hAnsi="Book Antiqua"/>
          <w:sz w:val="24"/>
          <w:szCs w:val="24"/>
          <w:rtl w:val="0"/>
        </w:rPr>
        <w:t xml:space="preserve"> Build an initial plan of actions (task list) to mitigate the threat.</w:t>
      </w:r>
    </w:p>
    <w:p w:rsidR="00000000" w:rsidDel="00000000" w:rsidP="00000000" w:rsidRDefault="00000000" w:rsidRPr="00000000" w14:paraId="000000A3">
      <w:pPr>
        <w:numPr>
          <w:ilvl w:val="1"/>
          <w:numId w:val="10"/>
        </w:numPr>
        <w:ind w:left="216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Inputs:</w:t>
      </w:r>
      <w:r w:rsidDel="00000000" w:rsidR="00000000" w:rsidRPr="00000000">
        <w:rPr>
          <w:rFonts w:ascii="Book Antiqua" w:cs="Book Antiqua" w:eastAsia="Book Antiqua" w:hAnsi="Book Antiqua"/>
          <w:sz w:val="24"/>
          <w:szCs w:val="24"/>
          <w:rtl w:val="0"/>
        </w:rPr>
        <w:t xml:space="preserve"> Assessment from Reasoning Agent, system policies, safety priorities.</w:t>
      </w:r>
    </w:p>
    <w:p w:rsidR="00000000" w:rsidDel="00000000" w:rsidP="00000000" w:rsidRDefault="00000000" w:rsidRPr="00000000" w14:paraId="000000A4">
      <w:pPr>
        <w:numPr>
          <w:ilvl w:val="1"/>
          <w:numId w:val="10"/>
        </w:numPr>
        <w:ind w:left="216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Outputs:</w:t>
      </w:r>
      <w:r w:rsidDel="00000000" w:rsidR="00000000" w:rsidRPr="00000000">
        <w:rPr>
          <w:rFonts w:ascii="Book Antiqua" w:cs="Book Antiqua" w:eastAsia="Book Antiqua" w:hAnsi="Book Antiqua"/>
          <w:sz w:val="24"/>
          <w:szCs w:val="24"/>
          <w:rtl w:val="0"/>
        </w:rPr>
        <w:t xml:space="preserve"> Concrete steps (e.g., add rate-limit rule, suspend update, rotate cert).</w:t>
      </w:r>
    </w:p>
    <w:p w:rsidR="00000000" w:rsidDel="00000000" w:rsidP="00000000" w:rsidRDefault="00000000" w:rsidRPr="00000000" w14:paraId="000000A5">
      <w:pPr>
        <w:numPr>
          <w:ilvl w:val="1"/>
          <w:numId w:val="10"/>
        </w:numPr>
        <w:ind w:left="216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Details:</w:t>
      </w:r>
      <w:r w:rsidDel="00000000" w:rsidR="00000000" w:rsidRPr="00000000">
        <w:rPr>
          <w:rFonts w:ascii="Book Antiqua" w:cs="Book Antiqua" w:eastAsia="Book Antiqua" w:hAnsi="Book Antiqua"/>
          <w:sz w:val="24"/>
          <w:szCs w:val="24"/>
          <w:rtl w:val="0"/>
        </w:rPr>
        <w:t xml:space="preserve"> Plans include rollback options and estimated impact. They are tailored to minimize disruption while addressing risk.</w:t>
      </w:r>
    </w:p>
    <w:p w:rsidR="00000000" w:rsidDel="00000000" w:rsidP="00000000" w:rsidRDefault="00000000" w:rsidRPr="00000000" w14:paraId="000000A6">
      <w:pPr>
        <w:numPr>
          <w:ilvl w:val="1"/>
          <w:numId w:val="10"/>
        </w:numPr>
        <w:ind w:left="216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Example:</w:t>
      </w:r>
      <w:r w:rsidDel="00000000" w:rsidR="00000000" w:rsidRPr="00000000">
        <w:rPr>
          <w:rFonts w:ascii="Book Antiqua" w:cs="Book Antiqua" w:eastAsia="Book Antiqua" w:hAnsi="Book Antiqua"/>
          <w:sz w:val="24"/>
          <w:szCs w:val="24"/>
          <w:rtl w:val="0"/>
        </w:rPr>
        <w:t xml:space="preserve"> For DoS, plan = apply rate-limit to endpoint for 5 minutes, start blocking IPs, and open a ticket.</w:t>
      </w:r>
    </w:p>
    <w:p w:rsidR="00000000" w:rsidDel="00000000" w:rsidP="00000000" w:rsidRDefault="00000000" w:rsidRPr="00000000" w14:paraId="000000A7">
      <w:pPr>
        <w:numPr>
          <w:ilvl w:val="0"/>
          <w:numId w:val="6"/>
        </w:numPr>
        <w:ind w:left="144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Human-in-the-Loop Agent</w:t>
      </w:r>
    </w:p>
    <w:p w:rsidR="00000000" w:rsidDel="00000000" w:rsidP="00000000" w:rsidRDefault="00000000" w:rsidRPr="00000000" w14:paraId="000000A8">
      <w:pPr>
        <w:numPr>
          <w:ilvl w:val="1"/>
          <w:numId w:val="6"/>
        </w:numPr>
        <w:ind w:left="216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Purpose:</w:t>
      </w:r>
      <w:r w:rsidDel="00000000" w:rsidR="00000000" w:rsidRPr="00000000">
        <w:rPr>
          <w:rFonts w:ascii="Book Antiqua" w:cs="Book Antiqua" w:eastAsia="Book Antiqua" w:hAnsi="Book Antiqua"/>
          <w:sz w:val="24"/>
          <w:szCs w:val="24"/>
          <w:rtl w:val="0"/>
        </w:rPr>
        <w:t xml:space="preserve"> Present the plan to an operator and accept approval, modification, or rejection.</w:t>
      </w:r>
    </w:p>
    <w:p w:rsidR="00000000" w:rsidDel="00000000" w:rsidP="00000000" w:rsidRDefault="00000000" w:rsidRPr="00000000" w14:paraId="000000A9">
      <w:pPr>
        <w:numPr>
          <w:ilvl w:val="1"/>
          <w:numId w:val="6"/>
        </w:numPr>
        <w:ind w:left="216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Inputs:</w:t>
      </w:r>
      <w:r w:rsidDel="00000000" w:rsidR="00000000" w:rsidRPr="00000000">
        <w:rPr>
          <w:rFonts w:ascii="Book Antiqua" w:cs="Book Antiqua" w:eastAsia="Book Antiqua" w:hAnsi="Book Antiqua"/>
          <w:sz w:val="24"/>
          <w:szCs w:val="24"/>
          <w:rtl w:val="0"/>
        </w:rPr>
        <w:t xml:space="preserve"> Plan from Planning Agent.</w:t>
      </w:r>
    </w:p>
    <w:p w:rsidR="00000000" w:rsidDel="00000000" w:rsidP="00000000" w:rsidRDefault="00000000" w:rsidRPr="00000000" w14:paraId="000000AA">
      <w:pPr>
        <w:numPr>
          <w:ilvl w:val="1"/>
          <w:numId w:val="6"/>
        </w:numPr>
        <w:ind w:left="216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Outputs:</w:t>
      </w:r>
      <w:r w:rsidDel="00000000" w:rsidR="00000000" w:rsidRPr="00000000">
        <w:rPr>
          <w:rFonts w:ascii="Book Antiqua" w:cs="Book Antiqua" w:eastAsia="Book Antiqua" w:hAnsi="Book Antiqua"/>
          <w:sz w:val="24"/>
          <w:szCs w:val="24"/>
          <w:rtl w:val="0"/>
        </w:rPr>
        <w:t xml:space="preserve"> Decision (approve, modify, decline) and possibly adjusted plan back to Planner.</w:t>
      </w:r>
    </w:p>
    <w:p w:rsidR="00000000" w:rsidDel="00000000" w:rsidP="00000000" w:rsidRDefault="00000000" w:rsidRPr="00000000" w14:paraId="000000AB">
      <w:pPr>
        <w:numPr>
          <w:ilvl w:val="1"/>
          <w:numId w:val="6"/>
        </w:numPr>
        <w:ind w:left="216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Details:</w:t>
      </w:r>
      <w:r w:rsidDel="00000000" w:rsidR="00000000" w:rsidRPr="00000000">
        <w:rPr>
          <w:rFonts w:ascii="Book Antiqua" w:cs="Book Antiqua" w:eastAsia="Book Antiqua" w:hAnsi="Book Antiqua"/>
          <w:sz w:val="24"/>
          <w:szCs w:val="24"/>
          <w:rtl w:val="0"/>
        </w:rPr>
        <w:t xml:space="preserve"> Enables operator oversight for high-risk actions. Also records operator notes.</w:t>
      </w:r>
    </w:p>
    <w:p w:rsidR="00000000" w:rsidDel="00000000" w:rsidP="00000000" w:rsidRDefault="00000000" w:rsidRPr="00000000" w14:paraId="000000AC">
      <w:pPr>
        <w:numPr>
          <w:ilvl w:val="1"/>
          <w:numId w:val="6"/>
        </w:numPr>
        <w:ind w:left="2160" w:hanging="360"/>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Example:</w:t>
      </w:r>
      <w:r w:rsidDel="00000000" w:rsidR="00000000" w:rsidRPr="00000000">
        <w:rPr>
          <w:rFonts w:ascii="Book Antiqua" w:cs="Book Antiqua" w:eastAsia="Book Antiqua" w:hAnsi="Book Antiqua"/>
          <w:sz w:val="24"/>
          <w:szCs w:val="24"/>
          <w:rtl w:val="0"/>
        </w:rPr>
        <w:t xml:space="preserve"> Operator approves temporary block but requests to whitelist a service IP.</w:t>
      </w:r>
      <w:r w:rsidDel="00000000" w:rsidR="00000000" w:rsidRPr="00000000">
        <w:rPr>
          <w:rtl w:val="0"/>
        </w:rPr>
      </w:r>
    </w:p>
    <w:p w:rsidR="00000000" w:rsidDel="00000000" w:rsidP="00000000" w:rsidRDefault="00000000" w:rsidRPr="00000000" w14:paraId="000000AD">
      <w:pPr>
        <w:ind w:left="0" w:firstLine="0"/>
        <w:rPr>
          <w:rFonts w:ascii="Book Antiqua" w:cs="Book Antiqua" w:eastAsia="Book Antiqua" w:hAnsi="Book Antiqua"/>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ook Antiqua" w:cs="Book Antiqua" w:eastAsia="Book Antiqua" w:hAnsi="Book Antiqua"/>
          <w:b w:val="1"/>
          <w:bCs w:val="1"/>
          <w:i w:val="0"/>
          <w:iCs w:val="0"/>
          <w:smallCaps w:val="0"/>
          <w:strike w:val="0"/>
          <w:color w:val="000000"/>
          <w:sz w:val="28"/>
          <w:szCs w:val="28"/>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8"/>
          <w:szCs w:val="28"/>
          <w:u w:val="none"/>
          <w:shd w:fill="auto" w:val="clear"/>
          <w:vertAlign w:val="baseline"/>
          <w:rtl w:val="0"/>
        </w:rPr>
        <w:t xml:space="preserve">Requirements</w:t>
      </w:r>
    </w:p>
    <w:p w:rsidR="00000000" w:rsidDel="00000000" w:rsidP="00000000" w:rsidRDefault="00000000" w:rsidRPr="00000000" w14:paraId="000000A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Software</w:t>
      </w:r>
    </w:p>
    <w:p w:rsidR="00000000" w:rsidDel="00000000" w:rsidP="00000000" w:rsidRDefault="00000000" w:rsidRPr="00000000" w14:paraId="000000B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Kafka or Google Pub/Sub.</w:t>
      </w:r>
    </w:p>
    <w:p w:rsidR="00000000" w:rsidDel="00000000" w:rsidP="00000000" w:rsidRDefault="00000000" w:rsidRPr="00000000" w14:paraId="000000B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Wireshark or similar tools which will help capture required logs.</w:t>
      </w:r>
    </w:p>
    <w:p w:rsidR="00000000" w:rsidDel="00000000" w:rsidP="00000000" w:rsidRDefault="00000000" w:rsidRPr="00000000" w14:paraId="000000B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ML Frameworks like Pytorch or Tensorflow &amp; Scikit-learn.</w:t>
      </w:r>
    </w:p>
    <w:p w:rsidR="00000000" w:rsidDel="00000000" w:rsidP="00000000" w:rsidRDefault="00000000" w:rsidRPr="00000000" w14:paraId="000000B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Agent Orchestration like LangGraph or Google ADK.</w:t>
      </w:r>
    </w:p>
    <w:p w:rsidR="00000000" w:rsidDel="00000000" w:rsidP="00000000" w:rsidRDefault="00000000" w:rsidRPr="00000000" w14:paraId="000000B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RAG Components like SentenceTransformers/all-MiniLM for embeddings; FAISS or Pinecone for vector search; a small LLM (local or cloud) for synthesis if available.</w:t>
      </w:r>
    </w:p>
    <w:p w:rsidR="00000000" w:rsidDel="00000000" w:rsidP="00000000" w:rsidRDefault="00000000" w:rsidRPr="00000000" w14:paraId="000000B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Python</w:t>
      </w:r>
    </w:p>
    <w:p w:rsidR="00000000" w:rsidDel="00000000" w:rsidP="00000000" w:rsidRDefault="00000000" w:rsidRPr="00000000" w14:paraId="000000B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A2A Protocol for connecting the agents.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b w:val="1"/>
          <w:bCs w:val="1"/>
          <w:sz w:val="24"/>
          <w:szCs w:val="24"/>
        </w:rPr>
      </w:pPr>
      <w:r w:rsidDel="00000000" w:rsidR="00000000" w:rsidRPr="00000000">
        <w:rPr>
          <w:rFonts w:ascii="Book Antiqua" w:cs="Book Antiqua" w:eastAsia="Book Antiqua" w:hAnsi="Book Antiqua"/>
          <w:b w:val="1"/>
          <w:bCs w:val="1"/>
          <w:sz w:val="24"/>
          <w:szCs w:val="24"/>
          <w:rtl w:val="0"/>
        </w:rPr>
        <w:t xml:space="preserve">Tools</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Docker for automation &amp; deployment.</w:t>
      </w:r>
    </w:p>
    <w:p w:rsidR="00000000" w:rsidDel="00000000" w:rsidP="00000000" w:rsidRDefault="00000000" w:rsidRPr="00000000" w14:paraId="000000B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IDE - VSCode.</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Datasets</w:t>
      </w:r>
      <w:r w:rsidDel="00000000" w:rsidR="00000000" w:rsidRPr="00000000">
        <w:rPr>
          <w:rFonts w:ascii="Book Antiqua" w:cs="Book Antiqua" w:eastAsia="Book Antiqua" w:hAnsi="Book Antiqua"/>
          <w:sz w:val="24"/>
          <w:szCs w:val="24"/>
          <w:rtl w:val="0"/>
        </w:rPr>
        <w:t xml:space="preserve"> </w:t>
      </w:r>
    </w:p>
    <w:p w:rsidR="00000000" w:rsidDel="00000000" w:rsidP="00000000" w:rsidRDefault="00000000" w:rsidRPr="00000000" w14:paraId="000000B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We will generate synthetic data and simulate attacks to capture representative logs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ook Antiqua" w:cs="Book Antiqua" w:eastAsia="Book Antiqua" w:hAnsi="Book Antiqua"/>
          <w:b w:val="1"/>
          <w:bCs w:val="1"/>
          <w:i w:val="0"/>
          <w:iCs w:val="0"/>
          <w:smallCaps w:val="0"/>
          <w:strike w:val="0"/>
          <w:color w:val="000000"/>
          <w:sz w:val="28"/>
          <w:szCs w:val="28"/>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8"/>
          <w:szCs w:val="28"/>
          <w:u w:val="none"/>
          <w:shd w:fill="auto" w:val="clear"/>
          <w:vertAlign w:val="baseline"/>
          <w:rtl w:val="0"/>
        </w:rPr>
        <w:t xml:space="preserve">Proposed Evaluation Measures </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Precision, Recall, F1-Score</w:t>
      </w:r>
      <w:r w:rsidDel="00000000" w:rsidR="00000000" w:rsidRPr="00000000">
        <w:rPr>
          <w:rFonts w:ascii="Book Antiqua" w:cs="Book Antiqua" w:eastAsia="Book Antiqua" w:hAnsi="Book Antiqua"/>
          <w:sz w:val="24"/>
          <w:szCs w:val="24"/>
          <w:rtl w:val="0"/>
        </w:rPr>
        <w:t xml:space="preserve"> — report per attack class (DoS, MitM, Poisoning, Spoofing).</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False Alarm Rate (FAR)</w:t>
      </w:r>
      <w:r w:rsidDel="00000000" w:rsidR="00000000" w:rsidRPr="00000000">
        <w:rPr>
          <w:rFonts w:ascii="Book Antiqua" w:cs="Book Antiqua" w:eastAsia="Book Antiqua" w:hAnsi="Book Antiqua"/>
          <w:sz w:val="24"/>
          <w:szCs w:val="24"/>
          <w:rtl w:val="0"/>
        </w:rPr>
        <w:t xml:space="preserve"> — percentage of benign events incorrectly flagged. Aim to minimize to keep operator workload reasonable.</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False Negative Rate (FNR)</w:t>
      </w:r>
      <w:r w:rsidDel="00000000" w:rsidR="00000000" w:rsidRPr="00000000">
        <w:rPr>
          <w:rFonts w:ascii="Book Antiqua" w:cs="Book Antiqua" w:eastAsia="Book Antiqua" w:hAnsi="Book Antiqua"/>
          <w:sz w:val="24"/>
          <w:szCs w:val="24"/>
          <w:rtl w:val="0"/>
        </w:rPr>
        <w:t xml:space="preserve"> — missed attacks; critical to keep low for safety-related incidents.</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Detection Latency</w:t>
      </w:r>
      <w:r w:rsidDel="00000000" w:rsidR="00000000" w:rsidRPr="00000000">
        <w:rPr>
          <w:rFonts w:ascii="Book Antiqua" w:cs="Book Antiqua" w:eastAsia="Book Antiqua" w:hAnsi="Book Antiqua"/>
          <w:sz w:val="24"/>
          <w:szCs w:val="24"/>
          <w:rtl w:val="0"/>
        </w:rPr>
        <w:t xml:space="preserve"> — time from attack start to first detection at edge and central. Target: sub-second for extreme volumetric DoS; low seconds for application-layer anomalies.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Threat Isolation Rate: </w:t>
      </w:r>
      <w:r w:rsidDel="00000000" w:rsidR="00000000" w:rsidRPr="00000000">
        <w:rPr>
          <w:rFonts w:ascii="Book Antiqua" w:cs="Book Antiqua" w:eastAsia="Book Antiqua" w:hAnsi="Book Antiqua"/>
          <w:sz w:val="24"/>
          <w:szCs w:val="24"/>
          <w:rtl w:val="0"/>
        </w:rPr>
        <w:t xml:space="preserve">% of successful endpoint containment attempts.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Model Integrity:</w:t>
      </w:r>
      <w:r w:rsidDel="00000000" w:rsidR="00000000" w:rsidRPr="00000000">
        <w:rPr>
          <w:rFonts w:ascii="Book Antiqua" w:cs="Book Antiqua" w:eastAsia="Book Antiqua" w:hAnsi="Book Antiqua"/>
          <w:sz w:val="24"/>
          <w:szCs w:val="24"/>
          <w:rtl w:val="0"/>
        </w:rPr>
        <w:t xml:space="preserve"> Accuracy </w:t>
      </w:r>
      <w:r w:rsidDel="00000000" w:rsidR="00000000" w:rsidRPr="00000000">
        <w:rPr>
          <w:rFonts w:ascii="Book Antiqua" w:cs="Book Antiqua" w:eastAsia="Book Antiqua" w:hAnsi="Book Antiqua"/>
          <w:sz w:val="24"/>
          <w:szCs w:val="24"/>
          <w:rtl w:val="0"/>
        </w:rPr>
        <w:t xml:space="preserve">drop</w:t>
      </w:r>
      <w:r w:rsidDel="00000000" w:rsidR="00000000" w:rsidRPr="00000000">
        <w:rPr>
          <w:rFonts w:ascii="Book Antiqua" w:cs="Book Antiqua" w:eastAsia="Book Antiqua" w:hAnsi="Book Antiqua"/>
          <w:sz w:val="24"/>
          <w:szCs w:val="24"/>
          <w:rtl w:val="0"/>
        </w:rPr>
        <w:t xml:space="preserve"> under adversarial/poisoned data.</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b w:val="1"/>
          <w:bCs w:val="1"/>
          <w:sz w:val="24"/>
          <w:szCs w:val="24"/>
          <w:rtl w:val="0"/>
        </w:rPr>
        <w:t xml:space="preserve">Auditability:</w:t>
      </w:r>
      <w:r w:rsidDel="00000000" w:rsidR="00000000" w:rsidRPr="00000000">
        <w:rPr>
          <w:rFonts w:ascii="Book Antiqua" w:cs="Book Antiqua" w:eastAsia="Book Antiqua" w:hAnsi="Book Antiqua"/>
          <w:sz w:val="24"/>
          <w:szCs w:val="24"/>
          <w:rtl w:val="0"/>
        </w:rPr>
        <w:t xml:space="preserve"> % of alerts with explainable RAG-generated reports.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sz w:val="28"/>
          <w:szCs w:val="28"/>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Book Antiqua" w:cs="Book Antiqua" w:eastAsia="Book Antiqua" w:hAnsi="Book Antiqua"/>
          <w:b w:val="1"/>
          <w:bCs w:val="1"/>
          <w:i w:val="0"/>
          <w:iCs w:val="0"/>
          <w:smallCaps w:val="0"/>
          <w:strike w:val="0"/>
          <w:color w:val="000000"/>
          <w:sz w:val="28"/>
          <w:szCs w:val="28"/>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8"/>
          <w:szCs w:val="28"/>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This project delivers a modular, AI-driven security layer for smart lighting systems, capable of detecting and mitigating multiple cyber threats using only telemetry and logs. The staged implementation—from ingestion to robust central classification and enforcement—will improve resilience while preserving service availability. The design’s reproducibility makes it suitable for academic validation and potential real-world adaptation.</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bCs w:val="1"/>
          <w:sz w:val="28"/>
          <w:szCs w:val="28"/>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b w:val="1"/>
          <w:bCs w:val="1"/>
          <w:i w:val="0"/>
          <w:iCs w:val="0"/>
          <w:smallCaps w:val="0"/>
          <w:strike w:val="0"/>
          <w:color w:val="000000"/>
          <w:sz w:val="28"/>
          <w:szCs w:val="28"/>
          <w:u w:val="none"/>
          <w:shd w:fill="auto" w:val="clear"/>
          <w:vertAlign w:val="baseline"/>
        </w:rPr>
      </w:pPr>
      <w:r w:rsidDel="00000000" w:rsidR="00000000" w:rsidRPr="00000000">
        <w:rPr>
          <w:rFonts w:ascii="Book Antiqua" w:cs="Book Antiqua" w:eastAsia="Book Antiqua" w:hAnsi="Book Antiqua"/>
          <w:b w:val="1"/>
          <w:bCs w:val="1"/>
          <w:i w:val="0"/>
          <w:iCs w:val="0"/>
          <w:smallCaps w:val="0"/>
          <w:strike w:val="0"/>
          <w:color w:val="000000"/>
          <w:sz w:val="28"/>
          <w:szCs w:val="28"/>
          <w:u w:val="none"/>
          <w:shd w:fill="auto" w:val="clear"/>
          <w:vertAlign w:val="baseline"/>
          <w:rtl w:val="0"/>
        </w:rPr>
        <w:t xml:space="preserve">References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 N. N. Hussein and A. Nhlabatsi, “Living in the Dark: MQTT-Based Exploitation of IoT Security Vulnerabilities in ZigBee Networks for Smart Lighting Control,” Sensors, vol. 23, no. 6, p. 3333, 2023. Available: </w:t>
      </w:r>
      <w:hyperlink r:id="rId9">
        <w:r w:rsidDel="00000000" w:rsidR="00000000" w:rsidRPr="00000000">
          <w:rPr>
            <w:rFonts w:ascii="Book Antiqua" w:cs="Book Antiqua" w:eastAsia="Book Antiqua" w:hAnsi="Book Antiqua"/>
            <w:color w:val="1155cc"/>
            <w:sz w:val="24"/>
            <w:szCs w:val="24"/>
            <w:u w:val="single"/>
            <w:rtl w:val="0"/>
          </w:rPr>
          <w:t xml:space="preserve">https://www.mdpi.com/1424-8220/23/6/3333</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[2] I. Priyadarshini, “Anomaly Detection of IoT Cyberattacks in Smart Cities Using Federated Learning and Split Learning,” Big Data and Cognitive Computing, vol. 8, no. 3, p. 21, 2024. Available: </w:t>
      </w:r>
      <w:hyperlink r:id="rId10">
        <w:r w:rsidDel="00000000" w:rsidR="00000000" w:rsidRPr="00000000">
          <w:rPr>
            <w:rFonts w:ascii="Book Antiqua" w:cs="Book Antiqua" w:eastAsia="Book Antiqua" w:hAnsi="Book Antiqua"/>
            <w:color w:val="1155cc"/>
            <w:sz w:val="24"/>
            <w:szCs w:val="24"/>
            <w:u w:val="single"/>
            <w:rtl w:val="0"/>
          </w:rPr>
          <w:t xml:space="preserve">https://www.mdpi.com/2504-2289/8/3/21</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[3] H. Zhang, X. Luo, and P. Chen, “Intelligent DDoS Detection for Smart IoT Networks Using Hybrid Deep Learning,” Computer Networks, vol. 229, 109744, 2023.</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[4] Ö. Sen, D. van der Velde, P. Linnartz, et al., “Investigating Man-in-the-Middle-based False Data Injection in a Smart Grid Laboratory Environment,” arXiv preprint arXiv:2110.09162, 2021. Available: </w:t>
      </w:r>
      <w:hyperlink r:id="rId11">
        <w:r w:rsidDel="00000000" w:rsidR="00000000" w:rsidRPr="00000000">
          <w:rPr>
            <w:rFonts w:ascii="Book Antiqua" w:cs="Book Antiqua" w:eastAsia="Book Antiqua" w:hAnsi="Book Antiqua"/>
            <w:color w:val="1155cc"/>
            <w:sz w:val="24"/>
            <w:szCs w:val="24"/>
            <w:u w:val="single"/>
            <w:rtl w:val="0"/>
          </w:rPr>
          <w:t xml:space="preserve">https://arxiv.org/abs/2110.09162</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[5] K. Grosse, N. Papernot, P. Manoharan, M. Backes, and P. McDaniel, “Adversarial Perturbations Against Deep Neural Networks for Malware Classification,” arXiv preprint arXiv:1606.04435, 2017. Available: </w:t>
      </w:r>
      <w:hyperlink r:id="rId12">
        <w:r w:rsidDel="00000000" w:rsidR="00000000" w:rsidRPr="00000000">
          <w:rPr>
            <w:rFonts w:ascii="Book Antiqua" w:cs="Book Antiqua" w:eastAsia="Book Antiqua" w:hAnsi="Book Antiqua"/>
            <w:color w:val="1155cc"/>
            <w:sz w:val="24"/>
            <w:szCs w:val="24"/>
            <w:u w:val="single"/>
            <w:rtl w:val="0"/>
          </w:rPr>
          <w:t xml:space="preserve">https://arxiv.org/abs/1606.04435</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[6] F. Wang, X. Wang, X. Ban, et al., “Data Poisoning Attacks in Intelligent Transportation Systems: A Survey,” arXiv preprint arXiv:2407.15855, 2024. Available: </w:t>
      </w:r>
      <w:hyperlink r:id="rId13">
        <w:r w:rsidDel="00000000" w:rsidR="00000000" w:rsidRPr="00000000">
          <w:rPr>
            <w:rFonts w:ascii="Book Antiqua" w:cs="Book Antiqua" w:eastAsia="Book Antiqua" w:hAnsi="Book Antiqua"/>
            <w:color w:val="1155cc"/>
            <w:sz w:val="24"/>
            <w:szCs w:val="24"/>
            <w:u w:val="single"/>
            <w:rtl w:val="0"/>
          </w:rPr>
          <w:t xml:space="preserve">https://arxiv.org/abs/2407.15855</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[7] R. Gupta, A. Singh, and P. Yadav, “Sensor Spoofing Attack Detection in Smart Cities Using Multi-Modal Data Fusion,” IEEE Access, vol. 10, pp. 45671–45683, 2022.</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[8] Cybersecurity and Infrastructure Security Agency (CISA), “The Future of Smart Cities: Cyber-Physical Infrastructure Risk,” 2019. Available: </w:t>
      </w:r>
      <w:hyperlink r:id="rId14">
        <w:r w:rsidDel="00000000" w:rsidR="00000000" w:rsidRPr="00000000">
          <w:rPr>
            <w:rFonts w:ascii="Book Antiqua" w:cs="Book Antiqua" w:eastAsia="Book Antiqua" w:hAnsi="Book Antiqua"/>
            <w:color w:val="1155cc"/>
            <w:sz w:val="24"/>
            <w:szCs w:val="24"/>
            <w:u w:val="single"/>
            <w:rtl w:val="0"/>
          </w:rPr>
          <w:t xml:space="preserve">https://www.cisa.gov/sites/default/files/documents/OCIA-%20The%20Future%20of%20Smart%20Cities-%20Cyber-Physical%20Infrastructure%20Risk.pdf</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[9] N. Moustafa and J. Slay, “The UNSW-NB15 Dataset: A Comprehensive Network Dataset for Intrusion Detection Systems,” UNSW Canberra Research, 2015. Available: </w:t>
      </w:r>
      <w:hyperlink r:id="rId15">
        <w:r w:rsidDel="00000000" w:rsidR="00000000" w:rsidRPr="00000000">
          <w:rPr>
            <w:rFonts w:ascii="Book Antiqua" w:cs="Book Antiqua" w:eastAsia="Book Antiqua" w:hAnsi="Book Antiqua"/>
            <w:color w:val="1155cc"/>
            <w:sz w:val="24"/>
            <w:szCs w:val="24"/>
            <w:u w:val="single"/>
            <w:rtl w:val="0"/>
          </w:rPr>
          <w:t xml:space="preserve">https://research.unsw.edu.au/projects/unsw-nb15-dataset</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[10] P. Lewis, E. Perez, A. Piktus, et al., “Retrieval-Augmented Generation for Knowledge-Intensive NLP,” arXiv preprint arXiv:2005.11401, 2020. Available: </w:t>
      </w:r>
      <w:hyperlink r:id="rId16">
        <w:r w:rsidDel="00000000" w:rsidR="00000000" w:rsidRPr="00000000">
          <w:rPr>
            <w:rFonts w:ascii="Book Antiqua" w:cs="Book Antiqua" w:eastAsia="Book Antiqua" w:hAnsi="Book Antiqua"/>
            <w:color w:val="1155cc"/>
            <w:sz w:val="24"/>
            <w:szCs w:val="24"/>
            <w:u w:val="single"/>
            <w:rtl w:val="0"/>
          </w:rPr>
          <w:t xml:space="preserve">https://arxiv.org/abs/2005.11401</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Book Antiqua" w:cs="Book Antiqua" w:eastAsia="Book Antiqua" w:hAnsi="Book Antiqua"/>
          <w:sz w:val="24"/>
          <w:szCs w:val="24"/>
        </w:rPr>
      </w:pPr>
      <w:r w:rsidDel="00000000" w:rsidR="00000000" w:rsidRPr="00000000">
        <w:rPr>
          <w:rFonts w:ascii="Book Antiqua" w:cs="Book Antiqua" w:eastAsia="Book Antiqua" w:hAnsi="Book Antiqua"/>
          <w:sz w:val="24"/>
          <w:szCs w:val="24"/>
          <w:rtl w:val="0"/>
        </w:rPr>
        <w:t xml:space="preserve">[11] “Cybersecurity Risk Assessment in Smart City Infrastructures,” Sensors (MDPI), 2023. Available: </w:t>
      </w:r>
      <w:hyperlink r:id="rId17">
        <w:r w:rsidDel="00000000" w:rsidR="00000000" w:rsidRPr="00000000">
          <w:rPr>
            <w:rFonts w:ascii="Book Antiqua" w:cs="Book Antiqua" w:eastAsia="Book Antiqua" w:hAnsi="Book Antiqua"/>
            <w:color w:val="1155cc"/>
            <w:sz w:val="24"/>
            <w:szCs w:val="24"/>
            <w:u w:val="single"/>
            <w:rtl w:val="0"/>
          </w:rPr>
          <w:t xml:space="preserve">https://www.mdpi.com/2075-1702/9/4/78</w:t>
        </w:r>
      </w:hyperlink>
      <w:r w:rsidDel="00000000" w:rsidR="00000000" w:rsidRPr="00000000">
        <w:rPr>
          <w:rtl w:val="0"/>
        </w:rPr>
      </w:r>
    </w:p>
    <w:sectPr>
      <w:headerReference r:id="rId18" w:type="default"/>
      <w:pgSz w:h="15840" w:w="12240" w:orient="portrait"/>
      <w:pgMar w:bottom="1440" w:top="90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3"/>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2"/>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upperRoman"/>
      <w:lvlText w:val="%1."/>
      <w:lvlJc w:val="right"/>
      <w:pPr>
        <w:ind w:left="1440" w:hanging="360"/>
      </w:pPr>
      <w:rPr>
        <w:rFonts w:ascii="Arial" w:cs="Arial" w:eastAsia="Arial" w:hAnsi="Arial"/>
        <w:b w:val="1"/>
        <w:bCs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4"/>
      <w:numFmt w:val="upperRoman"/>
      <w:lvlText w:val="%1."/>
      <w:lvlJc w:val="right"/>
      <w:pPr>
        <w:ind w:left="1440" w:hanging="360"/>
      </w:pPr>
      <w:rPr>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0" w:customStyle="1">
    <w:name w:val="normal"/>
    <w:rsid w:val="00900C9E"/>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arxiv.org/abs/2110.09162" TargetMode="External"/><Relationship Id="rId10" Type="http://schemas.openxmlformats.org/officeDocument/2006/relationships/hyperlink" Target="https://www.mdpi.com/2504-2289/8/3/21" TargetMode="External"/><Relationship Id="rId13" Type="http://schemas.openxmlformats.org/officeDocument/2006/relationships/hyperlink" Target="https://arxiv.org/abs/2407.15855" TargetMode="External"/><Relationship Id="rId12" Type="http://schemas.openxmlformats.org/officeDocument/2006/relationships/hyperlink" Target="https://arxiv.org/abs/1606.0443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dpi.com/1424-8220/23/6/3333" TargetMode="External"/><Relationship Id="rId15" Type="http://schemas.openxmlformats.org/officeDocument/2006/relationships/hyperlink" Target="https://research.unsw.edu.au/projects/unsw-nb15-dataset" TargetMode="External"/><Relationship Id="rId14" Type="http://schemas.openxmlformats.org/officeDocument/2006/relationships/hyperlink" Target="https://www.cisa.gov/sites/default/files/documents/OCIA-%20The%20Future%20of%20Smart%20Cities-%20Cyber-Physical%20Infrastructure%20Risk.pdf" TargetMode="External"/><Relationship Id="rId17" Type="http://schemas.openxmlformats.org/officeDocument/2006/relationships/hyperlink" Target="https://www.mdpi.com/2075-1702/9/4/78" TargetMode="External"/><Relationship Id="rId16" Type="http://schemas.openxmlformats.org/officeDocument/2006/relationships/hyperlink" Target="https://arxiv.org/abs/2005.11401" TargetMode="Externa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cpRx+LfYtOWpDP14UFrBVjwXvg==">CgMxLjAaHwoBMBIaChgICVIUChJ0YWJsZS5ybWMyaGhhdjdrbWI4AHIhMU5lWjdrU2VxdFNNOVMtcjJtOHlVSi13alNmS1VxY3li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2023-07-24T06:42:00Z</dcterms:created>
</cp:coreProperties>
</file>