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0"/>
          <w:szCs w:val="20"/>
        </w:rPr>
      </w:pPr>
      <w:r w:rsidDel="00000000" w:rsidR="00000000" w:rsidRPr="00000000">
        <w:rPr>
          <w:rFonts w:ascii="Calibri" w:cs="Calibri" w:eastAsia="Calibri" w:hAnsi="Calibri"/>
          <w:sz w:val="26"/>
          <w:szCs w:val="26"/>
          <w:rtl w:val="0"/>
        </w:rPr>
        <w:t xml:space="preserve">Easy House Rent</w:t>
      </w:r>
      <w:r w:rsidDel="00000000" w:rsidR="00000000" w:rsidRPr="00000000">
        <w:rPr>
          <w:rtl w:val="0"/>
        </w:rPr>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035"/>
        <w:gridCol w:w="2145"/>
        <w:gridCol w:w="960"/>
        <w:gridCol w:w="1140"/>
        <w:gridCol w:w="1110"/>
        <w:gridCol w:w="1215"/>
        <w:tblGridChange w:id="0">
          <w:tblGrid>
            <w:gridCol w:w="1017"/>
            <w:gridCol w:w="1035"/>
            <w:gridCol w:w="2145"/>
            <w:gridCol w:w="960"/>
            <w:gridCol w:w="1140"/>
            <w:gridCol w:w="1110"/>
            <w:gridCol w:w="1215"/>
          </w:tblGrid>
        </w:tblGridChange>
      </w:tblGrid>
      <w:tr>
        <w:trPr>
          <w:cantSplit w:val="0"/>
          <w:trHeight w:val="386" w:hRule="atLeast"/>
          <w:tblHeader w:val="0"/>
        </w:trPr>
        <w:tc>
          <w:tcPr>
            <w:vMerge w:val="restart"/>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638" w:hRule="atLeast"/>
          <w:tblHeader w:val="0"/>
        </w:trPr>
        <w:tc>
          <w:tcPr>
            <w:vMerge w:val="continue"/>
            <w:shd w:fill="cccccc"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364" w:hRule="atLeast"/>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02/04/21</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Juan Pablo Patiño</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06/08/21</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Sebastian Ruiz</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p w:rsidR="00000000" w:rsidDel="00000000" w:rsidP="00000000" w:rsidRDefault="00000000" w:rsidRPr="00000000" w14:paraId="0000003E">
            <w:pPr>
              <w:spacing w:after="0" w:line="240" w:lineRule="auto"/>
              <w:rPr>
                <w:rFonts w:ascii="Arial" w:cs="Arial" w:eastAsia="Arial" w:hAnsi="Arial"/>
                <w:color w:val="000000"/>
                <w:sz w:val="12"/>
                <w:szCs w:val="12"/>
              </w:rPr>
            </w:pPr>
            <w:r w:rsidDel="00000000" w:rsidR="00000000" w:rsidRPr="00000000">
              <w:rPr>
                <w:rFonts w:ascii="Arial" w:cs="Arial" w:eastAsia="Arial" w:hAnsi="Arial"/>
                <w:sz w:val="16"/>
                <w:szCs w:val="16"/>
                <w:rtl w:val="0"/>
              </w:rPr>
              <w:t xml:space="preserve">02/04/21</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Sebastián Henao Ruiz</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07/08/21</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Juan Florez</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27/05/22</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Julian David Amaya Gomez</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30/05/22</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Jhon Maicol Montoya Florez</w:t>
            </w:r>
            <w:r w:rsidDel="00000000" w:rsidR="00000000" w:rsidRPr="00000000">
              <w:rPr>
                <w:rtl w:val="0"/>
              </w:rPr>
            </w:r>
          </w:p>
        </w:tc>
        <w:tc>
          <w:tcPr/>
          <w:p w:rsidR="00000000" w:rsidDel="00000000" w:rsidP="00000000" w:rsidRDefault="00000000" w:rsidRPr="00000000" w14:paraId="00000049">
            <w:pPr>
              <w:widowControl w:val="1"/>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07/06/2022</w:t>
            </w:r>
          </w:p>
        </w:tc>
        <w:tc>
          <w:tcPr/>
          <w:p w:rsidR="00000000" w:rsidDel="00000000" w:rsidP="00000000" w:rsidRDefault="00000000" w:rsidRPr="00000000" w14:paraId="0000004A">
            <w:pPr>
              <w:tabs>
                <w:tab w:val="left" w:pos="5460"/>
              </w:tabs>
              <w:spacing w:after="120" w:line="240" w:lineRule="auto"/>
              <w:jc w:val="both"/>
              <w:rPr>
                <w:rFonts w:ascii="Arial" w:cs="Arial" w:eastAsia="Arial" w:hAnsi="Arial"/>
                <w:sz w:val="16"/>
                <w:szCs w:val="16"/>
              </w:rPr>
            </w:pPr>
            <w:r w:rsidDel="00000000" w:rsidR="00000000" w:rsidRPr="00000000">
              <w:rPr>
                <w:rFonts w:ascii="Arial" w:cs="Arial" w:eastAsia="Arial" w:hAnsi="Arial"/>
                <w:sz w:val="16"/>
                <w:szCs w:val="16"/>
                <w:highlight w:val="white"/>
                <w:rtl w:val="0"/>
              </w:rPr>
              <w:t xml:space="preserve">Edwin Willer Narvaez</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rHeight w:val="290" w:hRule="atLeast"/>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agrega nuevo logo algunas correcciones en redacción </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1.2</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agregan referencias bibliográficas y se cambia descripción general y situación actual.</w:t>
            </w: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b w:val="1"/>
                <w:color w:val="000000"/>
                <w:rtl w:val="0"/>
              </w:rPr>
              <w:t xml:space="preserve">1. Introducción</w:t>
            </w:r>
          </w:hyperlink>
          <w:hyperlink w:anchor="_heading=h.2et92p0">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tyjcwt">
            <w:r w:rsidDel="00000000" w:rsidR="00000000" w:rsidRPr="00000000">
              <w:rPr>
                <w:rFonts w:ascii="Arial" w:cs="Arial" w:eastAsia="Arial" w:hAnsi="Arial"/>
                <w:b w:val="1"/>
                <w:color w:val="000000"/>
                <w:rtl w:val="0"/>
              </w:rPr>
              <w:t xml:space="preserve">1.1 Propósito</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dy6vkm">
            <w:r w:rsidDel="00000000" w:rsidR="00000000" w:rsidRPr="00000000">
              <w:rPr>
                <w:rFonts w:ascii="Arial" w:cs="Arial" w:eastAsia="Arial" w:hAnsi="Arial"/>
                <w:b w:val="1"/>
                <w:color w:val="000000"/>
                <w:rtl w:val="0"/>
              </w:rPr>
              <w:t xml:space="preserve">1.2 Alcance</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1.3 Definiciones, Acrónimos y Abreviaturas</w:t>
            </w:r>
          </w:hyperlink>
          <w:hyperlink w:anchor="_heading=h.1t3h5sf">
            <w:r w:rsidDel="00000000" w:rsidR="00000000" w:rsidRPr="00000000">
              <w:rPr>
                <w:color w:val="000000"/>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6in1rg">
            <w:r w:rsidDel="00000000" w:rsidR="00000000" w:rsidRPr="00000000">
              <w:rPr>
                <w:rFonts w:ascii="Arial" w:cs="Arial" w:eastAsia="Arial" w:hAnsi="Arial"/>
                <w:b w:val="1"/>
                <w:color w:val="000000"/>
                <w:rtl w:val="0"/>
              </w:rPr>
              <w:t xml:space="preserve">1.4 Responsables e involucrados</w:t>
            </w:r>
          </w:hyperlink>
          <w:hyperlink w:anchor="_heading=h.26in1rg">
            <w:r w:rsidDel="00000000" w:rsidR="00000000" w:rsidRPr="00000000">
              <w:rPr>
                <w:color w:val="000000"/>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lnxbz9">
            <w:r w:rsidDel="00000000" w:rsidR="00000000" w:rsidRPr="00000000">
              <w:rPr>
                <w:rFonts w:ascii="Arial" w:cs="Arial" w:eastAsia="Arial" w:hAnsi="Arial"/>
                <w:b w:val="1"/>
                <w:color w:val="000000"/>
                <w:rtl w:val="0"/>
              </w:rPr>
              <w:t xml:space="preserve">1.5 Referencias (bibliografía o </w:t>
            </w:r>
          </w:hyperlink>
          <w:hyperlink w:anchor="_heading=h.lnxbz9">
            <w:r w:rsidDel="00000000" w:rsidR="00000000" w:rsidRPr="00000000">
              <w:rPr>
                <w:rFonts w:ascii="Arial" w:cs="Arial" w:eastAsia="Arial" w:hAnsi="Arial"/>
                <w:b w:val="1"/>
                <w:rtl w:val="0"/>
              </w:rPr>
              <w:t xml:space="preserve">webgrafía</w:t>
            </w:r>
          </w:hyperlink>
          <w:hyperlink w:anchor="_heading=h.lnxbz9">
            <w:r w:rsidDel="00000000" w:rsidR="00000000" w:rsidRPr="00000000">
              <w:rPr>
                <w:rFonts w:ascii="Arial" w:cs="Arial" w:eastAsia="Arial" w:hAnsi="Arial"/>
                <w:b w:val="1"/>
                <w:color w:val="000000"/>
                <w:rtl w:val="0"/>
              </w:rPr>
              <w:t xml:space="preserve">)</w:t>
            </w:r>
          </w:hyperlink>
          <w:hyperlink w:anchor="_heading=h.lnxbz9">
            <w:r w:rsidDel="00000000" w:rsidR="00000000" w:rsidRPr="00000000">
              <w:rPr>
                <w:color w:val="000000"/>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5nkun2">
            <w:r w:rsidDel="00000000" w:rsidR="00000000" w:rsidRPr="00000000">
              <w:rPr>
                <w:rFonts w:ascii="Arial" w:cs="Arial" w:eastAsia="Arial" w:hAnsi="Arial"/>
                <w:b w:val="1"/>
                <w:color w:val="000000"/>
                <w:rtl w:val="0"/>
              </w:rPr>
              <w:t xml:space="preserve">2. Descripción General</w:t>
            </w:r>
          </w:hyperlink>
          <w:hyperlink w:anchor="_heading=h.35nkun2">
            <w:r w:rsidDel="00000000" w:rsidR="00000000" w:rsidRPr="00000000">
              <w:rPr>
                <w:color w:val="000000"/>
                <w:rtl w:val="0"/>
              </w:rPr>
              <w:tab/>
            </w:r>
          </w:hyperlink>
          <w:r w:rsidDel="00000000" w:rsidR="00000000" w:rsidRPr="00000000">
            <w:rPr>
              <w:rFonts w:ascii="Cambria" w:cs="Cambria" w:eastAsia="Cambria" w:hAnsi="Cambria"/>
              <w:rtl w:val="0"/>
            </w:rPr>
            <w:t xml:space="preserve">5</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z337ya">
            <w:r w:rsidDel="00000000" w:rsidR="00000000" w:rsidRPr="00000000">
              <w:rPr>
                <w:rFonts w:ascii="Arial" w:cs="Arial" w:eastAsia="Arial" w:hAnsi="Arial"/>
                <w:b w:val="1"/>
                <w:color w:val="000000"/>
                <w:rtl w:val="0"/>
              </w:rPr>
              <w:t xml:space="preserve">3. Situación Actual</w:t>
            </w:r>
          </w:hyperlink>
          <w:hyperlink w:anchor="_heading=h.z337ya">
            <w:r w:rsidDel="00000000" w:rsidR="00000000" w:rsidRPr="00000000">
              <w:rPr>
                <w:color w:val="000000"/>
                <w:rtl w:val="0"/>
              </w:rPr>
              <w:tab/>
            </w:r>
          </w:hyperlink>
          <w:r w:rsidDel="00000000" w:rsidR="00000000" w:rsidRPr="00000000">
            <w:rPr>
              <w:rFonts w:ascii="Cambria" w:cs="Cambria" w:eastAsia="Cambria" w:hAnsi="Cambria"/>
              <w:rtl w:val="0"/>
            </w:rPr>
            <w:t xml:space="preserve">6</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44sinio">
            <w:r w:rsidDel="00000000" w:rsidR="00000000" w:rsidRPr="00000000">
              <w:rPr>
                <w:rFonts w:ascii="Arial" w:cs="Arial" w:eastAsia="Arial" w:hAnsi="Arial"/>
                <w:b w:val="1"/>
                <w:color w:val="000000"/>
                <w:rtl w:val="0"/>
              </w:rPr>
              <w:t xml:space="preserve">4. Situación Esperada</w:t>
            </w:r>
          </w:hyperlink>
          <w:hyperlink w:anchor="_heading=h.44sinio">
            <w:r w:rsidDel="00000000" w:rsidR="00000000" w:rsidRPr="00000000">
              <w:rPr>
                <w:color w:val="000000"/>
                <w:rtl w:val="0"/>
              </w:rPr>
              <w:tab/>
            </w:r>
          </w:hyperlink>
          <w:r w:rsidDel="00000000" w:rsidR="00000000" w:rsidRPr="00000000">
            <w:rPr>
              <w:rFonts w:ascii="Cambria" w:cs="Cambria" w:eastAsia="Cambria" w:hAnsi="Cambria"/>
              <w:rtl w:val="0"/>
            </w:rPr>
            <w:t xml:space="preserve">6</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2jxsxqh">
            <w:r w:rsidDel="00000000" w:rsidR="00000000" w:rsidRPr="00000000">
              <w:rPr>
                <w:rFonts w:ascii="Arial" w:cs="Arial" w:eastAsia="Arial" w:hAnsi="Arial"/>
                <w:b w:val="1"/>
                <w:color w:val="000000"/>
                <w:rtl w:val="0"/>
              </w:rPr>
              <w:t xml:space="preserve">5. Justificación</w:t>
            </w:r>
          </w:hyperlink>
          <w:hyperlink w:anchor="_heading=h.2jxsxqh">
            <w:r w:rsidDel="00000000" w:rsidR="00000000" w:rsidRPr="00000000">
              <w:rPr>
                <w:color w:val="000000"/>
                <w:rtl w:val="0"/>
              </w:rPr>
              <w:tab/>
            </w:r>
          </w:hyperlink>
          <w:r w:rsidDel="00000000" w:rsidR="00000000" w:rsidRPr="00000000">
            <w:rPr>
              <w:rFonts w:ascii="Cambria" w:cs="Cambria" w:eastAsia="Cambria" w:hAnsi="Cambria"/>
              <w:rtl w:val="0"/>
            </w:rPr>
            <w:t xml:space="preserve">6</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rPr>
              <w:rFonts w:ascii="Arial" w:cs="Arial" w:eastAsia="Arial" w:hAnsi="Arial"/>
              <w:b w:val="1"/>
              <w:rtl w:val="0"/>
            </w:rPr>
            <w:t xml:space="preserve">6. observaciones                                                                                                                 </w:t>
          </w:r>
          <w:r w:rsidDel="00000000" w:rsidR="00000000" w:rsidRPr="00000000">
            <w:rPr>
              <w:rFonts w:ascii="Cambria" w:cs="Cambria" w:eastAsia="Cambria" w:hAnsi="Cambria"/>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Style w:val="Heading1"/>
        <w:rPr>
          <w:rFonts w:ascii="Arial" w:cs="Arial" w:eastAsia="Arial" w:hAnsi="Arial"/>
          <w:b w:val="1"/>
          <w:color w:val="000000"/>
          <w:sz w:val="24"/>
          <w:szCs w:val="24"/>
        </w:rPr>
      </w:pPr>
      <w:bookmarkStart w:colFirst="0" w:colLast="0" w:name="_heading=h.2et92p0" w:id="4"/>
      <w:bookmarkEnd w:id="4"/>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hace relativamente sencillo imaginar que en el mercado inmobiliario exista alta rotación sea en venta o alquiler, por parte de personas con alto grado solvencia que puedan disfrutar sin tener dentro de sus necesidades básicas un cambio de vivienda de altos niveles.</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¿Qué pasa cuándo las personas coloquialmente de a pie, que sostienen hogares de familias numerosas aplicando la renta básica(SMMLV), desean adquirir alternativas de vivienda?</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Easy House Rent ha llegado para dar solución a las búsquedas de bienes raíces. Con una interfaz de búsqueda que cuenta con filtros como ubicación o una rango de precio para poder ajustar los presupuestos del cliente y además para ajustarse a las necesidades del cliente.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pStyle w:val="Heading2"/>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Facilitarle al usuario la renta ,venta y compra de casas a nivel municipal, este proporciona una interfaz  ligera, de fácil comprensión, cuyo propósito general es evitar las búsquedas puerta a puerta y lo complejo que a veces puede ser encontrar una casa que se adapte a las necesidades y recursos del cliente.</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pStyle w:val="Heading2"/>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EHR (Easy House Rent) contará con  funcionalidades y herramientas orientadas a facilitar la búsqueda de vivienda a los usuarios/clientes del sistema, para ello tendrá una interfaz principal en la cual  se podrán visualizar los diferentes anuncios creados por la comunidad</w:t>
      </w:r>
    </w:p>
    <w:p w:rsidR="00000000" w:rsidDel="00000000" w:rsidP="00000000" w:rsidRDefault="00000000" w:rsidRPr="00000000" w14:paraId="000000A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240" w:lineRule="auto"/>
        <w:jc w:val="both"/>
        <w:rPr>
          <w:rFonts w:ascii="Arial" w:cs="Arial" w:eastAsia="Arial" w:hAnsi="Arial"/>
        </w:rPr>
      </w:pPr>
      <w:r w:rsidDel="00000000" w:rsidR="00000000" w:rsidRPr="00000000">
        <w:rPr>
          <w:rFonts w:ascii="Arial" w:cs="Arial" w:eastAsia="Arial" w:hAnsi="Arial"/>
          <w:sz w:val="24"/>
          <w:szCs w:val="24"/>
          <w:rtl w:val="0"/>
        </w:rPr>
        <w:t xml:space="preserve">En su primera versión estará disponible solo para la ciudad de Armenia-Quindío. EHR no se hará responsable por los acuerdos realizados entre los compradores y clientes.</w:t>
      </w:r>
      <w:r w:rsidDel="00000000" w:rsidR="00000000" w:rsidRPr="00000000">
        <w:rPr>
          <w:rFonts w:ascii="Arial" w:cs="Arial" w:eastAsia="Arial" w:hAnsi="Arial"/>
          <w:rtl w:val="0"/>
        </w:rPr>
        <w:t xml:space="preserve">. </w:t>
      </w:r>
    </w:p>
    <w:p w:rsidR="00000000" w:rsidDel="00000000" w:rsidP="00000000" w:rsidRDefault="00000000" w:rsidRPr="00000000" w14:paraId="000000A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line="240" w:lineRule="auto"/>
        <w:jc w:val="both"/>
        <w:rPr/>
      </w:pPr>
      <w:r w:rsidDel="00000000" w:rsidR="00000000" w:rsidRPr="00000000">
        <w:rPr>
          <w:rFonts w:ascii="Arial" w:cs="Arial" w:eastAsia="Arial" w:hAnsi="Arial"/>
          <w:sz w:val="24"/>
          <w:szCs w:val="24"/>
          <w:rtl w:val="0"/>
        </w:rPr>
        <w:t xml:space="preserve">El objetivo principal de este documento es dar a conocer cómo surgió la idea para la aplicación, cuál es la problemática que se intenta resolver, la situación actual y la situación esperada y las razones o motivos por los cuales se decidió iniciar con este proyecto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F">
      <w:pPr>
        <w:pStyle w:val="Heading2"/>
        <w:rPr>
          <w:rFonts w:ascii="Arial" w:cs="Arial" w:eastAsia="Arial" w:hAnsi="Arial"/>
          <w:b w:val="1"/>
          <w:color w:val="000000"/>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B0">
      <w:pPr>
        <w:pStyle w:val="Heading2"/>
        <w:rPr>
          <w:rFonts w:ascii="Arial" w:cs="Arial" w:eastAsia="Arial" w:hAnsi="Arial"/>
          <w:b w:val="1"/>
          <w:color w:val="000000"/>
          <w:sz w:val="24"/>
          <w:szCs w:val="24"/>
        </w:rPr>
      </w:pPr>
      <w:bookmarkStart w:colFirst="0" w:colLast="0" w:name="_heading=h.17dp8vu" w:id="8"/>
      <w:bookmarkEnd w:id="8"/>
      <w:r w:rsidDel="00000000" w:rsidR="00000000" w:rsidRPr="00000000">
        <w:rPr>
          <w:rtl w:val="0"/>
        </w:rPr>
      </w:r>
    </w:p>
    <w:p w:rsidR="00000000" w:rsidDel="00000000" w:rsidP="00000000" w:rsidRDefault="00000000" w:rsidRPr="00000000" w14:paraId="000000B1">
      <w:pPr>
        <w:pStyle w:val="Heading2"/>
        <w:rPr>
          <w:rFonts w:ascii="Arial" w:cs="Arial" w:eastAsia="Arial" w:hAnsi="Arial"/>
          <w:b w:val="1"/>
          <w:color w:val="000000"/>
          <w:sz w:val="24"/>
          <w:szCs w:val="24"/>
        </w:rPr>
      </w:pPr>
      <w:bookmarkStart w:colFirst="0" w:colLast="0" w:name="_heading=h.3rdcrjn" w:id="9"/>
      <w:bookmarkEnd w:id="9"/>
      <w:r w:rsidDel="00000000" w:rsidR="00000000" w:rsidRPr="00000000">
        <w:rPr>
          <w:rFonts w:ascii="Arial" w:cs="Arial" w:eastAsia="Arial" w:hAnsi="Arial"/>
          <w:b w:val="1"/>
          <w:color w:val="000000"/>
          <w:sz w:val="24"/>
          <w:szCs w:val="24"/>
          <w:rtl w:val="0"/>
        </w:rPr>
        <w:t xml:space="preserve">1.3 Definiciones, Acrónimos y Abreviaturas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EHR </w:t>
      </w:r>
      <w:r w:rsidDel="00000000" w:rsidR="00000000" w:rsidRPr="00000000">
        <w:rPr>
          <w:rFonts w:ascii="Arial" w:cs="Arial" w:eastAsia="Arial" w:hAnsi="Arial"/>
          <w:sz w:val="24"/>
          <w:szCs w:val="24"/>
          <w:rtl w:val="0"/>
        </w:rPr>
        <w:t xml:space="preserve">- Easy House Rent</w:t>
      </w:r>
    </w:p>
    <w:p w:rsidR="00000000" w:rsidDel="00000000" w:rsidP="00000000" w:rsidRDefault="00000000" w:rsidRPr="00000000" w14:paraId="000000B4">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SMMLV</w:t>
      </w:r>
      <w:r w:rsidDel="00000000" w:rsidR="00000000" w:rsidRPr="00000000">
        <w:rPr>
          <w:rFonts w:ascii="Arial" w:cs="Arial" w:eastAsia="Arial" w:hAnsi="Arial"/>
          <w:sz w:val="24"/>
          <w:szCs w:val="24"/>
          <w:rtl w:val="0"/>
        </w:rPr>
        <w:t xml:space="preserve"> - Salario mínimo legal vigente</w:t>
      </w:r>
    </w:p>
    <w:p w:rsidR="00000000" w:rsidDel="00000000" w:rsidP="00000000" w:rsidRDefault="00000000" w:rsidRPr="00000000" w14:paraId="000000B5">
      <w:pPr>
        <w:numPr>
          <w:ilvl w:val="0"/>
          <w:numId w:val="1"/>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w:t>
      </w:r>
      <w:r w:rsidDel="00000000" w:rsidR="00000000" w:rsidRPr="00000000">
        <w:rPr>
          <w:rFonts w:ascii="Arial" w:cs="Arial" w:eastAsia="Arial" w:hAnsi="Arial"/>
          <w:sz w:val="24"/>
          <w:szCs w:val="24"/>
          <w:rtl w:val="0"/>
        </w:rPr>
        <w:t xml:space="preserve"> - Conjunto de programas y rutinas que permiten a la computadora realizar determinadas tareas.</w:t>
      </w:r>
      <w:r w:rsidDel="00000000" w:rsidR="00000000" w:rsidRPr="00000000">
        <w:rPr>
          <w:rtl w:val="0"/>
        </w:rPr>
      </w:r>
    </w:p>
    <w:p w:rsidR="00000000" w:rsidDel="00000000" w:rsidP="00000000" w:rsidRDefault="00000000" w:rsidRPr="00000000" w14:paraId="000000B6">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7">
      <w:pPr>
        <w:pStyle w:val="Heading2"/>
        <w:rPr>
          <w:rFonts w:ascii="Arial" w:cs="Arial" w:eastAsia="Arial" w:hAnsi="Arial"/>
          <w:b w:val="1"/>
          <w:color w:val="000000"/>
          <w:sz w:val="24"/>
          <w:szCs w:val="24"/>
        </w:rPr>
      </w:pPr>
      <w:bookmarkStart w:colFirst="0" w:colLast="0" w:name="_heading=h.26in1rg" w:id="10"/>
      <w:bookmarkEnd w:id="10"/>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860.0" w:type="dxa"/>
        <w:jc w:val="left"/>
        <w:tblInd w:w="194.0" w:type="dxa"/>
        <w:tblLayout w:type="fixed"/>
        <w:tblLook w:val="0000"/>
      </w:tblPr>
      <w:tblGrid>
        <w:gridCol w:w="2925"/>
        <w:gridCol w:w="3180"/>
        <w:gridCol w:w="1755"/>
        <w:tblGridChange w:id="0">
          <w:tblGrid>
            <w:gridCol w:w="2925"/>
            <w:gridCol w:w="3180"/>
            <w:gridCol w:w="1755"/>
          </w:tblGrid>
        </w:tblGridChange>
      </w:tblGrid>
      <w:tr>
        <w:trPr>
          <w:cantSplit w:val="0"/>
          <w:trHeight w:val="244"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Sebastián Henao Ruiz</w:t>
            </w:r>
          </w:p>
        </w:tc>
        <w:tc>
          <w:tcPr>
            <w:tcBorders>
              <w:left w:color="000000" w:space="0" w:sz="4" w:val="single"/>
              <w:bottom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Redactor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Juan Pablo Patiño</w:t>
            </w:r>
          </w:p>
        </w:tc>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Redactor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Julian David Amaya</w:t>
            </w:r>
          </w:p>
        </w:tc>
        <w:tc>
          <w:tcPr>
            <w:tcBorders>
              <w:left w:color="000000" w:space="0" w:sz="4" w:val="single"/>
              <w:bottom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Redactor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Jhon Maicol Montoya</w:t>
            </w:r>
          </w:p>
        </w:tc>
        <w:tc>
          <w:tcPr>
            <w:tcBorders>
              <w:left w:color="000000" w:space="0" w:sz="4" w:val="single"/>
              <w:bottom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Redactor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Karen Dahiana Agudelo</w:t>
            </w:r>
          </w:p>
        </w:tc>
        <w:tc>
          <w:tcPr>
            <w:tcBorders>
              <w:left w:color="000000" w:space="0" w:sz="4" w:val="single"/>
              <w:bottom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Redactor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Hugo Hernan Henao</w:t>
            </w:r>
          </w:p>
        </w:tc>
        <w:tc>
          <w:tcPr>
            <w:tcBorders>
              <w:left w:color="000000" w:space="0" w:sz="4" w:val="single"/>
              <w:bottom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Asesor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Arle Morales</w:t>
            </w:r>
          </w:p>
        </w:tc>
        <w:tc>
          <w:tcPr>
            <w:tcBorders>
              <w:left w:color="000000" w:space="0" w:sz="4" w:val="single"/>
              <w:bottom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Asesor</w:t>
            </w:r>
          </w:p>
        </w:tc>
      </w:tr>
      <w:tr>
        <w:trPr>
          <w:cantSplit w:val="0"/>
          <w:trHeight w:val="334" w:hRule="atLeast"/>
          <w:tblHeader w:val="0"/>
        </w:trPr>
        <w:tc>
          <w:tcPr>
            <w:tcBorders>
              <w:left w:color="000000" w:space="0" w:sz="4" w:val="single"/>
              <w:bottom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Edwin Willer Narváez</w:t>
            </w:r>
          </w:p>
        </w:tc>
        <w:tc>
          <w:tcPr>
            <w:tcBorders>
              <w:left w:color="000000" w:space="0" w:sz="4" w:val="single"/>
              <w:bottom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Asesor</w:t>
            </w:r>
          </w:p>
        </w:tc>
      </w:tr>
    </w:tbl>
    <w:p w:rsidR="00000000" w:rsidDel="00000000" w:rsidP="00000000" w:rsidRDefault="00000000" w:rsidRPr="00000000" w14:paraId="000000D4">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5">
      <w:pPr>
        <w:pStyle w:val="Heading2"/>
        <w:rPr>
          <w:rFonts w:ascii="Arial" w:cs="Arial" w:eastAsia="Arial" w:hAnsi="Arial"/>
          <w:i w:val="1"/>
          <w:color w:val="0000ff"/>
          <w:sz w:val="20"/>
          <w:szCs w:val="20"/>
        </w:rPr>
      </w:pPr>
      <w:bookmarkStart w:colFirst="0" w:colLast="0" w:name="_heading=h.lnxbz9" w:id="11"/>
      <w:bookmarkEnd w:id="11"/>
      <w:r w:rsidDel="00000000" w:rsidR="00000000" w:rsidRPr="00000000">
        <w:rPr>
          <w:rFonts w:ascii="Arial" w:cs="Arial" w:eastAsia="Arial" w:hAnsi="Arial"/>
          <w:b w:val="1"/>
          <w:color w:val="000000"/>
          <w:sz w:val="24"/>
          <w:szCs w:val="24"/>
          <w:rtl w:val="0"/>
        </w:rPr>
        <w:t xml:space="preserve">1.5 Referencias (bibliografía o webgrafía)</w:t>
      </w:r>
      <w:r w:rsidDel="00000000" w:rsidR="00000000" w:rsidRPr="00000000">
        <w:rPr>
          <w:rtl w:val="0"/>
        </w:rPr>
      </w:r>
    </w:p>
    <w:p w:rsidR="00000000" w:rsidDel="00000000" w:rsidP="00000000" w:rsidRDefault="00000000" w:rsidRPr="00000000" w14:paraId="000000D6">
      <w:pPr>
        <w:widowControl w:val="1"/>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Apartamentos, Casas y Otros Inmuebles en Venta o Arriendo en Colombia – Metrocuadrado. (s/f). metrocuadrado.com. Recuperado el 7 de junio de 2022, de https://www.metrocuadrado.com/</w:t>
      </w:r>
      <w:r w:rsidDel="00000000" w:rsidR="00000000" w:rsidRPr="00000000">
        <w:rPr>
          <w:rtl w:val="0"/>
        </w:rPr>
      </w:r>
    </w:p>
    <w:p w:rsidR="00000000" w:rsidDel="00000000" w:rsidP="00000000" w:rsidRDefault="00000000" w:rsidRPr="00000000" w14:paraId="000000D7">
      <w:pPr>
        <w:widowControl w:val="1"/>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(S/f). Canva.com. Recuperado el 7 de junio de 2022, de https://www.canva.com/es_es/</w:t>
      </w:r>
    </w:p>
    <w:p w:rsidR="00000000" w:rsidDel="00000000" w:rsidP="00000000" w:rsidRDefault="00000000" w:rsidRPr="00000000" w14:paraId="000000D8">
      <w:pPr>
        <w:widowControl w:val="1"/>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Comunícate con tu equipo en cualquier momento y en cualquier lugar. ¡Regístrate hoy mismo para obtener una cuenta de prueba gratuita! (s/f). Lucidchart. Recuperado el 7 de junio de 2022, de https://www.lucidchart.com/pages/es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rFonts w:ascii="Arial" w:cs="Arial" w:eastAsia="Arial" w:hAnsi="Arial"/>
          <w:b w:val="1"/>
          <w:color w:val="000000"/>
          <w:sz w:val="24"/>
          <w:szCs w:val="24"/>
        </w:rPr>
      </w:pPr>
      <w:bookmarkStart w:colFirst="0" w:colLast="0" w:name="_heading=h.35nkun2" w:id="12"/>
      <w:bookmarkEnd w:id="12"/>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proyecto desarrollado para un sector del mercado, el cual al intentar comprar, vender o rentar una vivienda, no obtiene resultados satisfactorios por diferentes razones (costo ,localidad, y demás factores que podrían influir). </w:t>
      </w:r>
      <w:r w:rsidDel="00000000" w:rsidR="00000000" w:rsidRPr="00000000">
        <w:rPr>
          <w:rFonts w:ascii="Arial" w:cs="Arial" w:eastAsia="Arial" w:hAnsi="Arial"/>
          <w:sz w:val="24"/>
          <w:szCs w:val="24"/>
          <w:highlight w:val="white"/>
          <w:rtl w:val="0"/>
        </w:rPr>
        <w:t xml:space="preserve">Al identificar</w:t>
      </w:r>
      <w:r w:rsidDel="00000000" w:rsidR="00000000" w:rsidRPr="00000000">
        <w:rPr>
          <w:rFonts w:ascii="Arial" w:cs="Arial" w:eastAsia="Arial" w:hAnsi="Arial"/>
          <w:sz w:val="24"/>
          <w:szCs w:val="24"/>
          <w:highlight w:val="white"/>
          <w:rtl w:val="0"/>
        </w:rPr>
        <w:t xml:space="preserve"> esta situación se decide crear este como proyecto formativo ,el cual dará como resultado un software cuya función es buscar viviendas registradas en la app filtrando por las opciones marcadas por el usuario y mostrando en lista las que más se adaptan a su búsqueda.</w:t>
      </w:r>
      <w:r w:rsidDel="00000000" w:rsidR="00000000" w:rsidRPr="00000000">
        <w:rPr>
          <w:rtl w:val="0"/>
        </w:rPr>
      </w:r>
    </w:p>
    <w:p w:rsidR="00000000" w:rsidDel="00000000" w:rsidP="00000000" w:rsidRDefault="00000000" w:rsidRPr="00000000" w14:paraId="000000DD">
      <w:pP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3. S</w:t>
      </w:r>
      <w:r w:rsidDel="00000000" w:rsidR="00000000" w:rsidRPr="00000000">
        <w:rPr>
          <w:rFonts w:ascii="Arial" w:cs="Arial" w:eastAsia="Arial" w:hAnsi="Arial"/>
          <w:b w:val="1"/>
          <w:color w:val="000000"/>
          <w:sz w:val="24"/>
          <w:szCs w:val="24"/>
          <w:rtl w:val="0"/>
        </w:rPr>
        <w:t xml:space="preserve">ituación Actual</w:t>
      </w:r>
    </w:p>
    <w:p w:rsidR="00000000" w:rsidDel="00000000" w:rsidP="00000000" w:rsidRDefault="00000000" w:rsidRPr="00000000" w14:paraId="000000D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bookmarkStart w:colFirst="0" w:colLast="0" w:name="_heading=h.1ksv4uv" w:id="13"/>
      <w:bookmarkEnd w:id="13"/>
      <w:r w:rsidDel="00000000" w:rsidR="00000000" w:rsidRPr="00000000">
        <w:rPr>
          <w:rFonts w:ascii="Arial" w:cs="Arial" w:eastAsia="Arial" w:hAnsi="Arial"/>
          <w:sz w:val="24"/>
          <w:szCs w:val="24"/>
          <w:rtl w:val="0"/>
        </w:rPr>
        <w:t xml:space="preserve">Teniendo en cuenta la situación actual sobre la falta de tiempo de las personas o ya que le sea muy difícil desplazarse a buscar casas para rentar o  comprar, siendo el Software una alternativa para facilitarles el trabajo de no tener que desplazarse y simplemente hacerlo desde su actual hogar.</w:t>
      </w:r>
      <w:r w:rsidDel="00000000" w:rsidR="00000000" w:rsidRPr="00000000">
        <w:rPr>
          <w:rFonts w:ascii="Arial" w:cs="Arial" w:eastAsia="Arial" w:hAnsi="Arial"/>
          <w:sz w:val="24"/>
          <w:szCs w:val="24"/>
          <w:rtl w:val="0"/>
        </w:rPr>
        <w:t xml:space="preserve"> En el departamento del Quindío la mejor y casi única forma de tener conocimiento de donde hay un inmueble en renta o en venta es recorrer todos los sectores del municipio en el que se busca o a través de rumores, lo cual dificulta mucho el saber donde hay un inmueble disponible en ese momento, no es extraño que cuando te diriges a un lugar donde escuchaste de un inmueble disponible el mismo ya haya sido vendido o rentado.</w:t>
      </w:r>
    </w:p>
    <w:p w:rsidR="00000000" w:rsidDel="00000000" w:rsidP="00000000" w:rsidRDefault="00000000" w:rsidRPr="00000000" w14:paraId="000000E0">
      <w:pPr>
        <w:pStyle w:val="Heading1"/>
        <w:rPr>
          <w:rFonts w:ascii="Arial" w:cs="Arial" w:eastAsia="Arial" w:hAnsi="Arial"/>
          <w:b w:val="1"/>
          <w:color w:val="000000"/>
          <w:sz w:val="24"/>
          <w:szCs w:val="24"/>
        </w:rPr>
      </w:pPr>
      <w:bookmarkStart w:colFirst="0" w:colLast="0" w:name="_heading=h.44sinio" w:id="14"/>
      <w:bookmarkEnd w:id="14"/>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both"/>
        <w:rPr>
          <w:rFonts w:ascii="Arial" w:cs="Arial" w:eastAsia="Arial" w:hAnsi="Arial"/>
          <w:color w:val="0000ff"/>
        </w:rPr>
      </w:pPr>
      <w:r w:rsidDel="00000000" w:rsidR="00000000" w:rsidRPr="00000000">
        <w:rPr>
          <w:rFonts w:ascii="Arial" w:cs="Arial" w:eastAsia="Arial" w:hAnsi="Arial"/>
          <w:sz w:val="24"/>
          <w:szCs w:val="24"/>
          <w:rtl w:val="0"/>
        </w:rPr>
        <w:t xml:space="preserve">La situación esperada del proyecto es poder llegar a una versión estable con diversas funciones que se irán incluyendo a medida de su propio desarrollo y la integración de nuevas ideas, también implementando nuevos diseños de interfaz haciéndola compatible con más dispositivos y diferentes sistemas operativos. A medida de su uso se irá expandiendo a diferentes territorios e incluyendo fincas, apartamentos, casas vacacionales entre otras opciones. </w:t>
      </w:r>
      <w:r w:rsidDel="00000000" w:rsidR="00000000" w:rsidRPr="00000000">
        <w:rPr>
          <w:rtl w:val="0"/>
        </w:rPr>
      </w:r>
    </w:p>
    <w:p w:rsidR="00000000" w:rsidDel="00000000" w:rsidP="00000000" w:rsidRDefault="00000000" w:rsidRPr="00000000" w14:paraId="000000E3">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E4">
      <w:pPr>
        <w:pStyle w:val="Heading1"/>
        <w:jc w:val="both"/>
        <w:rPr>
          <w:rFonts w:ascii="Arial" w:cs="Arial" w:eastAsia="Arial" w:hAnsi="Arial"/>
          <w:b w:val="1"/>
          <w:color w:val="000000"/>
          <w:sz w:val="24"/>
          <w:szCs w:val="24"/>
        </w:rPr>
      </w:pPr>
      <w:bookmarkStart w:colFirst="0" w:colLast="0" w:name="_heading=h.2jxsxqh" w:id="15"/>
      <w:bookmarkEnd w:id="15"/>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razón por la cual este proyecto es creado es como unión de las capacidades desarrolladas a lo largo del proceso formativo y también es ofrecer un Software de compra, renta y venta de casas revisando y analizando aspectos posibles a mejorar durante el desarrollo del Software.</w:t>
      </w:r>
    </w:p>
    <w:p w:rsidR="00000000" w:rsidDel="00000000" w:rsidP="00000000" w:rsidRDefault="00000000" w:rsidRPr="00000000" w14:paraId="000000E7">
      <w:pPr>
        <w:jc w:val="both"/>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6. Observacione</w:t>
      </w:r>
      <w:r w:rsidDel="00000000" w:rsidR="00000000" w:rsidRPr="00000000">
        <w:rPr>
          <w:rFonts w:ascii="Arial" w:cs="Arial" w:eastAsia="Arial" w:hAnsi="Arial"/>
          <w:b w:val="1"/>
          <w:sz w:val="24"/>
          <w:szCs w:val="24"/>
          <w:rtl w:val="0"/>
        </w:rPr>
        <w:t xml:space="preserve">s</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de software  aún está en fase de desarrollo, documentación y análisis sobre posibles surgimientos de dudas o cambios sobre el proyecto los cuales se darán a conocer o se pondrán en evidencia  en una nueva versión del documento.</w:t>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Tahoma" w:cs="Tahoma" w:eastAsia="Tahoma" w:hAnsi="Tahoma"/>
              <w:sz w:val="24"/>
              <w:szCs w:val="24"/>
            </w:rPr>
            <w:drawing>
              <wp:inline distB="114300" distT="114300" distL="114300" distR="114300">
                <wp:extent cx="1339215" cy="133921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9215" cy="133921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2251848</w:t>
          </w:r>
          <w:r w:rsidDel="00000000" w:rsidR="00000000" w:rsidRPr="00000000">
            <w:rPr>
              <w:rtl w:val="0"/>
            </w:rPr>
          </w:r>
        </w:p>
      </w:tc>
      <w:tc>
        <w:tcPr>
          <w:gridSpan w:val="2"/>
          <w:shd w:fill="ffffff"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Easy House Rent</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634" w:hRule="atLeast"/>
        <w:tblHeader w:val="0"/>
      </w:trPr>
      <w:tc>
        <w:tcPr>
          <w:vMerge w:val="continue"/>
          <w:shd w:fill="ffffff"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2021</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04</w:t>
          </w:r>
          <w:r w:rsidDel="00000000" w:rsidR="00000000" w:rsidRPr="00000000">
            <w:rPr>
              <w:rFonts w:ascii="Tahoma" w:cs="Tahoma" w:eastAsia="Tahoma" w:hAnsi="Tahoma"/>
              <w:color w:val="000000"/>
              <w:sz w:val="16"/>
              <w:szCs w:val="16"/>
              <w:rtl w:val="0"/>
            </w:rPr>
            <w:t xml:space="preserve">/0</w:t>
          </w:r>
          <w:r w:rsidDel="00000000" w:rsidR="00000000" w:rsidRPr="00000000">
            <w:rPr>
              <w:rFonts w:ascii="Tahoma" w:cs="Tahoma" w:eastAsia="Tahoma" w:hAnsi="Tahoma"/>
              <w:sz w:val="16"/>
              <w:szCs w:val="16"/>
              <w:rtl w:val="0"/>
            </w:rPr>
            <w:t xml:space="preserve">2</w:t>
          </w:r>
          <w:r w:rsidDel="00000000" w:rsidR="00000000" w:rsidRPr="00000000">
            <w:rPr>
              <w:rtl w:val="0"/>
            </w:rPr>
          </w:r>
        </w:p>
      </w:tc>
      <w:tc>
        <w:tcPr>
          <w:shd w:fill="ffffff"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3Cpx8iBuni5ZYAiUOCXwBa9g==">AMUW2mX6xXqALU8e1rmx2yUqsF8D8Su+fc0mi8pgFofLVlSyZIUidGmD6DDOftqEeYsAPG+sSiGMBmA1TdRM9g0i9JDTvvdCLO2YLOTYR06UgKCDjvkrmq+20wtvODg8NgnY5PXSZdfCff+GG9rw/6YbnKMXrm/CRoG8/3P4a6JugXFV32ukNAgZ3zH6xoSm0Rqdx+cTlruIU1FJdaxAUGE/aMhcUeFBTwmj/IA+HSG+PU4ueu0obckxff+6e+BRIA8Jrkd7IFNadvoh5z3itahVmh2sqdkbgC1xEVjAtF5H1wQ8ouRg1thwOd69uoR1VnNPRbR13BFoZ4a6mQaIVbzBGgXtvu3Z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2021-04-06T23:50:00Z</dcterms:created>
</cp:coreProperties>
</file>