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widowControl w:val="0"/>
        <w:spacing w:before="63.37890625" w:line="240" w:lineRule="auto"/>
        <w:ind w:right="653.900146484375"/>
        <w:jc w:val="right"/>
        <w:rPr>
          <w:sz w:val="20.040000915527344"/>
          <w:szCs w:val="20.04000091552734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65.0" w:type="dxa"/>
        <w:jc w:val="left"/>
        <w:tblInd w:w="55.8001708984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465"/>
        <w:tblGridChange w:id="0">
          <w:tblGrid>
            <w:gridCol w:w="9465"/>
          </w:tblGrid>
        </w:tblGridChange>
      </w:tblGrid>
      <w:tr>
        <w:trPr>
          <w:cantSplit w:val="0"/>
          <w:trHeight w:val="457.198486328125" w:hRule="atLeast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/>
              <w:widowControl w:val="0"/>
              <w:spacing w:line="252" w:lineRule="auto" w:before="0" w:after="0"/>
              <w:ind/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TERMO DE ABERTURA DE PROJETO</w:t>
            </w:r>
          </w:p>
        </w:tc>
      </w:tr>
      <w:tr>
        <w:trPr>
          <w:cantSplit w:val="0"/>
          <w:trHeight w:val="488.40087890625" w:hRule="atLeast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/>
              <w:widowControl w:val="0"/>
              <w:spacing w:line="252" w:lineRule="auto" w:before="0" w:after="0"/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Título do projeto</w:t>
            </w:r>
          </w:p>
        </w:tc>
      </w:tr>
      <w:tr>
        <w:trPr>
          <w:cantSplit w:val="0"/>
          <w:trHeight w:val="48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52" w:lineRule="auto" w:before="0" w:after="0"/>
              <w:ind/>
              <w:jc w:val="left"/>
              <w:rPr>
                <w:sz w:val="18"/>
                <w:szCs w:val="18"/>
              </w:rPr>
            </w:pPr>
            <w:r>
              <w:rPr>
                <w:rFonts w:ascii="Arial" w:hAnsi="Arial"/>
                <w:b/>
                <w:i w:val="0"/>
                <w:color w:val="000000"/>
                <w:sz w:val="20"/>
              </w:rPr>
              <w:t>FieldOps - Plataforma de Inspeção em Campo</w:t>
            </w:r>
          </w:p>
        </w:tc>
      </w:tr>
      <w:tr>
        <w:trPr>
          <w:cantSplit w:val="0"/>
          <w:trHeight w:val="487.19970703125" w:hRule="atLeast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/>
              <w:widowControl w:val="0"/>
              <w:spacing w:line="252" w:lineRule="auto" w:before="0" w:after="0"/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Objetivo geral e objetivos específicos</w:t>
            </w:r>
          </w:p>
        </w:tc>
      </w:tr>
      <w:tr>
        <w:trPr>
          <w:cantSplit w:val="0"/>
          <w:trHeight w:val="108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52" w:lineRule="auto" w:before="0" w:after="20"/>
              <w:ind/>
              <w:jc w:val="left"/>
              <w:rPr>
                <w:sz w:val="18"/>
                <w:szCs w:val="18"/>
              </w:rPr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Objetivo geral</w:t>
            </w:r>
          </w:p>
          <w:p>
            <w:pPr>
              <w:spacing w:before="0" w:after="8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Desenvolver e demonstrar uma plataforma integrada para configurar, planejar, executar, sincronizar, revisar e auditar inspeções técnicas em campo de forma padronizada, segura e rastreável.</w:t>
            </w:r>
          </w:p>
          <w:p>
            <w:pPr>
              <w:spacing w:before="0" w:after="20" w:line="252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Objetivos específicos</w:t>
            </w:r>
          </w:p>
          <w:p>
            <w:pPr>
              <w:spacing w:before="0" w:after="20" w:line="252" w:lineRule="auto"/>
              <w:jc w:val="left"/>
              <w:numPr>
                <w:ilvl w:val="0"/>
                <w:numId w:val="1"/>
              </w:numPr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Substituir formulários em papel, planilhas e registros informais por um fluxo digital integrado.</w:t>
            </w:r>
          </w:p>
          <w:p>
            <w:pPr>
              <w:spacing w:before="0" w:after="20" w:line="252" w:lineRule="auto"/>
              <w:jc w:val="left"/>
              <w:numPr>
                <w:ilvl w:val="0"/>
                <w:numId w:val="1"/>
              </w:numPr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Disponibilizar checklists dinâmicos com fotos, QR Code, localização, observações e não conformidades.</w:t>
            </w:r>
          </w:p>
          <w:p>
            <w:pPr>
              <w:spacing w:before="0" w:after="20" w:line="252" w:lineRule="auto"/>
              <w:jc w:val="left"/>
              <w:numPr>
                <w:ilvl w:val="0"/>
                <w:numId w:val="1"/>
              </w:numPr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Permitir execução offline, retomada do trabalho e sincronização sem duplicidade de registros.</w:t>
            </w:r>
          </w:p>
          <w:p>
            <w:pPr>
              <w:spacing w:before="0" w:after="0" w:line="252" w:lineRule="auto"/>
              <w:jc w:val="left"/>
              <w:numPr>
                <w:ilvl w:val="0"/>
                <w:numId w:val="1"/>
              </w:numPr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Oferecer à supervisão recursos de cadastro, agendamento, acompanhamento, revisão e aprovação.</w:t>
            </w:r>
          </w:p>
        </w:tc>
      </w:tr>
      <w:tr>
        <w:trPr>
          <w:cantSplit w:val="0"/>
          <w:trHeight w:val="487.19970703125" w:hRule="atLeast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/>
              <w:widowControl w:val="0"/>
              <w:spacing w:line="252" w:lineRule="auto" w:before="0" w:after="0"/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Justificativa do projeto (benefícios)</w:t>
            </w:r>
          </w:p>
        </w:tc>
      </w:tr>
      <w:tr>
        <w:trPr>
          <w:cantSplit w:val="0"/>
          <w:trHeight w:val="1561.20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52" w:lineRule="auto" w:before="0" w:after="80"/>
              <w:ind w:right="410.22705078125"/>
              <w:jc w:val="left"/>
              <w:rPr>
                <w:sz w:val="18"/>
                <w:szCs w:val="18"/>
              </w:rPr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As inspeções em campo exigem padronização, rastreabilidade e disponibilidade das informações, inclusive em locais sem conexão. Processos baseados em papel, planilhas e mensagens aumentam o risco de perda de dados, preenchimento incompleto, ausência de evidências e demora na revisão.</w:t>
            </w:r>
          </w:p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O FieldOps conecta o trabalho do técnico à gestão administrativa, associa respostas a evidências, usuário, equipamento, data e localização e reduz o intervalo entre a execução e a disponibilidade do resultado.</w:t>
            </w:r>
          </w:p>
        </w:tc>
      </w:tr>
      <w:tr>
        <w:trPr>
          <w:cantSplit w:val="0"/>
          <w:trHeight w:val="487.19970703125" w:hRule="atLeast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/>
              <w:widowControl w:val="0"/>
              <w:spacing w:line="252" w:lineRule="auto" w:before="0" w:after="0"/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Premissas</w:t>
            </w:r>
          </w:p>
        </w:tc>
      </w:tr>
      <w:tr>
        <w:trPr>
          <w:cantSplit w:val="0"/>
          <w:trHeight w:val="726.000366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52" w:lineRule="auto" w:before="0" w:after="20"/>
              <w:ind w:right="1208.4173583984375"/>
              <w:jc w:val="left"/>
              <w:rPr>
                <w:sz w:val="18"/>
                <w:szCs w:val="18"/>
              </w:rPr>
              <w:numPr>
                <w:ilvl w:val="0"/>
                <w:numId w:val="1"/>
              </w:numPr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Android será a plataforma mobile prioritária para validação.</w:t>
            </w:r>
          </w:p>
          <w:p>
            <w:pPr>
              <w:spacing w:before="0" w:after="20" w:line="252" w:lineRule="auto"/>
              <w:jc w:val="left"/>
              <w:numPr>
                <w:ilvl w:val="0"/>
                <w:numId w:val="1"/>
              </w:numPr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Cada inspeção terá um técnico responsável e será revisada por um supervisor.</w:t>
            </w:r>
          </w:p>
          <w:p>
            <w:pPr>
              <w:spacing w:before="0" w:after="20" w:line="252" w:lineRule="auto"/>
              <w:jc w:val="left"/>
              <w:numPr>
                <w:ilvl w:val="0"/>
                <w:numId w:val="1"/>
              </w:numPr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Equipamentos poderão ser identificados por QR Code único.</w:t>
            </w:r>
          </w:p>
          <w:p>
            <w:pPr>
              <w:spacing w:before="0" w:after="20" w:line="252" w:lineRule="auto"/>
              <w:jc w:val="left"/>
              <w:numPr>
                <w:ilvl w:val="0"/>
                <w:numId w:val="1"/>
              </w:numPr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As inspeções utilizarão modelos previamente configurados e versionados.</w:t>
            </w:r>
          </w:p>
          <w:p>
            <w:pPr>
              <w:spacing w:before="0" w:after="20" w:line="252" w:lineRule="auto"/>
              <w:jc w:val="left"/>
              <w:numPr>
                <w:ilvl w:val="0"/>
                <w:numId w:val="1"/>
              </w:numPr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Dados não sincronizados permanecerão armazenados no dispositivo após o fechamento do aplicativo.</w:t>
            </w:r>
          </w:p>
          <w:p>
            <w:pPr>
              <w:spacing w:before="0" w:after="0" w:line="252" w:lineRule="auto"/>
              <w:jc w:val="left"/>
              <w:numPr>
                <w:ilvl w:val="0"/>
                <w:numId w:val="1"/>
              </w:numPr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 API será o sistema oficial de registro após a sincronização.</w:t>
            </w:r>
          </w:p>
        </w:tc>
      </w:tr>
      <w:tr>
        <w:trPr>
          <w:cantSplit w:val="0"/>
          <w:trHeight w:val="488.399658203125" w:hRule="atLeast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/>
              <w:widowControl w:val="0"/>
              <w:spacing w:line="252" w:lineRule="auto" w:before="0" w:after="0"/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Breve descrição do projeto</w:t>
            </w:r>
          </w:p>
        </w:tc>
      </w:tr>
      <w:tr>
        <w:trPr>
          <w:cantSplit w:val="0"/>
          <w:trHeight w:val="963.6004638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52" w:lineRule="auto" w:before="0" w:after="80"/>
              <w:ind w:right="287.7008056640625"/>
              <w:jc w:val="left"/>
              <w:rPr>
                <w:sz w:val="18"/>
                <w:szCs w:val="18"/>
              </w:rPr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O projeto contempla um aplicativo mobile para técnicos, uma interface administrativa web para administradores e supervisores, uma API REST centralizadora das regras de negócio e uma infraestrutura de dados composta por PostgreSQL, SQLite e armazenamento de evidências.</w:t>
            </w:r>
          </w:p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No fluxo do MVP, o supervisor configura o modelo, agenda e atribui a inspeção; o técnico executa o checklist, registra evidências e sincroniza os dados; por fim, o supervisor revisa e aprova, reprova ou solicita correção.</w:t>
            </w:r>
          </w:p>
        </w:tc>
      </w:tr>
      <w:tr>
        <w:trPr>
          <w:cantSplit w:val="0"/>
          <w:trHeight w:val="488.3990478515625" w:hRule="atLeast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/>
              <w:widowControl w:val="0"/>
              <w:spacing w:line="252" w:lineRule="auto" w:before="0" w:after="0"/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Patrocinador (sponsor)</w:t>
            </w:r>
          </w:p>
        </w:tc>
      </w:tr>
      <w:tr>
        <w:trPr>
          <w:cantSplit w:val="0"/>
          <w:trHeight w:val="488.400268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52" w:lineRule="auto" w:before="0" w:after="0"/>
              <w:ind/>
              <w:jc w:val="left"/>
              <w:rPr>
                <w:sz w:val="18"/>
                <w:szCs w:val="18"/>
              </w:rPr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Professor responsável / coordenação acadêmica - a validar.</w:t>
            </w:r>
          </w:p>
        </w:tc>
      </w:tr>
      <w:tr>
        <w:trPr>
          <w:cantSplit w:val="0"/>
          <w:trHeight w:val="488.4002685546875" w:hRule="atLeast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/>
              <w:widowControl w:val="0"/>
              <w:spacing w:line="252" w:lineRule="auto" w:before="0" w:after="0"/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Estimativa de investimentos</w:t>
            </w:r>
          </w:p>
        </w:tc>
      </w:tr>
      <w:tr>
        <w:trPr>
          <w:cantSplit w:val="0"/>
          <w:trHeight w:val="726.00006103515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52" w:lineRule="auto" w:before="0" w:after="0"/>
              <w:ind w:right="647.7001953125"/>
              <w:jc w:val="left"/>
              <w:rPr>
                <w:sz w:val="18"/>
                <w:szCs w:val="18"/>
              </w:rPr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Orçamento financeiro ainda não definido. O MVP acadêmico utilizará prioritariamente ferramentas open source, licenças educacionais, ambientes locais e camadas gratuitas. Custos eventuais de hospedagem, armazenamento, publicação mobile ou serviços externos dependerão de aprovação prévia.</w:t>
            </w:r>
          </w:p>
        </w:tc>
      </w:tr>
      <w:tr>
        <w:trPr>
          <w:cantSplit w:val="0"/>
          <w:trHeight w:val="521.982421875" w:hRule="atLeast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/>
              <w:widowControl w:val="0"/>
              <w:spacing w:line="252" w:lineRule="auto" w:before="0" w:after="0"/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Estimativa de prazo</w:t>
            </w:r>
          </w:p>
        </w:tc>
      </w:tr>
      <w:tr>
        <w:trPr>
          <w:cantSplit w:val="0"/>
          <w:trHeight w:val="726.00006103515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52" w:lineRule="auto" w:before="0" w:after="0"/>
              <w:ind/>
              <w:jc w:val="left"/>
              <w:rPr>
                <w:sz w:val="18"/>
                <w:szCs w:val="18"/>
              </w:rPr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16 semanas, alinhadas ao calendário acadêmico: iniciação e refinamento; fundação técnica; fluxos essenciais; execução em campo; integração e revisão; estabilização, documentação e demonstração final.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/>
              <w:widowControl w:val="0"/>
              <w:spacing w:line="252" w:lineRule="auto" w:before="0" w:after="0"/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Fatores Críticos de Sucesso (FCS)</w:t>
            </w:r>
          </w:p>
        </w:tc>
      </w:tr>
      <w:tr>
        <w:trPr>
          <w:cantSplit w:val="0"/>
          <w:trHeight w:val="726.00006103515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52" w:lineRule="auto" w:before="0" w:after="20"/>
              <w:ind w:right="292.1478271484375"/>
              <w:jc w:val="left"/>
              <w:rPr>
                <w:sz w:val="18"/>
                <w:szCs w:val="18"/>
              </w:rPr>
              <w:numPr>
                <w:ilvl w:val="0"/>
                <w:numId w:val="2"/>
              </w:numPr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Escopo do MVP priorizado e controlado pelos gerentes do projeto.</w:t>
            </w:r>
          </w:p>
          <w:p>
            <w:pPr>
              <w:spacing w:before="0" w:after="20" w:line="252" w:lineRule="auto"/>
              <w:jc w:val="left"/>
              <w:numPr>
                <w:ilvl w:val="0"/>
                <w:numId w:val="2"/>
              </w:numPr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Contrato da API definido e documentado antecipadamente em OpenAPI.</w:t>
            </w:r>
          </w:p>
          <w:p>
            <w:pPr>
              <w:spacing w:before="0" w:after="20" w:line="252" w:lineRule="auto"/>
              <w:jc w:val="left"/>
              <w:numPr>
                <w:ilvl w:val="0"/>
                <w:numId w:val="2"/>
              </w:numPr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Integração incremental entre mobile, web, backend e infraestrutura de dados.</w:t>
            </w:r>
          </w:p>
          <w:p>
            <w:pPr>
              <w:spacing w:before="0" w:after="20" w:line="252" w:lineRule="auto"/>
              <w:jc w:val="left"/>
              <w:numPr>
                <w:ilvl w:val="0"/>
                <w:numId w:val="2"/>
              </w:numPr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Persistência local, outbox e operações idempotentes validadas em cenários offline.</w:t>
            </w:r>
          </w:p>
          <w:p>
            <w:pPr>
              <w:spacing w:before="0" w:after="20" w:line="252" w:lineRule="auto"/>
              <w:jc w:val="left"/>
              <w:numPr>
                <w:ilvl w:val="0"/>
                <w:numId w:val="2"/>
              </w:numPr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Testes em dispositivo Android real para câmera, QR Code, localização e sincronização.</w:t>
            </w:r>
          </w:p>
          <w:p>
            <w:pPr>
              <w:spacing w:before="0" w:after="20" w:line="252" w:lineRule="auto"/>
              <w:jc w:val="left"/>
              <w:numPr>
                <w:ilvl w:val="0"/>
                <w:numId w:val="2"/>
              </w:numPr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Uso de Git, branches, pull requests, revisão de código e testes dos fluxos críticos.</w:t>
            </w:r>
          </w:p>
          <w:p>
            <w:pPr>
              <w:spacing w:before="0" w:after="0" w:line="252" w:lineRule="auto"/>
              <w:jc w:val="left"/>
              <w:numPr>
                <w:ilvl w:val="0"/>
                <w:numId w:val="2"/>
              </w:numPr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Demonstrações incrementais e comunicação frequente de riscos e impedimentos.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/>
              <w:widowControl w:val="0"/>
              <w:spacing w:line="252" w:lineRule="auto" w:before="0" w:after="0"/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Principais riscos</w:t>
            </w:r>
          </w:p>
        </w:tc>
      </w:tr>
      <w:tr>
        <w:trPr>
          <w:cantSplit w:val="0"/>
          <w:trHeight w:val="726.00006103515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52" w:lineRule="auto" w:before="0" w:after="20"/>
              <w:ind w:right="1922.352294921875"/>
              <w:jc w:val="left"/>
              <w:rPr>
                <w:sz w:val="18"/>
                <w:szCs w:val="18"/>
              </w:rPr>
              <w:numPr>
                <w:ilvl w:val="0"/>
                <w:numId w:val="3"/>
              </w:numPr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Conflitos ou perda de dados durante a sincronização offline.</w:t>
            </w:r>
          </w:p>
          <w:p>
            <w:pPr>
              <w:spacing w:before="0" w:after="20" w:line="252" w:lineRule="auto"/>
              <w:jc w:val="left"/>
              <w:numPr>
                <w:ilvl w:val="0"/>
                <w:numId w:val="3"/>
              </w:numPr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Integração tardia entre aplicativo mobile, interface web e API.</w:t>
            </w:r>
          </w:p>
          <w:p>
            <w:pPr>
              <w:spacing w:before="0" w:after="20" w:line="252" w:lineRule="auto"/>
              <w:jc w:val="left"/>
              <w:numPr>
                <w:ilvl w:val="0"/>
                <w:numId w:val="3"/>
              </w:numPr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Escopo excessivo em relação ao prazo acadêmico.</w:t>
            </w:r>
          </w:p>
          <w:p>
            <w:pPr>
              <w:spacing w:before="0" w:after="20" w:line="252" w:lineRule="auto"/>
              <w:jc w:val="left"/>
              <w:numPr>
                <w:ilvl w:val="0"/>
                <w:numId w:val="3"/>
              </w:numPr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Falhas de permissão em câmera, localização ou armazenamento.</w:t>
            </w:r>
          </w:p>
          <w:p>
            <w:pPr>
              <w:spacing w:before="0" w:after="20" w:line="252" w:lineRule="auto"/>
              <w:jc w:val="left"/>
              <w:numPr>
                <w:ilvl w:val="0"/>
                <w:numId w:val="3"/>
              </w:numPr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Upload lento ou instável de evidências fotográficas.</w:t>
            </w:r>
          </w:p>
          <w:p>
            <w:pPr>
              <w:spacing w:before="0" w:after="0" w:line="252" w:lineRule="auto"/>
              <w:jc w:val="left"/>
              <w:numPr>
                <w:ilvl w:val="0"/>
                <w:numId w:val="3"/>
              </w:numPr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Falhas de segurança, acesso indevido ou cobertura insuficiente de testes.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/>
              <w:widowControl w:val="0"/>
              <w:spacing w:line="252" w:lineRule="auto" w:before="0" w:after="0"/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Restrições</w:t>
            </w:r>
          </w:p>
        </w:tc>
      </w:tr>
      <w:tr>
        <w:trPr>
          <w:cantSplit w:val="0"/>
          <w:trHeight w:val="726.00006103515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52" w:lineRule="auto" w:before="0" w:after="20"/>
              <w:ind w:right="100.572509765625"/>
              <w:jc w:val="left"/>
              <w:rPr>
                <w:sz w:val="18"/>
                <w:szCs w:val="18"/>
              </w:rPr>
              <w:numPr>
                <w:ilvl w:val="0"/>
                <w:numId w:val="1"/>
              </w:numPr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Prazo condicionado ao calendário acadêmico e à disponibilidade dos integrantes.</w:t>
            </w:r>
          </w:p>
          <w:p>
            <w:pPr>
              <w:spacing w:before="0" w:after="20" w:line="252" w:lineRule="auto"/>
              <w:jc w:val="left"/>
              <w:numPr>
                <w:ilvl w:val="0"/>
                <w:numId w:val="1"/>
              </w:numPr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Uso prioritário de ferramentas gratuitas, educacionais ou de baixo custo.</w:t>
            </w:r>
          </w:p>
          <w:p>
            <w:pPr>
              <w:spacing w:before="0" w:after="20" w:line="252" w:lineRule="auto"/>
              <w:jc w:val="left"/>
              <w:numPr>
                <w:ilvl w:val="0"/>
                <w:numId w:val="1"/>
              </w:numPr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Validação obrigatória do aplicativo na plataforma Android.</w:t>
            </w:r>
          </w:p>
          <w:p>
            <w:pPr>
              <w:spacing w:before="0" w:after="20" w:line="252" w:lineRule="auto"/>
              <w:jc w:val="left"/>
              <w:numPr>
                <w:ilvl w:val="0"/>
                <w:numId w:val="1"/>
              </w:numPr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MVP limitado ao fluxo principal, sem escala corporativa ou integrações externas complexas.</w:t>
            </w:r>
          </w:p>
          <w:p>
            <w:pPr>
              <w:spacing w:before="0" w:after="0" w:line="252" w:lineRule="auto"/>
              <w:jc w:val="left"/>
              <w:numPr>
                <w:ilvl w:val="0"/>
                <w:numId w:val="1"/>
              </w:numPr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Captura de câmera, localização e arquivos condicionada às permissões do dispositivo.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/>
              <w:widowControl w:val="0"/>
              <w:spacing w:line="252" w:lineRule="auto" w:before="0" w:after="0"/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Interessados no projeto (stakeholders)</w:t>
            </w:r>
          </w:p>
        </w:tc>
      </w:tr>
      <w:tr>
        <w:trPr>
          <w:cantSplit w:val="0"/>
          <w:trHeight w:val="726.00006103515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52" w:lineRule="auto" w:before="0" w:after="0"/>
              <w:ind/>
              <w:jc w:val="left"/>
              <w:rPr>
                <w:sz w:val="18"/>
                <w:szCs w:val="18"/>
              </w:rPr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Patrocinador acadêmico/professor; gerentes do projeto; equipes mobile, backend, web e testes; administradores; supervisores; técnicos de campo; clientes atendidos e usuários responsáveis pela operação.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/>
              <w:widowControl w:val="0"/>
              <w:spacing w:line="252" w:lineRule="auto" w:before="0" w:after="0"/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Comitê Executivo</w:t>
            </w:r>
          </w:p>
        </w:tc>
      </w:tr>
      <w:tr>
        <w:trPr>
          <w:cantSplit w:val="0"/>
          <w:trHeight w:val="726.00006103515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52" w:lineRule="auto" w:before="0" w:after="0"/>
              <w:ind/>
              <w:jc w:val="left"/>
              <w:rPr>
                <w:sz w:val="18"/>
                <w:szCs w:val="18"/>
              </w:rPr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Patrocinador acadêmico / professor responsável, os cinco gerentes do projeto e representantes das equipes técnicas e de supervisão quando convocados.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/>
              <w:widowControl w:val="0"/>
              <w:spacing w:line="252" w:lineRule="auto" w:before="0" w:after="0"/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Gerentes do Projeto</w:t>
            </w:r>
          </w:p>
        </w:tc>
      </w:tr>
      <w:tr>
        <w:trPr>
          <w:cantSplit w:val="0"/>
          <w:trHeight w:val="726.00006103515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52" w:lineRule="auto" w:before="0" w:after="0"/>
              <w:ind/>
              <w:jc w:val="left"/>
              <w:rPr>
                <w:sz w:val="18"/>
                <w:szCs w:val="18"/>
              </w:rPr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Victor Toledo; José Eduardo; Giovani Miomoto; Luciano Menezes; Tobias Perassi.</w:t>
            </w:r>
          </w:p>
        </w:tc>
      </w:tr>
      <w:tr>
        <w:trPr>
          <w:cantSplit w:val="0"/>
          <w:trHeight w:val="726.00006103515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52" w:lineRule="auto" w:before="0" w:after="60"/>
              <w:ind/>
              <w:jc w:val="left"/>
              <w:rPr>
                <w:sz w:val="18"/>
                <w:szCs w:val="18"/>
              </w:rPr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Elaborado por: Gerentes do Projeto FieldOps</w:t>
            </w:r>
          </w:p>
          <w:p>
            <w:pPr>
              <w:spacing w:before="0" w:after="2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Victor Toledo - Assinatura: ______________________________</w:t>
            </w:r>
          </w:p>
          <w:p>
            <w:pPr>
              <w:spacing w:before="0" w:after="2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José Eduardo - Assinatura: ______________________________</w:t>
            </w:r>
          </w:p>
          <w:p>
            <w:pPr>
              <w:spacing w:before="0" w:after="2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Giovani Miomoto - Assinatura: ____________________________</w:t>
            </w:r>
          </w:p>
          <w:p>
            <w:pPr>
              <w:spacing w:before="0" w:after="2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Luciano Menezes - Assinatura: ____________________________</w:t>
            </w:r>
          </w:p>
          <w:p>
            <w:pPr>
              <w:spacing w:before="0" w:after="6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Tobias Perassi - Assinatura: _____________________________</w:t>
            </w:r>
          </w:p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Data: 15/08/2026</w:t>
            </w:r>
          </w:p>
        </w:tc>
      </w:tr>
      <w:tr>
        <w:trPr>
          <w:cantSplit w:val="0"/>
          <w:trHeight w:val="726.00006103515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52" w:lineRule="auto" w:before="0" w:after="100"/>
              <w:ind/>
              <w:jc w:val="left"/>
              <w:rPr>
                <w:sz w:val="18"/>
                <w:szCs w:val="18"/>
              </w:rPr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Aprovado por: Patrocinador acadêmico / professor responsável</w:t>
            </w:r>
          </w:p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Data: _____/_____/________     Assinatura: ______________________________________________</w:t>
            </w:r>
          </w:p>
        </w:tc>
      </w:tr>
    </w:tbl>
    <w:p w:rsidR="00000000" w:rsidDel="00000000" w:rsidP="00000000" w:rsidRDefault="00000000" w:rsidRPr="00000000" w14:paraId="0000002C">
      <w:pPr>
        <w:widowControl w:val="0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0">
    <w:multiLevelType w:val="singleLevel"/>
    <w:lvl w:ilvl="0">
      <w:start w:val="1"/>
      <w:numFmt w:val="bullet"/>
      <w:lvlText w:val="•"/>
      <w:suff w:val="space"/>
      <w:lvlJc w:val="left"/>
      <w:pPr>
        <w:tabs>
          <w:tab w:val="num" w:pos="360"/>
        </w:tabs>
        <w:ind w:left="360" w:hanging="180"/>
      </w:pPr>
    </w:lvl>
  </w:abstractNum>
  <w:num w:numId="1">
    <w:abstractNumId w:val="0"/>
  </w:num>
  <w:abstractNum w:abstractNumId="1">
    <w:multiLevelType w:val="singleLevel"/>
    <w:lvl w:ilvl="0">
      <w:start w:val="1"/>
      <w:numFmt w:val="decimal"/>
      <w:lvlText w:val="%1."/>
      <w:suff w:val="space"/>
      <w:lvlJc w:val="left"/>
      <w:pPr>
        <w:tabs>
          <w:tab w:val="num" w:pos="360"/>
        </w:tabs>
        <w:ind w:left="360" w:hanging="180"/>
      </w:pPr>
    </w:lvl>
  </w:abstractNum>
  <w:num w:numId="2">
    <w:abstractNumId w:val="1"/>
  </w:num>
  <w:abstractNum w:abstractNumId="2">
    <w:multiLevelType w:val="singleLevel"/>
    <w:lvl w:ilvl="0">
      <w:start w:val="1"/>
      <w:numFmt w:val="decimal"/>
      <w:lvlText w:val="%1."/>
      <w:suff w:val="space"/>
      <w:lvlJc w:val="left"/>
      <w:pPr>
        <w:tabs>
          <w:tab w:val="num" w:pos="360"/>
        </w:tabs>
        <w:ind w:left="360" w:hanging="180"/>
      </w:pPr>
    </w:lvl>
  </w:abstract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Termo de Abertura do Projeto FieldOps</dc:title>
  <cp:lastModifiedBy>python-docx</cp:lastModifiedBy>
  <cp:revision>1</cp:revision>
  <dcterms:modified xsi:type="dcterms:W3CDTF">2026-08-15T21:13:05Z</dcterms:modified>
  <dc:subject>TAP elaborado conforme o Modelo 4.1</dc:subject>
  <dc:creator>Victor Toledo, José Eduardo, Giovani Miomoto, Luciano Menezes e Tobias Perassi</dc:creator>
  <dc:description>Documento baseado no Modelo 4.1 - Termo de Abertura de Projeto.</dc:description>
</cp:coreProperties>
</file>