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CD" w:rsidRPr="00C22394" w:rsidRDefault="004114CD" w:rsidP="004114CD">
      <w:pPr>
        <w:jc w:val="center"/>
        <w:rPr>
          <w:rFonts w:ascii="Gill Sans" w:eastAsia="Gill Sans" w:hAnsi="Gill Sans" w:cs="Gill Sans"/>
          <w:b/>
          <w:sz w:val="26"/>
        </w:rPr>
      </w:pPr>
      <w:r w:rsidRPr="00C22394">
        <w:rPr>
          <w:rFonts w:ascii="Gill Sans" w:eastAsia="Gill Sans" w:hAnsi="Gill Sans" w:cs="Gill Sans"/>
          <w:b/>
          <w:sz w:val="26"/>
        </w:rPr>
        <w:t>Report on Data Preprocessing</w:t>
      </w:r>
    </w:p>
    <w:p w:rsidR="003A239D" w:rsidRPr="00C22394" w:rsidRDefault="003A239D" w:rsidP="004114CD">
      <w:pPr>
        <w:spacing w:line="360" w:lineRule="auto"/>
        <w:jc w:val="both"/>
        <w:rPr>
          <w:rFonts w:ascii="Gill Sans" w:eastAsia="Gill Sans" w:hAnsi="Gill Sans" w:cs="Gill Sans"/>
          <w:sz w:val="24"/>
          <w:szCs w:val="24"/>
        </w:rPr>
      </w:pPr>
      <w:r w:rsidRPr="00C22394">
        <w:rPr>
          <w:rFonts w:ascii="Gill Sans" w:eastAsia="Gill Sans" w:hAnsi="Gill Sans" w:cs="Gill Sans"/>
          <w:sz w:val="24"/>
          <w:szCs w:val="24"/>
        </w:rPr>
        <w:t>The data collected for the research titled “</w:t>
      </w:r>
      <w:r w:rsidRPr="00C22394">
        <w:rPr>
          <w:rFonts w:ascii="Gill Sans" w:eastAsia="Gill Sans" w:hAnsi="Gill Sans" w:cs="Gill Sans"/>
          <w:sz w:val="24"/>
          <w:szCs w:val="24"/>
        </w:rPr>
        <w:t>AI-powered Integrated Crop Management System for Nigerian Farmers</w:t>
      </w:r>
      <w:r w:rsidRPr="00C22394">
        <w:rPr>
          <w:rFonts w:ascii="Gill Sans" w:eastAsia="Gill Sans" w:hAnsi="Gill Sans" w:cs="Gill Sans"/>
          <w:sz w:val="24"/>
          <w:szCs w:val="24"/>
        </w:rPr>
        <w:t>” has been prepared for onward usage in building the proposed System.</w:t>
      </w:r>
    </w:p>
    <w:p w:rsidR="00BD1949" w:rsidRPr="00C22394" w:rsidRDefault="003A239D" w:rsidP="004114CD">
      <w:pPr>
        <w:spacing w:line="360" w:lineRule="auto"/>
        <w:jc w:val="both"/>
        <w:rPr>
          <w:rFonts w:ascii="Gill Sans" w:eastAsia="Gill Sans" w:hAnsi="Gill Sans" w:cs="Gill Sans"/>
          <w:sz w:val="24"/>
          <w:szCs w:val="24"/>
        </w:rPr>
      </w:pPr>
      <w:r w:rsidRPr="00C22394">
        <w:rPr>
          <w:rFonts w:ascii="Gill Sans" w:eastAsia="Gill Sans" w:hAnsi="Gill Sans" w:cs="Gill Sans"/>
          <w:sz w:val="24"/>
          <w:szCs w:val="24"/>
        </w:rPr>
        <w:t>The data preparation activities encompasses</w:t>
      </w:r>
      <w:r w:rsidR="00C9604A" w:rsidRPr="00C22394">
        <w:rPr>
          <w:rFonts w:ascii="Gill Sans" w:eastAsia="Gill Sans" w:hAnsi="Gill Sans" w:cs="Gill Sans"/>
          <w:sz w:val="24"/>
          <w:szCs w:val="24"/>
        </w:rPr>
        <w:t xml:space="preserve"> cleaning, normalization, encoding, rebalancing, augmentation, and segmentation</w:t>
      </w:r>
      <w:r w:rsidR="004114CD" w:rsidRPr="00C22394">
        <w:rPr>
          <w:rFonts w:ascii="Gill Sans" w:eastAsia="Gill Sans" w:hAnsi="Gill Sans" w:cs="Gill Sans"/>
          <w:sz w:val="24"/>
          <w:szCs w:val="24"/>
        </w:rPr>
        <w:t xml:space="preserve"> as detailed in this document.</w:t>
      </w:r>
    </w:p>
    <w:p w:rsidR="004114CD" w:rsidRDefault="004114CD" w:rsidP="003A239D">
      <w:pPr>
        <w:jc w:val="both"/>
        <w:rPr>
          <w:rFonts w:ascii="Gill Sans" w:eastAsia="Gill Sans" w:hAnsi="Gill Sans" w:cs="Gill Sans"/>
        </w:rPr>
      </w:pPr>
    </w:p>
    <w:p w:rsidR="004114CD" w:rsidRPr="004114CD" w:rsidRDefault="00CD1260" w:rsidP="004114CD">
      <w:pPr>
        <w:keepNext/>
        <w:keepLines/>
        <w:spacing w:line="360" w:lineRule="auto"/>
        <w:ind w:left="360" w:hanging="360"/>
        <w:outlineLvl w:val="0"/>
        <w:rPr>
          <w:rFonts w:ascii="Times New Roman" w:eastAsia="Malgun Gothic" w:hAnsi="Times New Roman" w:cs="Times New Roman"/>
          <w:b/>
          <w:sz w:val="24"/>
          <w:szCs w:val="32"/>
          <w:lang w:val="en-GB" w:eastAsia="ko-KR"/>
        </w:rPr>
      </w:pPr>
      <w:r>
        <w:rPr>
          <w:rFonts w:ascii="Times New Roman" w:eastAsia="Malgun Gothic" w:hAnsi="Times New Roman" w:cs="Times New Roman"/>
          <w:b/>
          <w:sz w:val="24"/>
          <w:szCs w:val="32"/>
          <w:lang w:val="en-GB" w:eastAsia="ko-KR"/>
        </w:rPr>
        <w:t xml:space="preserve">1.0 </w:t>
      </w:r>
      <w:r w:rsidR="004114CD" w:rsidRPr="004114CD">
        <w:rPr>
          <w:rFonts w:ascii="Times New Roman" w:eastAsia="Malgun Gothic" w:hAnsi="Times New Roman" w:cs="Times New Roman"/>
          <w:b/>
          <w:sz w:val="24"/>
          <w:szCs w:val="32"/>
          <w:lang w:val="en-GB" w:eastAsia="ko-KR"/>
        </w:rPr>
        <w:t>Experimental Approach</w:t>
      </w:r>
    </w:p>
    <w:p w:rsidR="004114CD" w:rsidRDefault="004114CD" w:rsidP="004114CD">
      <w:pPr>
        <w:suppressAutoHyphens/>
        <w:autoSpaceDN w:val="0"/>
        <w:spacing w:line="360" w:lineRule="auto"/>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The experimental analysis was conducted using the </w:t>
      </w:r>
      <w:proofErr w:type="spellStart"/>
      <w:r w:rsidRPr="004114CD">
        <w:rPr>
          <w:rFonts w:ascii="Times New Roman" w:eastAsia="Malgun Gothic" w:hAnsi="Times New Roman" w:cs="Times New Roman"/>
          <w:sz w:val="24"/>
          <w:lang w:eastAsia="ko-KR"/>
        </w:rPr>
        <w:t>Keras</w:t>
      </w:r>
      <w:proofErr w:type="spellEnd"/>
      <w:r w:rsidRPr="004114CD">
        <w:rPr>
          <w:rFonts w:ascii="Times New Roman" w:eastAsia="Malgun Gothic" w:hAnsi="Times New Roman" w:cs="Times New Roman"/>
          <w:sz w:val="24"/>
          <w:lang w:eastAsia="ko-KR"/>
        </w:rPr>
        <w:t xml:space="preserve"> framework (version 2.3) with </w:t>
      </w:r>
      <w:proofErr w:type="spellStart"/>
      <w:r w:rsidRPr="004114CD">
        <w:rPr>
          <w:rFonts w:ascii="Times New Roman" w:eastAsia="Malgun Gothic" w:hAnsi="Times New Roman" w:cs="Times New Roman"/>
          <w:sz w:val="24"/>
          <w:lang w:eastAsia="ko-KR"/>
        </w:rPr>
        <w:t>TensorFlow</w:t>
      </w:r>
      <w:proofErr w:type="spellEnd"/>
      <w:r w:rsidRPr="004114CD">
        <w:rPr>
          <w:rFonts w:ascii="Times New Roman" w:eastAsia="Malgun Gothic" w:hAnsi="Times New Roman" w:cs="Times New Roman"/>
          <w:sz w:val="24"/>
          <w:lang w:eastAsia="ko-KR"/>
        </w:rPr>
        <w:t xml:space="preserve"> (version 1.14) on a desktop computer equipped with an Intel Core i9-7900X </w:t>
      </w:r>
      <w:proofErr w:type="spellStart"/>
      <w:r w:rsidRPr="004114CD">
        <w:rPr>
          <w:rFonts w:ascii="Times New Roman" w:eastAsia="Malgun Gothic" w:hAnsi="Times New Roman" w:cs="Times New Roman"/>
          <w:sz w:val="24"/>
          <w:lang w:eastAsia="ko-KR"/>
        </w:rPr>
        <w:t>Skylake</w:t>
      </w:r>
      <w:proofErr w:type="spellEnd"/>
      <w:r w:rsidRPr="004114CD">
        <w:rPr>
          <w:rFonts w:ascii="Times New Roman" w:eastAsia="Malgun Gothic" w:hAnsi="Times New Roman" w:cs="Times New Roman"/>
          <w:sz w:val="24"/>
          <w:lang w:eastAsia="ko-KR"/>
        </w:rPr>
        <w:t xml:space="preserve"> processor, an NVIDIA GTX 1080 Ti 11GB graphics card, and 64GB of RAM. </w:t>
      </w:r>
    </w:p>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The methodology for this analysis began with Exploratory Data Analysis (EDA), which was performed using advanced statistical tools from the </w:t>
      </w:r>
      <w:proofErr w:type="spellStart"/>
      <w:r w:rsidRPr="004114CD">
        <w:rPr>
          <w:rFonts w:ascii="Times New Roman" w:eastAsia="Malgun Gothic" w:hAnsi="Times New Roman" w:cs="Times New Roman"/>
          <w:sz w:val="24"/>
          <w:lang w:eastAsia="ko-KR"/>
        </w:rPr>
        <w:t>scikit</w:t>
      </w:r>
      <w:proofErr w:type="spellEnd"/>
      <w:r w:rsidRPr="004114CD">
        <w:rPr>
          <w:rFonts w:ascii="Times New Roman" w:eastAsia="Malgun Gothic" w:hAnsi="Times New Roman" w:cs="Times New Roman"/>
          <w:sz w:val="24"/>
          <w:lang w:eastAsia="ko-KR"/>
        </w:rPr>
        <w:t xml:space="preserve">-learn library in Python. This initial step involved a thorough examination and analysis of the dataset, focusing on understanding the relationships between soil properties, crop treatments, and crop yield. Following the EDA, statistical tests such as ANOVA and t-tests were conducted to evaluate the significance of mean differences between </w:t>
      </w:r>
      <w:r w:rsidR="00647CD7">
        <w:rPr>
          <w:rFonts w:ascii="Times New Roman" w:eastAsia="Malgun Gothic" w:hAnsi="Times New Roman" w:cs="Times New Roman"/>
          <w:sz w:val="24"/>
          <w:lang w:eastAsia="ko-KR"/>
        </w:rPr>
        <w:t>various groups within the data.</w:t>
      </w:r>
    </w:p>
    <w:p w:rsidR="004114CD" w:rsidRPr="00CD1260" w:rsidRDefault="004114CD" w:rsidP="00CD1260">
      <w:pPr>
        <w:pStyle w:val="ListParagraph"/>
        <w:keepNext/>
        <w:keepLines/>
        <w:numPr>
          <w:ilvl w:val="1"/>
          <w:numId w:val="4"/>
        </w:numPr>
        <w:suppressAutoHyphens/>
        <w:autoSpaceDN w:val="0"/>
        <w:spacing w:before="100" w:beforeAutospacing="1" w:line="240" w:lineRule="auto"/>
        <w:jc w:val="both"/>
        <w:outlineLvl w:val="1"/>
        <w:rPr>
          <w:rFonts w:ascii="Times New Roman" w:eastAsia="Times New Roman" w:hAnsi="Times New Roman" w:cs="Times New Roman"/>
          <w:b/>
          <w:bCs/>
          <w:sz w:val="24"/>
          <w:szCs w:val="26"/>
          <w:lang w:val="en-GB" w:eastAsia="ko-KR"/>
        </w:rPr>
      </w:pPr>
      <w:bookmarkStart w:id="0" w:name="_Toc148367856"/>
      <w:r w:rsidRPr="00CD1260">
        <w:rPr>
          <w:rFonts w:ascii="Times New Roman" w:eastAsia="Times New Roman" w:hAnsi="Times New Roman" w:cs="Times New Roman"/>
          <w:b/>
          <w:bCs/>
          <w:sz w:val="24"/>
          <w:szCs w:val="26"/>
          <w:lang w:val="en-GB" w:eastAsia="ko-KR"/>
        </w:rPr>
        <w:t>Description of Dataset</w:t>
      </w:r>
      <w:bookmarkEnd w:id="0"/>
    </w:p>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The dataset </w:t>
      </w:r>
      <w:r w:rsidR="00CD1260">
        <w:rPr>
          <w:rFonts w:ascii="Times New Roman" w:eastAsia="Malgun Gothic" w:hAnsi="Times New Roman" w:cs="Times New Roman"/>
          <w:sz w:val="24"/>
          <w:lang w:eastAsia="ko-KR"/>
        </w:rPr>
        <w:t xml:space="preserve">for this research </w:t>
      </w:r>
      <w:r w:rsidRPr="004114CD">
        <w:rPr>
          <w:rFonts w:ascii="Times New Roman" w:eastAsia="Malgun Gothic" w:hAnsi="Times New Roman" w:cs="Times New Roman"/>
          <w:sz w:val="24"/>
          <w:lang w:eastAsia="ko-KR"/>
        </w:rPr>
        <w:t>is structured into four main segments:</w:t>
      </w:r>
    </w:p>
    <w:p w:rsidR="004114CD" w:rsidRPr="004114CD" w:rsidRDefault="004114CD" w:rsidP="004114CD">
      <w:pPr>
        <w:numPr>
          <w:ilvl w:val="0"/>
          <w:numId w:val="3"/>
        </w:num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Treatment: This segment details the different crop treatments applied.</w:t>
      </w:r>
    </w:p>
    <w:p w:rsidR="004114CD" w:rsidRPr="004114CD" w:rsidRDefault="004114CD" w:rsidP="004114CD">
      <w:pPr>
        <w:numPr>
          <w:ilvl w:val="0"/>
          <w:numId w:val="3"/>
        </w:num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Yield Data: This includes measurements of grain yield weight.</w:t>
      </w:r>
    </w:p>
    <w:p w:rsidR="004114CD" w:rsidRPr="004114CD" w:rsidRDefault="004114CD" w:rsidP="004114CD">
      <w:pPr>
        <w:numPr>
          <w:ilvl w:val="0"/>
          <w:numId w:val="3"/>
        </w:num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Plant Growth Data: This encompasses metrics such as pod length and the number of pods.</w:t>
      </w:r>
    </w:p>
    <w:p w:rsidR="004114CD" w:rsidRPr="004114CD" w:rsidRDefault="004114CD" w:rsidP="004114CD">
      <w:pPr>
        <w:numPr>
          <w:ilvl w:val="0"/>
          <w:numId w:val="3"/>
        </w:num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Pest Infestation Data: This covers the presence of specific pests, namely </w:t>
      </w:r>
      <w:proofErr w:type="spellStart"/>
      <w:r w:rsidRPr="004114CD">
        <w:rPr>
          <w:rFonts w:ascii="Times New Roman" w:eastAsia="Malgun Gothic" w:hAnsi="Times New Roman" w:cs="Times New Roman"/>
          <w:b/>
          <w:bCs/>
          <w:sz w:val="24"/>
          <w:lang w:eastAsia="ko-KR"/>
        </w:rPr>
        <w:t>Megalurothrips</w:t>
      </w:r>
      <w:proofErr w:type="spellEnd"/>
      <w:r w:rsidRPr="004114CD">
        <w:rPr>
          <w:rFonts w:ascii="Times New Roman" w:eastAsia="Malgun Gothic" w:hAnsi="Times New Roman" w:cs="Times New Roman"/>
          <w:b/>
          <w:bCs/>
          <w:sz w:val="24"/>
          <w:lang w:eastAsia="ko-KR"/>
        </w:rPr>
        <w:t xml:space="preserve"> </w:t>
      </w:r>
      <w:proofErr w:type="spellStart"/>
      <w:r w:rsidRPr="004114CD">
        <w:rPr>
          <w:rFonts w:ascii="Times New Roman" w:eastAsia="Malgun Gothic" w:hAnsi="Times New Roman" w:cs="Times New Roman"/>
          <w:b/>
          <w:bCs/>
          <w:sz w:val="24"/>
          <w:lang w:eastAsia="ko-KR"/>
        </w:rPr>
        <w:t>sjostedti</w:t>
      </w:r>
      <w:proofErr w:type="spellEnd"/>
      <w:r w:rsidRPr="004114CD">
        <w:rPr>
          <w:rFonts w:ascii="Times New Roman" w:eastAsia="Malgun Gothic" w:hAnsi="Times New Roman" w:cs="Times New Roman"/>
          <w:sz w:val="24"/>
          <w:lang w:eastAsia="ko-KR"/>
        </w:rPr>
        <w:t xml:space="preserve"> and </w:t>
      </w:r>
      <w:r w:rsidRPr="004114CD">
        <w:rPr>
          <w:rFonts w:ascii="Times New Roman" w:eastAsia="Malgun Gothic" w:hAnsi="Times New Roman" w:cs="Times New Roman"/>
          <w:b/>
          <w:bCs/>
          <w:sz w:val="24"/>
          <w:lang w:eastAsia="ko-KR"/>
        </w:rPr>
        <w:t xml:space="preserve">Aphis </w:t>
      </w:r>
      <w:proofErr w:type="spellStart"/>
      <w:r w:rsidRPr="004114CD">
        <w:rPr>
          <w:rFonts w:ascii="Times New Roman" w:eastAsia="Malgun Gothic" w:hAnsi="Times New Roman" w:cs="Times New Roman"/>
          <w:b/>
          <w:bCs/>
          <w:sz w:val="24"/>
          <w:lang w:eastAsia="ko-KR"/>
        </w:rPr>
        <w:t>craccivora</w:t>
      </w:r>
      <w:proofErr w:type="spellEnd"/>
      <w:r w:rsidRPr="004114CD">
        <w:rPr>
          <w:rFonts w:ascii="Times New Roman" w:eastAsia="Malgun Gothic" w:hAnsi="Times New Roman" w:cs="Times New Roman"/>
          <w:sz w:val="24"/>
          <w:lang w:eastAsia="ko-KR"/>
        </w:rPr>
        <w:t>.</w:t>
      </w:r>
    </w:p>
    <w:p w:rsidR="00CD1260" w:rsidRDefault="00CD1260" w:rsidP="004114CD">
      <w:pPr>
        <w:suppressAutoHyphens/>
        <w:autoSpaceDN w:val="0"/>
        <w:spacing w:line="360" w:lineRule="auto"/>
        <w:jc w:val="both"/>
        <w:rPr>
          <w:rFonts w:ascii="Times New Roman" w:eastAsia="Malgun Gothic" w:hAnsi="Times New Roman" w:cs="Times New Roman"/>
          <w:sz w:val="24"/>
          <w:lang w:eastAsia="ko-KR"/>
        </w:rPr>
      </w:pPr>
    </w:p>
    <w:p w:rsidR="004114CD" w:rsidRDefault="004114CD" w:rsidP="004114CD">
      <w:pPr>
        <w:suppressAutoHyphens/>
        <w:autoSpaceDN w:val="0"/>
        <w:spacing w:line="360" w:lineRule="auto"/>
        <w:jc w:val="both"/>
        <w:rPr>
          <w:rFonts w:ascii="Times New Roman" w:eastAsia="Times New Roman" w:hAnsi="Times New Roman" w:cs="Times New Roman"/>
          <w:color w:val="1F1F1F"/>
          <w:sz w:val="24"/>
          <w:szCs w:val="24"/>
          <w:lang w:eastAsia="ko-KR"/>
        </w:rPr>
      </w:pPr>
      <w:r w:rsidRPr="004114CD">
        <w:rPr>
          <w:rFonts w:ascii="Times New Roman" w:eastAsia="Malgun Gothic" w:hAnsi="Times New Roman" w:cs="Times New Roman"/>
          <w:sz w:val="24"/>
          <w:lang w:eastAsia="ko-KR"/>
        </w:rPr>
        <w:t>Table 1 summarizes the crop yield dataset, outlining key parameters and variables crucial for subsequent analysis and modeling. To enhance clarity and facilitate interpretation, abbreviated codes were used for longer variable names. Additionally, the dataset was supplemented with meteorological data obtained from the local weather station's website for the farm region.</w:t>
      </w:r>
      <w:r w:rsidRPr="004114CD">
        <w:rPr>
          <w:rFonts w:ascii="Times New Roman" w:eastAsia="Times New Roman" w:hAnsi="Times New Roman" w:cs="Times New Roman"/>
          <w:color w:val="1F1F1F"/>
          <w:sz w:val="24"/>
          <w:szCs w:val="24"/>
          <w:lang w:eastAsia="ko-KR"/>
        </w:rPr>
        <w:t xml:space="preserve"> </w:t>
      </w:r>
    </w:p>
    <w:p w:rsidR="00CD1260" w:rsidRPr="004114CD" w:rsidRDefault="00CD1260" w:rsidP="00CD1260">
      <w:pPr>
        <w:suppressAutoHyphens/>
        <w:autoSpaceDN w:val="0"/>
        <w:spacing w:before="200" w:after="80" w:line="360" w:lineRule="auto"/>
        <w:rPr>
          <w:rFonts w:ascii="Times New Roman" w:eastAsia="Malgun Gothic" w:hAnsi="Times New Roman" w:cs="Times New Roman"/>
          <w:b/>
          <w:i/>
          <w:iCs/>
          <w:sz w:val="24"/>
          <w:szCs w:val="24"/>
          <w:lang w:eastAsia="ko-KR"/>
        </w:rPr>
      </w:pPr>
      <w:r w:rsidRPr="004114CD">
        <w:rPr>
          <w:rFonts w:ascii="Times New Roman" w:eastAsia="Malgun Gothic" w:hAnsi="Times New Roman" w:cs="Times New Roman"/>
          <w:b/>
          <w:iCs/>
          <w:sz w:val="24"/>
          <w:szCs w:val="24"/>
          <w:lang w:eastAsia="ko-KR"/>
        </w:rPr>
        <w:lastRenderedPageBreak/>
        <w:t xml:space="preserve">Table </w:t>
      </w:r>
      <w:r w:rsidRPr="004114CD">
        <w:rPr>
          <w:rFonts w:ascii="Times New Roman" w:eastAsia="Malgun Gothic" w:hAnsi="Times New Roman" w:cs="Times New Roman"/>
          <w:b/>
          <w:iCs/>
          <w:sz w:val="24"/>
          <w:szCs w:val="24"/>
          <w:lang w:eastAsia="ko-KR"/>
        </w:rPr>
        <w:fldChar w:fldCharType="begin"/>
      </w:r>
      <w:r w:rsidRPr="004114CD">
        <w:rPr>
          <w:rFonts w:ascii="Times New Roman" w:eastAsia="Malgun Gothic" w:hAnsi="Times New Roman" w:cs="Times New Roman"/>
          <w:b/>
          <w:iCs/>
          <w:sz w:val="24"/>
          <w:szCs w:val="24"/>
          <w:lang w:eastAsia="ko-KR"/>
        </w:rPr>
        <w:instrText xml:space="preserve"> SEQ Table \* ARABIC </w:instrText>
      </w:r>
      <w:r w:rsidRPr="004114CD">
        <w:rPr>
          <w:rFonts w:ascii="Times New Roman" w:eastAsia="Malgun Gothic" w:hAnsi="Times New Roman" w:cs="Times New Roman"/>
          <w:b/>
          <w:iCs/>
          <w:sz w:val="24"/>
          <w:szCs w:val="24"/>
          <w:lang w:eastAsia="ko-KR"/>
        </w:rPr>
        <w:fldChar w:fldCharType="separate"/>
      </w:r>
      <w:r w:rsidRPr="004114CD">
        <w:rPr>
          <w:rFonts w:ascii="Times New Roman" w:eastAsia="Malgun Gothic" w:hAnsi="Times New Roman" w:cs="Times New Roman"/>
          <w:b/>
          <w:iCs/>
          <w:noProof/>
          <w:sz w:val="24"/>
          <w:szCs w:val="24"/>
          <w:lang w:eastAsia="ko-KR"/>
        </w:rPr>
        <w:t>1</w:t>
      </w:r>
      <w:r w:rsidRPr="004114CD">
        <w:rPr>
          <w:rFonts w:ascii="Times New Roman" w:eastAsia="Malgun Gothic" w:hAnsi="Times New Roman" w:cs="Times New Roman"/>
          <w:b/>
          <w:iCs/>
          <w:noProof/>
          <w:sz w:val="24"/>
          <w:szCs w:val="24"/>
          <w:lang w:eastAsia="ko-KR"/>
        </w:rPr>
        <w:fldChar w:fldCharType="end"/>
      </w:r>
      <w:r w:rsidRPr="004114CD">
        <w:rPr>
          <w:rFonts w:ascii="Times New Roman" w:eastAsia="Malgun Gothic" w:hAnsi="Times New Roman" w:cs="Times New Roman"/>
          <w:b/>
          <w:iCs/>
          <w:sz w:val="24"/>
          <w:szCs w:val="24"/>
          <w:lang w:eastAsia="ko-KR"/>
        </w:rPr>
        <w:t xml:space="preserve"> Description of dataset variable</w:t>
      </w:r>
    </w:p>
    <w:p w:rsidR="004114CD" w:rsidRPr="004114CD" w:rsidRDefault="00CD1260" w:rsidP="004114CD">
      <w:pPr>
        <w:suppressAutoHyphens/>
        <w:autoSpaceDN w:val="0"/>
        <w:spacing w:line="360" w:lineRule="auto"/>
        <w:jc w:val="both"/>
        <w:rPr>
          <w:rFonts w:ascii="Times New Roman" w:eastAsia="Times New Roman" w:hAnsi="Times New Roman" w:cs="Times New Roman"/>
          <w:color w:val="1F1F1F"/>
          <w:sz w:val="24"/>
          <w:szCs w:val="24"/>
          <w:lang w:eastAsia="ko-KR"/>
        </w:rPr>
      </w:pPr>
      <w:r w:rsidRPr="004114CD">
        <w:rPr>
          <w:rFonts w:ascii="Times New Roman" w:eastAsia="Malgun Gothic" w:hAnsi="Times New Roman" w:cs="Times New Roman"/>
          <w:noProof/>
          <w:sz w:val="24"/>
        </w:rPr>
        <w:drawing>
          <wp:inline distT="0" distB="0" distL="0" distR="0" wp14:anchorId="24F94B2E" wp14:editId="0AC5FA2F">
            <wp:extent cx="5161635" cy="40239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8091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161635" cy="4023995"/>
                    </a:xfrm>
                    <a:prstGeom prst="rect">
                      <a:avLst/>
                    </a:prstGeom>
                  </pic:spPr>
                </pic:pic>
              </a:graphicData>
            </a:graphic>
          </wp:inline>
        </w:drawing>
      </w:r>
    </w:p>
    <w:p w:rsidR="004114CD" w:rsidRPr="00CD1260" w:rsidRDefault="004114CD" w:rsidP="00CD1260">
      <w:pPr>
        <w:pStyle w:val="ListParagraph"/>
        <w:keepNext/>
        <w:keepLines/>
        <w:numPr>
          <w:ilvl w:val="1"/>
          <w:numId w:val="4"/>
        </w:numPr>
        <w:suppressAutoHyphens/>
        <w:autoSpaceDN w:val="0"/>
        <w:spacing w:before="100" w:beforeAutospacing="1" w:line="240" w:lineRule="auto"/>
        <w:jc w:val="both"/>
        <w:outlineLvl w:val="1"/>
        <w:rPr>
          <w:rFonts w:ascii="Times New Roman" w:eastAsia="Times New Roman" w:hAnsi="Times New Roman" w:cs="Times New Roman"/>
          <w:b/>
          <w:bCs/>
          <w:sz w:val="24"/>
          <w:szCs w:val="26"/>
          <w:lang w:val="en-GB" w:eastAsia="ko-KR"/>
        </w:rPr>
      </w:pPr>
      <w:bookmarkStart w:id="1" w:name="Table_3"/>
      <w:r w:rsidRPr="00CD1260">
        <w:rPr>
          <w:rFonts w:ascii="Times New Roman" w:eastAsia="Times New Roman" w:hAnsi="Times New Roman" w:cs="Times New Roman"/>
          <w:b/>
          <w:bCs/>
          <w:sz w:val="24"/>
          <w:szCs w:val="26"/>
          <w:lang w:val="en-GB" w:eastAsia="ko-KR"/>
        </w:rPr>
        <w:t xml:space="preserve">Pre-processing </w:t>
      </w:r>
      <w:r w:rsidR="00CD1260" w:rsidRPr="00CD1260">
        <w:rPr>
          <w:rFonts w:ascii="Times New Roman" w:eastAsia="Times New Roman" w:hAnsi="Times New Roman" w:cs="Times New Roman"/>
          <w:b/>
          <w:bCs/>
          <w:sz w:val="24"/>
          <w:szCs w:val="26"/>
          <w:lang w:val="en-GB" w:eastAsia="ko-KR"/>
        </w:rPr>
        <w:t xml:space="preserve">Experiment </w:t>
      </w:r>
      <w:r w:rsidRPr="00CD1260">
        <w:rPr>
          <w:rFonts w:ascii="Times New Roman" w:eastAsia="Times New Roman" w:hAnsi="Times New Roman" w:cs="Times New Roman"/>
          <w:b/>
          <w:bCs/>
          <w:sz w:val="24"/>
          <w:szCs w:val="26"/>
          <w:lang w:val="en-GB" w:eastAsia="ko-KR"/>
        </w:rPr>
        <w:t xml:space="preserve"> </w:t>
      </w:r>
      <w:r w:rsidR="00CD1260">
        <w:rPr>
          <w:rFonts w:ascii="Times New Roman" w:eastAsia="Times New Roman" w:hAnsi="Times New Roman" w:cs="Times New Roman"/>
          <w:b/>
          <w:bCs/>
          <w:sz w:val="24"/>
          <w:szCs w:val="26"/>
          <w:lang w:val="en-GB" w:eastAsia="ko-KR"/>
        </w:rPr>
        <w:t>(Cleaning, Normalization, Encoding, Rebalancing</w:t>
      </w:r>
      <w:r w:rsidR="00647CD7">
        <w:rPr>
          <w:rFonts w:ascii="Times New Roman" w:eastAsia="Times New Roman" w:hAnsi="Times New Roman" w:cs="Times New Roman"/>
          <w:b/>
          <w:bCs/>
          <w:sz w:val="24"/>
          <w:szCs w:val="26"/>
          <w:lang w:val="en-GB" w:eastAsia="ko-KR"/>
        </w:rPr>
        <w:t xml:space="preserve"> and Segmentation)</w:t>
      </w:r>
    </w:p>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Preprocessing is essential for ensuring data quality and preventing errors during analysis and model training. The process began by merging the soil nutrient data with the soil particle data using the `</w:t>
      </w:r>
      <w:proofErr w:type="spellStart"/>
      <w:r w:rsidRPr="004114CD">
        <w:rPr>
          <w:rFonts w:ascii="Times New Roman" w:eastAsia="Malgun Gothic" w:hAnsi="Times New Roman" w:cs="Times New Roman"/>
          <w:sz w:val="24"/>
          <w:lang w:eastAsia="ko-KR"/>
        </w:rPr>
        <w:t>SampleID</w:t>
      </w:r>
      <w:proofErr w:type="spellEnd"/>
      <w:r w:rsidRPr="004114CD">
        <w:rPr>
          <w:rFonts w:ascii="Times New Roman" w:eastAsia="Malgun Gothic" w:hAnsi="Times New Roman" w:cs="Times New Roman"/>
          <w:sz w:val="24"/>
          <w:lang w:eastAsia="ko-KR"/>
        </w:rPr>
        <w:t xml:space="preserve">` as a key. During data cleaning, it was discovered that the soil nutrient data had missing values. These were addressed using the method proposed by </w:t>
      </w:r>
      <w:proofErr w:type="spellStart"/>
      <w:r w:rsidRPr="004114CD">
        <w:rPr>
          <w:rFonts w:ascii="Times New Roman" w:eastAsia="Malgun Gothic" w:hAnsi="Times New Roman" w:cs="Times New Roman"/>
          <w:sz w:val="24"/>
          <w:lang w:eastAsia="ko-KR"/>
        </w:rPr>
        <w:t>Newgard</w:t>
      </w:r>
      <w:proofErr w:type="spellEnd"/>
      <w:r w:rsidRPr="004114CD">
        <w:rPr>
          <w:rFonts w:ascii="Times New Roman" w:eastAsia="Malgun Gothic" w:hAnsi="Times New Roman" w:cs="Times New Roman"/>
          <w:sz w:val="24"/>
          <w:lang w:eastAsia="ko-KR"/>
        </w:rPr>
        <w:t xml:space="preserve"> and Lewis (2015), which involved replacing missing values with the average value from each column. Additionally, the cowpea yield dataset had 10 missing data points, which were removed to prevent anomalies and bias in model deployment.</w:t>
      </w:r>
    </w:p>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The dataset includes several categorical variables, such as Treatment, Soil Classes, and Sample Specimen, as outlined in Table 1. To prepare these categorical variables for analysis and machine learning training, numerical values were assigned using the `</w:t>
      </w:r>
      <w:proofErr w:type="spellStart"/>
      <w:r w:rsidRPr="004114CD">
        <w:rPr>
          <w:rFonts w:ascii="Times New Roman" w:eastAsia="Malgun Gothic" w:hAnsi="Times New Roman" w:cs="Times New Roman"/>
          <w:sz w:val="24"/>
          <w:lang w:eastAsia="ko-KR"/>
        </w:rPr>
        <w:t>LabelEncoder</w:t>
      </w:r>
      <w:proofErr w:type="spellEnd"/>
      <w:r w:rsidRPr="004114CD">
        <w:rPr>
          <w:rFonts w:ascii="Times New Roman" w:eastAsia="Malgun Gothic" w:hAnsi="Times New Roman" w:cs="Times New Roman"/>
          <w:sz w:val="24"/>
          <w:lang w:eastAsia="ko-KR"/>
        </w:rPr>
        <w:t xml:space="preserve">` class from </w:t>
      </w:r>
      <w:proofErr w:type="spellStart"/>
      <w:r w:rsidRPr="004114CD">
        <w:rPr>
          <w:rFonts w:ascii="Times New Roman" w:eastAsia="Malgun Gothic" w:hAnsi="Times New Roman" w:cs="Times New Roman"/>
          <w:sz w:val="24"/>
          <w:lang w:eastAsia="ko-KR"/>
        </w:rPr>
        <w:t>scikit</w:t>
      </w:r>
      <w:proofErr w:type="spellEnd"/>
      <w:r w:rsidRPr="004114CD">
        <w:rPr>
          <w:rFonts w:ascii="Times New Roman" w:eastAsia="Malgun Gothic" w:hAnsi="Times New Roman" w:cs="Times New Roman"/>
          <w:sz w:val="24"/>
          <w:lang w:eastAsia="ko-KR"/>
        </w:rPr>
        <w:t xml:space="preserve">-learn. This step facilitates the encoding of categorical data for further processing. Key features that significantly influence yield outcomes were identified from the merged and cleaned data. </w:t>
      </w:r>
      <w:r w:rsidRPr="004114CD">
        <w:rPr>
          <w:rFonts w:ascii="Times New Roman" w:eastAsia="Malgun Gothic" w:hAnsi="Times New Roman" w:cs="Times New Roman"/>
          <w:sz w:val="24"/>
          <w:lang w:eastAsia="ko-KR"/>
        </w:rPr>
        <w:lastRenderedPageBreak/>
        <w:t>Spearman’s rank correlation coefficient (Eq. 2) was used to ensure data consistency during feature selection. Features with absolute correlation coefficients greater than 0.35 were selected as crucial for model training. To facilitate analysis and comparison, the dataset was segmented by treatments and replications. Data normalization was then performed to improve data quality and consistency. The `</w:t>
      </w:r>
      <w:proofErr w:type="spellStart"/>
      <w:r w:rsidRPr="004114CD">
        <w:rPr>
          <w:rFonts w:ascii="Times New Roman" w:eastAsia="Malgun Gothic" w:hAnsi="Times New Roman" w:cs="Times New Roman"/>
          <w:sz w:val="24"/>
          <w:lang w:eastAsia="ko-KR"/>
        </w:rPr>
        <w:t>MinMaxScaler</w:t>
      </w:r>
      <w:proofErr w:type="spellEnd"/>
      <w:r w:rsidRPr="004114CD">
        <w:rPr>
          <w:rFonts w:ascii="Times New Roman" w:eastAsia="Malgun Gothic" w:hAnsi="Times New Roman" w:cs="Times New Roman"/>
          <w:sz w:val="24"/>
          <w:lang w:eastAsia="ko-KR"/>
        </w:rPr>
        <w:t xml:space="preserve">` function from </w:t>
      </w:r>
      <w:proofErr w:type="spellStart"/>
      <w:r w:rsidRPr="004114CD">
        <w:rPr>
          <w:rFonts w:ascii="Times New Roman" w:eastAsia="Malgun Gothic" w:hAnsi="Times New Roman" w:cs="Times New Roman"/>
          <w:sz w:val="24"/>
          <w:lang w:eastAsia="ko-KR"/>
        </w:rPr>
        <w:t>scikit</w:t>
      </w:r>
      <w:proofErr w:type="spellEnd"/>
      <w:r w:rsidRPr="004114CD">
        <w:rPr>
          <w:rFonts w:ascii="Times New Roman" w:eastAsia="Malgun Gothic" w:hAnsi="Times New Roman" w:cs="Times New Roman"/>
          <w:sz w:val="24"/>
          <w:lang w:eastAsia="ko-KR"/>
        </w:rPr>
        <w:t>-learn was employed for normalization, scaling values to a range between 0 and 1. This step is critical for accurate data evaluation and interpretation, as detailed in Eq. (1).</w:t>
      </w:r>
      <w:r w:rsidRPr="004114CD">
        <w:rPr>
          <w:rFonts w:ascii="Times New Roman" w:eastAsia="Malgun Gothic" w:hAnsi="Times New Roman" w:cs="Times New Roman"/>
          <w:sz w:val="24"/>
          <w:lang w:val="en-GB" w:eastAsia="ko-KR"/>
        </w:rPr>
        <w:t xml:space="preserve"> </w:t>
      </w:r>
    </w:p>
    <w:p w:rsidR="004114CD" w:rsidRPr="004114CD" w:rsidRDefault="004114CD" w:rsidP="004114CD">
      <w:pPr>
        <w:tabs>
          <w:tab w:val="left" w:pos="9090"/>
        </w:tabs>
        <w:suppressAutoHyphens/>
        <w:autoSpaceDN w:val="0"/>
        <w:spacing w:line="360" w:lineRule="auto"/>
        <w:jc w:val="both"/>
        <w:rPr>
          <w:rFonts w:ascii="Times New Roman" w:eastAsia="Malgun Gothic" w:hAnsi="Times New Roman" w:cs="Times New Roman"/>
          <w:sz w:val="24"/>
          <w:lang w:eastAsia="ko-KR"/>
        </w:rPr>
      </w:pPr>
      <m:oMath>
        <m:sSub>
          <m:sSubPr>
            <m:ctrlPr>
              <w:rPr>
                <w:rFonts w:ascii="Cambria Math" w:eastAsia="Malgun Gothic" w:hAnsi="Cambria Math" w:cs="Times New Roman"/>
                <w:i/>
                <w:sz w:val="28"/>
                <w:szCs w:val="24"/>
                <w:lang w:val="en-GB" w:eastAsia="ko-KR"/>
              </w:rPr>
            </m:ctrlPr>
          </m:sSubPr>
          <m:e>
            <m:r>
              <w:rPr>
                <w:rFonts w:ascii="Cambria Math" w:eastAsia="Malgun Gothic" w:hAnsi="Cambria Math" w:cs="Times New Roman"/>
                <w:sz w:val="28"/>
                <w:szCs w:val="24"/>
                <w:lang w:val="en-GB" w:eastAsia="ko-KR"/>
              </w:rPr>
              <m:t>A</m:t>
            </m:r>
          </m:e>
          <m:sub>
            <m:r>
              <w:rPr>
                <w:rFonts w:ascii="Cambria Math" w:eastAsia="Malgun Gothic" w:hAnsi="Cambria Math" w:cs="Times New Roman"/>
                <w:sz w:val="28"/>
                <w:szCs w:val="24"/>
                <w:lang w:val="en-GB" w:eastAsia="ko-KR"/>
              </w:rPr>
              <m:t xml:space="preserve">normalized </m:t>
            </m:r>
          </m:sub>
        </m:sSub>
        <m:r>
          <w:rPr>
            <w:rFonts w:ascii="Cambria Math" w:eastAsia="Malgun Gothic" w:hAnsi="Cambria Math" w:cs="Times New Roman"/>
            <w:sz w:val="28"/>
            <w:szCs w:val="24"/>
            <w:lang w:val="en-GB" w:eastAsia="ko-KR"/>
          </w:rPr>
          <m:t xml:space="preserve">= </m:t>
        </m:r>
        <m:f>
          <m:fPr>
            <m:ctrlPr>
              <w:rPr>
                <w:rFonts w:ascii="Cambria Math" w:eastAsia="Malgun Gothic" w:hAnsi="Cambria Math" w:cs="Times New Roman"/>
                <w:i/>
                <w:sz w:val="28"/>
                <w:szCs w:val="24"/>
                <w:lang w:val="en-GB" w:eastAsia="ko-KR"/>
              </w:rPr>
            </m:ctrlPr>
          </m:fPr>
          <m:num>
            <m:r>
              <w:rPr>
                <w:rFonts w:ascii="Cambria Math" w:eastAsia="Malgun Gothic" w:hAnsi="Cambria Math" w:cs="Times New Roman"/>
                <w:sz w:val="28"/>
                <w:szCs w:val="24"/>
                <w:lang w:val="en-GB" w:eastAsia="ko-KR"/>
              </w:rPr>
              <m:t xml:space="preserve">A — </m:t>
            </m:r>
            <m:sSub>
              <m:sSubPr>
                <m:ctrlPr>
                  <w:rPr>
                    <w:rFonts w:ascii="Cambria Math" w:eastAsia="Malgun Gothic" w:hAnsi="Cambria Math" w:cs="Times New Roman"/>
                    <w:i/>
                    <w:sz w:val="28"/>
                    <w:szCs w:val="24"/>
                    <w:lang w:val="en-GB" w:eastAsia="ko-KR"/>
                  </w:rPr>
                </m:ctrlPr>
              </m:sSubPr>
              <m:e>
                <m:r>
                  <w:rPr>
                    <w:rFonts w:ascii="Cambria Math" w:eastAsia="Malgun Gothic" w:hAnsi="Cambria Math" w:cs="Times New Roman"/>
                    <w:sz w:val="28"/>
                    <w:szCs w:val="24"/>
                    <w:lang w:val="en-GB" w:eastAsia="ko-KR"/>
                  </w:rPr>
                  <m:t>A</m:t>
                </m:r>
              </m:e>
              <m:sub>
                <m:r>
                  <w:rPr>
                    <w:rFonts w:ascii="Cambria Math" w:eastAsia="Malgun Gothic" w:hAnsi="Cambria Math" w:cs="Times New Roman"/>
                    <w:sz w:val="28"/>
                    <w:szCs w:val="24"/>
                    <w:lang w:val="en-GB" w:eastAsia="ko-KR"/>
                  </w:rPr>
                  <m:t>minimum</m:t>
                </m:r>
              </m:sub>
            </m:sSub>
          </m:num>
          <m:den>
            <m:sSub>
              <m:sSubPr>
                <m:ctrlPr>
                  <w:rPr>
                    <w:rFonts w:ascii="Cambria Math" w:eastAsia="Malgun Gothic" w:hAnsi="Cambria Math" w:cs="Times New Roman"/>
                    <w:i/>
                    <w:sz w:val="28"/>
                    <w:szCs w:val="24"/>
                    <w:lang w:val="en-GB" w:eastAsia="ko-KR"/>
                  </w:rPr>
                </m:ctrlPr>
              </m:sSubPr>
              <m:e>
                <m:r>
                  <w:rPr>
                    <w:rFonts w:ascii="Cambria Math" w:eastAsia="Malgun Gothic" w:hAnsi="Cambria Math" w:cs="Times New Roman"/>
                    <w:sz w:val="28"/>
                    <w:szCs w:val="24"/>
                    <w:lang w:val="en-GB" w:eastAsia="ko-KR"/>
                  </w:rPr>
                  <m:t>A</m:t>
                </m:r>
              </m:e>
              <m:sub>
                <m:r>
                  <w:rPr>
                    <w:rFonts w:ascii="Cambria Math" w:eastAsia="Malgun Gothic" w:hAnsi="Cambria Math" w:cs="Times New Roman"/>
                    <w:sz w:val="28"/>
                    <w:szCs w:val="24"/>
                    <w:lang w:val="en-GB" w:eastAsia="ko-KR"/>
                  </w:rPr>
                  <m:t>minimum</m:t>
                </m:r>
              </m:sub>
            </m:sSub>
            <m:r>
              <w:rPr>
                <w:rFonts w:ascii="Cambria Math" w:eastAsia="Malgun Gothic" w:hAnsi="Cambria Math" w:cs="Times New Roman"/>
                <w:sz w:val="28"/>
                <w:szCs w:val="24"/>
                <w:lang w:val="en-GB" w:eastAsia="ko-KR"/>
              </w:rPr>
              <m:t xml:space="preserve">- </m:t>
            </m:r>
            <m:sSub>
              <m:sSubPr>
                <m:ctrlPr>
                  <w:rPr>
                    <w:rFonts w:ascii="Cambria Math" w:eastAsia="Malgun Gothic" w:hAnsi="Cambria Math" w:cs="Times New Roman"/>
                    <w:i/>
                    <w:sz w:val="28"/>
                    <w:szCs w:val="24"/>
                    <w:lang w:val="en-GB" w:eastAsia="ko-KR"/>
                  </w:rPr>
                </m:ctrlPr>
              </m:sSubPr>
              <m:e>
                <m:r>
                  <w:rPr>
                    <w:rFonts w:ascii="Cambria Math" w:eastAsia="Malgun Gothic" w:hAnsi="Cambria Math" w:cs="Times New Roman"/>
                    <w:sz w:val="28"/>
                    <w:szCs w:val="24"/>
                    <w:lang w:val="en-GB" w:eastAsia="ko-KR"/>
                  </w:rPr>
                  <m:t>A</m:t>
                </m:r>
              </m:e>
              <m:sub>
                <m:r>
                  <w:rPr>
                    <w:rFonts w:ascii="Cambria Math" w:eastAsia="Malgun Gothic" w:hAnsi="Cambria Math" w:cs="Times New Roman"/>
                    <w:sz w:val="28"/>
                    <w:szCs w:val="24"/>
                    <w:lang w:val="en-GB" w:eastAsia="ko-KR"/>
                  </w:rPr>
                  <m:t>maximum</m:t>
                </m:r>
              </m:sub>
            </m:sSub>
          </m:den>
        </m:f>
      </m:oMath>
      <w:r w:rsidRPr="004114CD">
        <w:rPr>
          <w:rFonts w:ascii="Times New Roman" w:eastAsia="Malgun Gothic" w:hAnsi="Times New Roman" w:cs="Times New Roman"/>
          <w:sz w:val="24"/>
          <w:lang w:val="en-GB" w:eastAsia="ko-KR"/>
        </w:rPr>
        <w:t xml:space="preserve">         (</w:t>
      </w:r>
      <w:r w:rsidRPr="004114CD">
        <w:rPr>
          <w:rFonts w:ascii="Times New Roman" w:eastAsia="Malgun Gothic" w:hAnsi="Times New Roman" w:cs="Times New Roman"/>
          <w:sz w:val="24"/>
          <w:lang w:eastAsia="ko-KR"/>
        </w:rPr>
        <w:fldChar w:fldCharType="begin"/>
      </w:r>
      <w:r w:rsidRPr="004114CD">
        <w:rPr>
          <w:rFonts w:ascii="Times New Roman" w:eastAsia="Malgun Gothic" w:hAnsi="Times New Roman" w:cs="Times New Roman"/>
          <w:sz w:val="24"/>
          <w:lang w:eastAsia="ko-KR"/>
        </w:rPr>
        <w:instrText xml:space="preserve"> SEQ Equation \* ARABIC </w:instrText>
      </w:r>
      <w:r w:rsidRPr="004114CD">
        <w:rPr>
          <w:rFonts w:ascii="Times New Roman" w:eastAsia="Malgun Gothic" w:hAnsi="Times New Roman" w:cs="Times New Roman"/>
          <w:sz w:val="24"/>
          <w:lang w:eastAsia="ko-KR"/>
        </w:rPr>
        <w:fldChar w:fldCharType="separate"/>
      </w:r>
      <w:r w:rsidRPr="004114CD">
        <w:rPr>
          <w:rFonts w:ascii="Times New Roman" w:eastAsia="Malgun Gothic" w:hAnsi="Times New Roman" w:cs="Times New Roman"/>
          <w:noProof/>
          <w:sz w:val="24"/>
          <w:lang w:eastAsia="ko-KR"/>
        </w:rPr>
        <w:t>1</w:t>
      </w:r>
      <w:r w:rsidRPr="004114CD">
        <w:rPr>
          <w:rFonts w:ascii="Times New Roman" w:eastAsia="Malgun Gothic" w:hAnsi="Times New Roman" w:cs="Times New Roman"/>
          <w:sz w:val="24"/>
          <w:lang w:eastAsia="ko-KR"/>
        </w:rPr>
        <w:fldChar w:fldCharType="end"/>
      </w:r>
      <w:r w:rsidRPr="004114CD">
        <w:rPr>
          <w:rFonts w:ascii="Times New Roman" w:eastAsia="Malgun Gothic" w:hAnsi="Times New Roman" w:cs="Times New Roman"/>
          <w:sz w:val="24"/>
          <w:lang w:val="en-GB" w:eastAsia="ko-KR"/>
        </w:rPr>
        <w:t>)</w:t>
      </w:r>
    </w:p>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val="en-GB" w:eastAsia="ko-KR"/>
        </w:rPr>
      </w:pPr>
      <w:r w:rsidRPr="004114CD">
        <w:rPr>
          <w:rFonts w:ascii="Times New Roman" w:eastAsia="Malgun Gothic" w:hAnsi="Times New Roman" w:cs="Times New Roman"/>
          <w:sz w:val="24"/>
          <w:lang w:val="en-GB" w:eastAsia="ko-KR"/>
        </w:rPr>
        <w:t>Where A is the attribute data considered, and the respective minimum and maximum value for each attribute data considered.</w:t>
      </w:r>
    </w:p>
    <w:p w:rsidR="004114CD" w:rsidRPr="004114CD" w:rsidRDefault="004114CD" w:rsidP="004114CD">
      <w:pPr>
        <w:tabs>
          <w:tab w:val="left" w:pos="9090"/>
        </w:tabs>
        <w:suppressAutoHyphens/>
        <w:autoSpaceDN w:val="0"/>
        <w:spacing w:line="360" w:lineRule="auto"/>
        <w:jc w:val="both"/>
        <w:rPr>
          <w:rFonts w:ascii="Times New Roman" w:eastAsia="Malgun Gothic" w:hAnsi="Times New Roman" w:cs="Times New Roman"/>
          <w:sz w:val="24"/>
          <w:lang w:val="en-GB" w:eastAsia="ko-KR"/>
        </w:rPr>
      </w:pPr>
      <m:oMath>
        <m:r>
          <w:rPr>
            <w:rFonts w:ascii="Cambria Math" w:eastAsia="Malgun Gothic" w:hAnsi="Cambria Math" w:cs="Times New Roman"/>
            <w:sz w:val="24"/>
            <w:lang w:eastAsia="ko-KR"/>
          </w:rPr>
          <m:t>r</m:t>
        </m:r>
        <m:r>
          <m:rPr>
            <m:sty m:val="p"/>
          </m:rPr>
          <w:rPr>
            <w:rFonts w:ascii="Cambria Math" w:eastAsia="Malgun Gothic" w:hAnsi="Cambria Math" w:cs="Times New Roman"/>
            <w:sz w:val="24"/>
            <w:lang w:eastAsia="ko-KR"/>
          </w:rPr>
          <m:t>=</m:t>
        </m:r>
        <m:f>
          <m:fPr>
            <m:ctrlPr>
              <w:rPr>
                <w:rFonts w:ascii="Cambria Math" w:eastAsia="Malgun Gothic" w:hAnsi="Cambria Math" w:cs="Times New Roman"/>
                <w:sz w:val="24"/>
                <w:lang w:eastAsia="ko-KR"/>
              </w:rPr>
            </m:ctrlPr>
          </m:fPr>
          <m:num>
            <m:nary>
              <m:naryPr>
                <m:chr m:val="∑"/>
                <m:limLoc m:val="undOvr"/>
                <m:grow m:val="1"/>
                <m:ctrlPr>
                  <w:rPr>
                    <w:rFonts w:ascii="Cambria Math" w:eastAsia="Malgun Gothic" w:hAnsi="Cambria Math" w:cs="Times New Roman"/>
                    <w:sz w:val="24"/>
                    <w:lang w:eastAsia="ko-KR"/>
                  </w:rPr>
                </m:ctrlPr>
              </m:naryPr>
              <m:sub>
                <m:r>
                  <w:rPr>
                    <w:rFonts w:ascii="Cambria Math" w:eastAsia="Malgun Gothic" w:hAnsi="Cambria Math" w:cs="Times New Roman"/>
                    <w:sz w:val="24"/>
                    <w:lang w:eastAsia="ko-KR"/>
                  </w:rPr>
                  <m:t>i</m:t>
                </m:r>
                <m:r>
                  <m:rPr>
                    <m:sty m:val="p"/>
                  </m:rPr>
                  <w:rPr>
                    <w:rFonts w:ascii="Cambria Math" w:eastAsia="Malgun Gothic" w:hAnsi="Cambria Math" w:cs="Times New Roman"/>
                    <w:sz w:val="24"/>
                    <w:lang w:eastAsia="ko-KR"/>
                  </w:rPr>
                  <m:t>=1</m:t>
                </m:r>
              </m:sub>
              <m:sup>
                <m:r>
                  <w:rPr>
                    <w:rFonts w:ascii="Cambria Math" w:eastAsia="Malgun Gothic" w:hAnsi="Cambria Math" w:cs="Times New Roman"/>
                    <w:sz w:val="24"/>
                    <w:lang w:eastAsia="ko-KR"/>
                  </w:rPr>
                  <m:t>n</m:t>
                </m:r>
              </m:sup>
              <m:e>
                <m:r>
                  <m:rPr>
                    <m:sty m:val="p"/>
                  </m:rPr>
                  <w:rPr>
                    <w:rFonts w:ascii="Cambria Math" w:eastAsia="Malgun Gothic" w:hAnsi="Cambria Math" w:cs="Times New Roman"/>
                    <w:sz w:val="24"/>
                    <w:lang w:eastAsia="ko-KR"/>
                  </w:rPr>
                  <m:t> </m:t>
                </m:r>
              </m:e>
            </m:nary>
            <m:d>
              <m:dPr>
                <m:ctrlPr>
                  <w:rPr>
                    <w:rFonts w:ascii="Cambria Math" w:eastAsia="Malgun Gothic" w:hAnsi="Cambria Math" w:cs="Times New Roman"/>
                    <w:sz w:val="24"/>
                    <w:lang w:eastAsia="ko-KR"/>
                  </w:rPr>
                </m:ctrlPr>
              </m:dPr>
              <m:e>
                <m:sSub>
                  <m:sSubPr>
                    <m:ctrlPr>
                      <w:rPr>
                        <w:rFonts w:ascii="Cambria Math" w:eastAsia="Malgun Gothic" w:hAnsi="Cambria Math" w:cs="Times New Roman"/>
                        <w:sz w:val="24"/>
                        <w:lang w:eastAsia="ko-KR"/>
                      </w:rPr>
                    </m:ctrlPr>
                  </m:sSubPr>
                  <m:e>
                    <m:r>
                      <w:rPr>
                        <w:rFonts w:ascii="Cambria Math" w:eastAsia="Malgun Gothic" w:hAnsi="Cambria Math" w:cs="Times New Roman"/>
                        <w:sz w:val="24"/>
                        <w:lang w:eastAsia="ko-KR"/>
                      </w:rPr>
                      <m:t>y</m:t>
                    </m:r>
                  </m:e>
                  <m:sub>
                    <m:r>
                      <w:rPr>
                        <w:rFonts w:ascii="Cambria Math" w:eastAsia="Malgun Gothic" w:hAnsi="Cambria Math" w:cs="Times New Roman"/>
                        <w:sz w:val="24"/>
                        <w:lang w:eastAsia="ko-KR"/>
                      </w:rPr>
                      <m:t>i</m:t>
                    </m:r>
                  </m:sub>
                </m:sSub>
                <m:r>
                  <m:rPr>
                    <m:sty m:val="p"/>
                  </m:rPr>
                  <w:rPr>
                    <w:rFonts w:ascii="Cambria Math" w:eastAsia="Malgun Gothic" w:hAnsi="Cambria Math" w:cs="Times New Roman"/>
                    <w:sz w:val="24"/>
                    <w:lang w:eastAsia="ko-KR"/>
                  </w:rPr>
                  <m:t>-</m:t>
                </m:r>
                <m:acc>
                  <m:accPr>
                    <m:chr m:val="̅"/>
                    <m:ctrlPr>
                      <w:rPr>
                        <w:rFonts w:ascii="Cambria Math" w:eastAsia="Malgun Gothic" w:hAnsi="Cambria Math" w:cs="Times New Roman"/>
                        <w:sz w:val="24"/>
                        <w:lang w:eastAsia="ko-KR"/>
                      </w:rPr>
                    </m:ctrlPr>
                  </m:accPr>
                  <m:e>
                    <m:r>
                      <w:rPr>
                        <w:rFonts w:ascii="Cambria Math" w:eastAsia="Malgun Gothic" w:hAnsi="Cambria Math" w:cs="Times New Roman"/>
                        <w:sz w:val="24"/>
                        <w:lang w:eastAsia="ko-KR"/>
                      </w:rPr>
                      <m:t>y</m:t>
                    </m:r>
                  </m:e>
                </m:acc>
              </m:e>
            </m:d>
            <m:d>
              <m:dPr>
                <m:ctrlPr>
                  <w:rPr>
                    <w:rFonts w:ascii="Cambria Math" w:eastAsia="Malgun Gothic" w:hAnsi="Cambria Math" w:cs="Times New Roman"/>
                    <w:sz w:val="24"/>
                    <w:lang w:eastAsia="ko-KR"/>
                  </w:rPr>
                </m:ctrlPr>
              </m:dPr>
              <m:e>
                <m:sSub>
                  <m:sSubPr>
                    <m:ctrlPr>
                      <w:rPr>
                        <w:rFonts w:ascii="Cambria Math" w:eastAsia="Malgun Gothic" w:hAnsi="Cambria Math" w:cs="Times New Roman"/>
                        <w:sz w:val="24"/>
                        <w:lang w:eastAsia="ko-KR"/>
                      </w:rPr>
                    </m:ctrlPr>
                  </m:sSubPr>
                  <m:e>
                    <m:r>
                      <w:rPr>
                        <w:rFonts w:ascii="Cambria Math" w:eastAsia="Malgun Gothic" w:hAnsi="Cambria Math" w:cs="Times New Roman"/>
                        <w:sz w:val="24"/>
                        <w:lang w:eastAsia="ko-KR"/>
                      </w:rPr>
                      <m:t>M</m:t>
                    </m:r>
                  </m:e>
                  <m:sub>
                    <m:r>
                      <w:rPr>
                        <w:rFonts w:ascii="Cambria Math" w:eastAsia="Malgun Gothic" w:hAnsi="Cambria Math" w:cs="Times New Roman"/>
                        <w:sz w:val="24"/>
                        <w:lang w:eastAsia="ko-KR"/>
                      </w:rPr>
                      <m:t>i</m:t>
                    </m:r>
                  </m:sub>
                </m:sSub>
                <m:r>
                  <m:rPr>
                    <m:sty m:val="p"/>
                  </m:rPr>
                  <w:rPr>
                    <w:rFonts w:ascii="Cambria Math" w:eastAsia="Malgun Gothic" w:hAnsi="Cambria Math" w:cs="Times New Roman"/>
                    <w:sz w:val="24"/>
                    <w:lang w:eastAsia="ko-KR"/>
                  </w:rPr>
                  <m:t>-</m:t>
                </m:r>
                <m:acc>
                  <m:accPr>
                    <m:chr m:val="̅"/>
                    <m:ctrlPr>
                      <w:rPr>
                        <w:rFonts w:ascii="Cambria Math" w:eastAsia="Malgun Gothic" w:hAnsi="Cambria Math" w:cs="Times New Roman"/>
                        <w:sz w:val="24"/>
                        <w:lang w:eastAsia="ko-KR"/>
                      </w:rPr>
                    </m:ctrlPr>
                  </m:accPr>
                  <m:e>
                    <m:r>
                      <w:rPr>
                        <w:rFonts w:ascii="Cambria Math" w:eastAsia="Malgun Gothic" w:hAnsi="Cambria Math" w:cs="Times New Roman"/>
                        <w:sz w:val="24"/>
                        <w:lang w:eastAsia="ko-KR"/>
                      </w:rPr>
                      <m:t>M</m:t>
                    </m:r>
                  </m:e>
                </m:acc>
              </m:e>
            </m:d>
          </m:num>
          <m:den>
            <m:rad>
              <m:radPr>
                <m:degHide m:val="1"/>
                <m:ctrlPr>
                  <w:rPr>
                    <w:rFonts w:ascii="Cambria Math" w:eastAsia="Malgun Gothic" w:hAnsi="Cambria Math" w:cs="Times New Roman"/>
                    <w:sz w:val="24"/>
                    <w:lang w:eastAsia="ko-KR"/>
                  </w:rPr>
                </m:ctrlPr>
              </m:radPr>
              <m:deg/>
              <m:e>
                <m:nary>
                  <m:naryPr>
                    <m:chr m:val="∑"/>
                    <m:limLoc m:val="undOvr"/>
                    <m:grow m:val="1"/>
                    <m:ctrlPr>
                      <w:rPr>
                        <w:rFonts w:ascii="Cambria Math" w:eastAsia="Malgun Gothic" w:hAnsi="Cambria Math" w:cs="Times New Roman"/>
                        <w:sz w:val="24"/>
                        <w:lang w:eastAsia="ko-KR"/>
                      </w:rPr>
                    </m:ctrlPr>
                  </m:naryPr>
                  <m:sub>
                    <m:r>
                      <w:rPr>
                        <w:rFonts w:ascii="Cambria Math" w:eastAsia="Malgun Gothic" w:hAnsi="Cambria Math" w:cs="Times New Roman"/>
                        <w:sz w:val="24"/>
                        <w:lang w:eastAsia="ko-KR"/>
                      </w:rPr>
                      <m:t>i</m:t>
                    </m:r>
                    <m:r>
                      <m:rPr>
                        <m:sty m:val="p"/>
                      </m:rPr>
                      <w:rPr>
                        <w:rFonts w:ascii="Cambria Math" w:eastAsia="Malgun Gothic" w:hAnsi="Cambria Math" w:cs="Times New Roman"/>
                        <w:sz w:val="24"/>
                        <w:lang w:eastAsia="ko-KR"/>
                      </w:rPr>
                      <m:t>=1</m:t>
                    </m:r>
                  </m:sub>
                  <m:sup>
                    <m:r>
                      <w:rPr>
                        <w:rFonts w:ascii="Cambria Math" w:eastAsia="Malgun Gothic" w:hAnsi="Cambria Math" w:cs="Times New Roman"/>
                        <w:sz w:val="24"/>
                        <w:lang w:eastAsia="ko-KR"/>
                      </w:rPr>
                      <m:t>n</m:t>
                    </m:r>
                  </m:sup>
                  <m:e>
                    <m:r>
                      <m:rPr>
                        <m:sty m:val="p"/>
                      </m:rPr>
                      <w:rPr>
                        <w:rFonts w:ascii="Cambria Math" w:eastAsia="Malgun Gothic" w:hAnsi="Cambria Math" w:cs="Times New Roman"/>
                        <w:sz w:val="24"/>
                        <w:lang w:eastAsia="ko-KR"/>
                      </w:rPr>
                      <m:t> </m:t>
                    </m:r>
                  </m:e>
                </m:nary>
                <m:sSup>
                  <m:sSupPr>
                    <m:ctrlPr>
                      <w:rPr>
                        <w:rFonts w:ascii="Cambria Math" w:eastAsia="Malgun Gothic" w:hAnsi="Cambria Math" w:cs="Times New Roman"/>
                        <w:sz w:val="24"/>
                        <w:lang w:eastAsia="ko-KR"/>
                      </w:rPr>
                    </m:ctrlPr>
                  </m:sSupPr>
                  <m:e>
                    <m:d>
                      <m:dPr>
                        <m:ctrlPr>
                          <w:rPr>
                            <w:rFonts w:ascii="Cambria Math" w:eastAsia="Malgun Gothic" w:hAnsi="Cambria Math" w:cs="Times New Roman"/>
                            <w:sz w:val="24"/>
                            <w:lang w:eastAsia="ko-KR"/>
                          </w:rPr>
                        </m:ctrlPr>
                      </m:dPr>
                      <m:e>
                        <m:sSub>
                          <m:sSubPr>
                            <m:ctrlPr>
                              <w:rPr>
                                <w:rFonts w:ascii="Cambria Math" w:eastAsia="Malgun Gothic" w:hAnsi="Cambria Math" w:cs="Times New Roman"/>
                                <w:sz w:val="24"/>
                                <w:lang w:eastAsia="ko-KR"/>
                              </w:rPr>
                            </m:ctrlPr>
                          </m:sSubPr>
                          <m:e>
                            <m:r>
                              <w:rPr>
                                <w:rFonts w:ascii="Cambria Math" w:eastAsia="Malgun Gothic" w:hAnsi="Cambria Math" w:cs="Times New Roman"/>
                                <w:sz w:val="24"/>
                                <w:lang w:eastAsia="ko-KR"/>
                              </w:rPr>
                              <m:t>y</m:t>
                            </m:r>
                          </m:e>
                          <m:sub>
                            <m:r>
                              <w:rPr>
                                <w:rFonts w:ascii="Cambria Math" w:eastAsia="Malgun Gothic" w:hAnsi="Cambria Math" w:cs="Times New Roman"/>
                                <w:sz w:val="24"/>
                                <w:lang w:eastAsia="ko-KR"/>
                              </w:rPr>
                              <m:t>i</m:t>
                            </m:r>
                          </m:sub>
                        </m:sSub>
                        <m:r>
                          <m:rPr>
                            <m:sty m:val="p"/>
                          </m:rPr>
                          <w:rPr>
                            <w:rFonts w:ascii="Cambria Math" w:eastAsia="Malgun Gothic" w:hAnsi="Cambria Math" w:cs="Times New Roman"/>
                            <w:sz w:val="24"/>
                            <w:lang w:eastAsia="ko-KR"/>
                          </w:rPr>
                          <m:t>-</m:t>
                        </m:r>
                        <m:acc>
                          <m:accPr>
                            <m:chr m:val="̅"/>
                            <m:ctrlPr>
                              <w:rPr>
                                <w:rFonts w:ascii="Cambria Math" w:eastAsia="Malgun Gothic" w:hAnsi="Cambria Math" w:cs="Times New Roman"/>
                                <w:sz w:val="24"/>
                                <w:lang w:eastAsia="ko-KR"/>
                              </w:rPr>
                            </m:ctrlPr>
                          </m:accPr>
                          <m:e>
                            <m:r>
                              <w:rPr>
                                <w:rFonts w:ascii="Cambria Math" w:eastAsia="Malgun Gothic" w:hAnsi="Cambria Math" w:cs="Times New Roman"/>
                                <w:sz w:val="24"/>
                                <w:lang w:eastAsia="ko-KR"/>
                              </w:rPr>
                              <m:t>y</m:t>
                            </m:r>
                          </m:e>
                        </m:acc>
                      </m:e>
                    </m:d>
                  </m:e>
                  <m:sup>
                    <m:r>
                      <m:rPr>
                        <m:sty m:val="p"/>
                      </m:rPr>
                      <w:rPr>
                        <w:rFonts w:ascii="Cambria Math" w:eastAsia="Malgun Gothic" w:hAnsi="Cambria Math" w:cs="Times New Roman"/>
                        <w:sz w:val="24"/>
                        <w:lang w:eastAsia="ko-KR"/>
                      </w:rPr>
                      <m:t>2</m:t>
                    </m:r>
                  </m:sup>
                </m:sSup>
              </m:e>
            </m:rad>
            <m:rad>
              <m:radPr>
                <m:degHide m:val="1"/>
                <m:ctrlPr>
                  <w:rPr>
                    <w:rFonts w:ascii="Cambria Math" w:eastAsia="Malgun Gothic" w:hAnsi="Cambria Math" w:cs="Times New Roman"/>
                    <w:sz w:val="24"/>
                    <w:lang w:eastAsia="ko-KR"/>
                  </w:rPr>
                </m:ctrlPr>
              </m:radPr>
              <m:deg/>
              <m:e>
                <m:nary>
                  <m:naryPr>
                    <m:chr m:val="∑"/>
                    <m:limLoc m:val="undOvr"/>
                    <m:grow m:val="1"/>
                    <m:ctrlPr>
                      <w:rPr>
                        <w:rFonts w:ascii="Cambria Math" w:eastAsia="Malgun Gothic" w:hAnsi="Cambria Math" w:cs="Times New Roman"/>
                        <w:sz w:val="24"/>
                        <w:lang w:eastAsia="ko-KR"/>
                      </w:rPr>
                    </m:ctrlPr>
                  </m:naryPr>
                  <m:sub>
                    <m:r>
                      <w:rPr>
                        <w:rFonts w:ascii="Cambria Math" w:eastAsia="Malgun Gothic" w:hAnsi="Cambria Math" w:cs="Times New Roman"/>
                        <w:sz w:val="24"/>
                        <w:lang w:eastAsia="ko-KR"/>
                      </w:rPr>
                      <m:t>i</m:t>
                    </m:r>
                    <m:r>
                      <m:rPr>
                        <m:sty m:val="p"/>
                      </m:rPr>
                      <w:rPr>
                        <w:rFonts w:ascii="Cambria Math" w:eastAsia="Malgun Gothic" w:hAnsi="Cambria Math" w:cs="Times New Roman"/>
                        <w:sz w:val="24"/>
                        <w:lang w:eastAsia="ko-KR"/>
                      </w:rPr>
                      <m:t>=1</m:t>
                    </m:r>
                  </m:sub>
                  <m:sup>
                    <m:r>
                      <w:rPr>
                        <w:rFonts w:ascii="Cambria Math" w:eastAsia="Malgun Gothic" w:hAnsi="Cambria Math" w:cs="Times New Roman"/>
                        <w:sz w:val="24"/>
                        <w:lang w:eastAsia="ko-KR"/>
                      </w:rPr>
                      <m:t>n</m:t>
                    </m:r>
                  </m:sup>
                  <m:e>
                    <m:r>
                      <m:rPr>
                        <m:sty m:val="p"/>
                      </m:rPr>
                      <w:rPr>
                        <w:rFonts w:ascii="Cambria Math" w:eastAsia="Malgun Gothic" w:hAnsi="Cambria Math" w:cs="Times New Roman"/>
                        <w:sz w:val="24"/>
                        <w:lang w:eastAsia="ko-KR"/>
                      </w:rPr>
                      <m:t> </m:t>
                    </m:r>
                  </m:e>
                </m:nary>
                <m:sSup>
                  <m:sSupPr>
                    <m:ctrlPr>
                      <w:rPr>
                        <w:rFonts w:ascii="Cambria Math" w:eastAsia="Malgun Gothic" w:hAnsi="Cambria Math" w:cs="Times New Roman"/>
                        <w:sz w:val="24"/>
                        <w:lang w:eastAsia="ko-KR"/>
                      </w:rPr>
                    </m:ctrlPr>
                  </m:sSupPr>
                  <m:e>
                    <m:d>
                      <m:dPr>
                        <m:ctrlPr>
                          <w:rPr>
                            <w:rFonts w:ascii="Cambria Math" w:eastAsia="Malgun Gothic" w:hAnsi="Cambria Math" w:cs="Times New Roman"/>
                            <w:sz w:val="24"/>
                            <w:lang w:eastAsia="ko-KR"/>
                          </w:rPr>
                        </m:ctrlPr>
                      </m:dPr>
                      <m:e>
                        <m:sSub>
                          <m:sSubPr>
                            <m:ctrlPr>
                              <w:rPr>
                                <w:rFonts w:ascii="Cambria Math" w:eastAsia="Malgun Gothic" w:hAnsi="Cambria Math" w:cs="Times New Roman"/>
                                <w:sz w:val="24"/>
                                <w:lang w:eastAsia="ko-KR"/>
                              </w:rPr>
                            </m:ctrlPr>
                          </m:sSubPr>
                          <m:e>
                            <m:r>
                              <w:rPr>
                                <w:rFonts w:ascii="Cambria Math" w:eastAsia="Malgun Gothic" w:hAnsi="Cambria Math" w:cs="Times New Roman"/>
                                <w:sz w:val="24"/>
                                <w:lang w:eastAsia="ko-KR"/>
                              </w:rPr>
                              <m:t>M</m:t>
                            </m:r>
                          </m:e>
                          <m:sub>
                            <m:r>
                              <w:rPr>
                                <w:rFonts w:ascii="Cambria Math" w:eastAsia="Malgun Gothic" w:hAnsi="Cambria Math" w:cs="Times New Roman"/>
                                <w:sz w:val="24"/>
                                <w:lang w:eastAsia="ko-KR"/>
                              </w:rPr>
                              <m:t>i</m:t>
                            </m:r>
                          </m:sub>
                        </m:sSub>
                        <m:r>
                          <m:rPr>
                            <m:sty m:val="p"/>
                          </m:rPr>
                          <w:rPr>
                            <w:rFonts w:ascii="Cambria Math" w:eastAsia="Malgun Gothic" w:hAnsi="Cambria Math" w:cs="Times New Roman"/>
                            <w:sz w:val="24"/>
                            <w:lang w:eastAsia="ko-KR"/>
                          </w:rPr>
                          <m:t>-</m:t>
                        </m:r>
                        <m:acc>
                          <m:accPr>
                            <m:chr m:val="̅"/>
                            <m:ctrlPr>
                              <w:rPr>
                                <w:rFonts w:ascii="Cambria Math" w:eastAsia="Malgun Gothic" w:hAnsi="Cambria Math" w:cs="Times New Roman"/>
                                <w:sz w:val="24"/>
                                <w:lang w:eastAsia="ko-KR"/>
                              </w:rPr>
                            </m:ctrlPr>
                          </m:accPr>
                          <m:e>
                            <m:r>
                              <w:rPr>
                                <w:rFonts w:ascii="Cambria Math" w:eastAsia="Malgun Gothic" w:hAnsi="Cambria Math" w:cs="Times New Roman"/>
                                <w:sz w:val="24"/>
                                <w:lang w:eastAsia="ko-KR"/>
                              </w:rPr>
                              <m:t>M</m:t>
                            </m:r>
                          </m:e>
                        </m:acc>
                      </m:e>
                    </m:d>
                  </m:e>
                  <m:sup>
                    <m:r>
                      <m:rPr>
                        <m:sty m:val="p"/>
                      </m:rPr>
                      <w:rPr>
                        <w:rFonts w:ascii="Cambria Math" w:eastAsia="Malgun Gothic" w:hAnsi="Cambria Math" w:cs="Times New Roman"/>
                        <w:sz w:val="24"/>
                        <w:lang w:eastAsia="ko-KR"/>
                      </w:rPr>
                      <m:t>2</m:t>
                    </m:r>
                  </m:sup>
                </m:sSup>
              </m:e>
            </m:rad>
          </m:den>
        </m:f>
      </m:oMath>
      <w:r w:rsidRPr="004114CD">
        <w:rPr>
          <w:rFonts w:ascii="Times New Roman" w:eastAsia="Malgun Gothic" w:hAnsi="Times New Roman" w:cs="Times New Roman"/>
          <w:sz w:val="24"/>
          <w:lang w:eastAsia="ko-KR"/>
        </w:rPr>
        <w:t xml:space="preserve"> </w:t>
      </w:r>
      <w:r w:rsidR="00647CD7">
        <w:rPr>
          <w:rFonts w:ascii="Times New Roman" w:eastAsia="Malgun Gothic" w:hAnsi="Times New Roman" w:cs="Times New Roman"/>
          <w:sz w:val="24"/>
          <w:lang w:eastAsia="ko-KR"/>
        </w:rPr>
        <w:t xml:space="preserve">                               </w:t>
      </w:r>
      <w:r w:rsidRPr="004114CD">
        <w:rPr>
          <w:rFonts w:ascii="Times New Roman" w:eastAsia="Malgun Gothic" w:hAnsi="Times New Roman" w:cs="Times New Roman"/>
          <w:sz w:val="24"/>
          <w:lang w:val="en-GB" w:eastAsia="ko-KR"/>
        </w:rPr>
        <w:t>(</w:t>
      </w:r>
      <w:r w:rsidRPr="004114CD">
        <w:rPr>
          <w:rFonts w:ascii="Times New Roman" w:eastAsia="Malgun Gothic" w:hAnsi="Times New Roman" w:cs="Times New Roman"/>
          <w:sz w:val="24"/>
          <w:lang w:eastAsia="ko-KR"/>
        </w:rPr>
        <w:fldChar w:fldCharType="begin"/>
      </w:r>
      <w:r w:rsidRPr="004114CD">
        <w:rPr>
          <w:rFonts w:ascii="Times New Roman" w:eastAsia="Malgun Gothic" w:hAnsi="Times New Roman" w:cs="Times New Roman"/>
          <w:sz w:val="24"/>
          <w:lang w:eastAsia="ko-KR"/>
        </w:rPr>
        <w:instrText xml:space="preserve"> SEQ Equation \* ARABIC </w:instrText>
      </w:r>
      <w:r w:rsidRPr="004114CD">
        <w:rPr>
          <w:rFonts w:ascii="Times New Roman" w:eastAsia="Malgun Gothic" w:hAnsi="Times New Roman" w:cs="Times New Roman"/>
          <w:sz w:val="24"/>
          <w:lang w:eastAsia="ko-KR"/>
        </w:rPr>
        <w:fldChar w:fldCharType="separate"/>
      </w:r>
      <w:r w:rsidRPr="004114CD">
        <w:rPr>
          <w:rFonts w:ascii="Times New Roman" w:eastAsia="Malgun Gothic" w:hAnsi="Times New Roman" w:cs="Times New Roman"/>
          <w:noProof/>
          <w:sz w:val="24"/>
          <w:lang w:eastAsia="ko-KR"/>
        </w:rPr>
        <w:t>2</w:t>
      </w:r>
      <w:r w:rsidRPr="004114CD">
        <w:rPr>
          <w:rFonts w:ascii="Times New Roman" w:eastAsia="Malgun Gothic" w:hAnsi="Times New Roman" w:cs="Times New Roman"/>
          <w:sz w:val="24"/>
          <w:lang w:eastAsia="ko-KR"/>
        </w:rPr>
        <w:fldChar w:fldCharType="end"/>
      </w:r>
      <w:r w:rsidRPr="004114CD">
        <w:rPr>
          <w:rFonts w:ascii="Times New Roman" w:eastAsia="Malgun Gothic" w:hAnsi="Times New Roman" w:cs="Times New Roman"/>
          <w:sz w:val="24"/>
          <w:lang w:val="en-GB" w:eastAsia="ko-KR"/>
        </w:rPr>
        <w:t>)</w:t>
      </w:r>
    </w:p>
    <w:p w:rsidR="004114CD" w:rsidRPr="004114CD" w:rsidRDefault="00647CD7" w:rsidP="004114CD">
      <w:pPr>
        <w:suppressAutoHyphens/>
        <w:autoSpaceDN w:val="0"/>
        <w:spacing w:line="360" w:lineRule="auto"/>
        <w:jc w:val="both"/>
        <w:rPr>
          <w:rFonts w:ascii="Times New Roman" w:eastAsia="Malgun Gothic" w:hAnsi="Times New Roman" w:cs="Times New Roman"/>
          <w:sz w:val="24"/>
          <w:lang w:eastAsia="ko-KR"/>
        </w:rPr>
      </w:pPr>
      <w:proofErr w:type="gramStart"/>
      <w:r>
        <w:rPr>
          <w:rFonts w:ascii="Times New Roman" w:eastAsia="Malgun Gothic" w:hAnsi="Times New Roman" w:cs="Times New Roman"/>
          <w:sz w:val="24"/>
          <w:lang w:eastAsia="ko-KR"/>
        </w:rPr>
        <w:t>where</w:t>
      </w:r>
      <w:proofErr w:type="gramEnd"/>
      <w:r w:rsidR="004114CD" w:rsidRPr="004114CD">
        <w:rPr>
          <w:rFonts w:ascii="Times New Roman" w:eastAsia="Malgun Gothic" w:hAnsi="Times New Roman" w:cs="Times New Roman"/>
          <w:sz w:val="24"/>
          <w:lang w:eastAsia="ko-KR"/>
        </w:rPr>
        <w:t xml:space="preserve"> '</w:t>
      </w:r>
      <m:oMath>
        <m:r>
          <w:rPr>
            <w:rFonts w:ascii="Cambria Math" w:eastAsia="Malgun Gothic" w:hAnsi="Cambria Math" w:cs="Times New Roman"/>
            <w:sz w:val="24"/>
            <w:lang w:eastAsia="ko-KR"/>
          </w:rPr>
          <m:t>r</m:t>
        </m:r>
      </m:oMath>
      <w:r w:rsidR="004114CD" w:rsidRPr="004114CD">
        <w:rPr>
          <w:rFonts w:ascii="Times New Roman" w:eastAsia="Malgun Gothic" w:hAnsi="Times New Roman" w:cs="Times New Roman"/>
          <w:sz w:val="24"/>
          <w:lang w:eastAsia="ko-KR"/>
        </w:rPr>
        <w:t>' symbolizes the coefficient outcomes. '</w:t>
      </w:r>
      <m:oMath>
        <m:sSub>
          <m:sSubPr>
            <m:ctrlPr>
              <w:rPr>
                <w:rFonts w:ascii="Cambria Math" w:eastAsia="Malgun Gothic" w:hAnsi="Cambria Math" w:cs="Times New Roman"/>
                <w:i/>
                <w:sz w:val="24"/>
                <w:lang w:eastAsia="ko-KR"/>
              </w:rPr>
            </m:ctrlPr>
          </m:sSubPr>
          <m:e>
            <m:r>
              <w:rPr>
                <w:rFonts w:ascii="Cambria Math" w:eastAsia="Malgun Gothic" w:hAnsi="Cambria Math" w:cs="Times New Roman"/>
                <w:sz w:val="24"/>
                <w:lang w:eastAsia="ko-KR"/>
              </w:rPr>
              <m:t>y</m:t>
            </m:r>
          </m:e>
          <m:sub>
            <m:r>
              <w:rPr>
                <w:rFonts w:ascii="Cambria Math" w:eastAsia="Malgun Gothic" w:hAnsi="Cambria Math" w:cs="Times New Roman"/>
                <w:sz w:val="24"/>
                <w:lang w:eastAsia="ko-KR"/>
              </w:rPr>
              <m:t>i</m:t>
            </m:r>
          </m:sub>
        </m:sSub>
      </m:oMath>
      <w:r w:rsidR="004114CD" w:rsidRPr="004114CD">
        <w:rPr>
          <w:rFonts w:ascii="Times New Roman" w:eastAsia="Malgun Gothic" w:hAnsi="Times New Roman" w:cs="Times New Roman"/>
          <w:sz w:val="24"/>
          <w:lang w:eastAsia="ko-KR"/>
        </w:rPr>
        <w:t xml:space="preserve">' </w:t>
      </w:r>
      <w:proofErr w:type="gramStart"/>
      <w:r w:rsidR="004114CD" w:rsidRPr="004114CD">
        <w:rPr>
          <w:rFonts w:ascii="Times New Roman" w:eastAsia="Malgun Gothic" w:hAnsi="Times New Roman" w:cs="Times New Roman"/>
          <w:sz w:val="24"/>
          <w:lang w:eastAsia="ko-KR"/>
        </w:rPr>
        <w:t>represents</w:t>
      </w:r>
      <w:proofErr w:type="gramEnd"/>
      <w:r w:rsidR="004114CD" w:rsidRPr="004114CD">
        <w:rPr>
          <w:rFonts w:ascii="Times New Roman" w:eastAsia="Malgun Gothic" w:hAnsi="Times New Roman" w:cs="Times New Roman"/>
          <w:sz w:val="24"/>
          <w:lang w:eastAsia="ko-KR"/>
        </w:rPr>
        <w:t xml:space="preserve"> the actual occupancy values pertinent to the prediction tasks, while '</w:t>
      </w:r>
      <m:oMath>
        <m:sSub>
          <m:sSubPr>
            <m:ctrlPr>
              <w:rPr>
                <w:rFonts w:ascii="Cambria Math" w:eastAsia="Malgun Gothic" w:hAnsi="Cambria Math" w:cs="Times New Roman"/>
                <w:i/>
                <w:sz w:val="24"/>
                <w:lang w:eastAsia="ko-KR"/>
              </w:rPr>
            </m:ctrlPr>
          </m:sSubPr>
          <m:e>
            <m:r>
              <w:rPr>
                <w:rFonts w:ascii="Cambria Math" w:eastAsia="Malgun Gothic" w:hAnsi="Cambria Math" w:cs="Times New Roman"/>
                <w:sz w:val="24"/>
                <w:lang w:eastAsia="ko-KR"/>
              </w:rPr>
              <m:t>M</m:t>
            </m:r>
          </m:e>
          <m:sub>
            <m:r>
              <w:rPr>
                <w:rFonts w:ascii="Cambria Math" w:eastAsia="Malgun Gothic" w:hAnsi="Cambria Math" w:cs="Times New Roman"/>
                <w:sz w:val="24"/>
                <w:lang w:eastAsia="ko-KR"/>
              </w:rPr>
              <m:t>i</m:t>
            </m:r>
          </m:sub>
        </m:sSub>
      </m:oMath>
      <w:r w:rsidR="004114CD" w:rsidRPr="004114CD">
        <w:rPr>
          <w:rFonts w:ascii="Times New Roman" w:eastAsia="Malgun Gothic" w:hAnsi="Times New Roman" w:cs="Times New Roman"/>
          <w:sz w:val="24"/>
          <w:lang w:eastAsia="ko-KR"/>
        </w:rPr>
        <w:t xml:space="preserve">' corresponds to the values of each feature. Further clarification stems from </w:t>
      </w:r>
      <m:oMath>
        <m:acc>
          <m:accPr>
            <m:chr m:val="̅"/>
            <m:ctrlPr>
              <w:rPr>
                <w:rFonts w:ascii="Cambria Math" w:eastAsia="Malgun Gothic" w:hAnsi="Cambria Math" w:cs="Times New Roman"/>
                <w:sz w:val="24"/>
                <w:lang w:eastAsia="ko-KR"/>
              </w:rPr>
            </m:ctrlPr>
          </m:accPr>
          <m:e>
            <m:r>
              <w:rPr>
                <w:rFonts w:ascii="Cambria Math" w:eastAsia="Malgun Gothic" w:hAnsi="Cambria Math" w:cs="Times New Roman"/>
                <w:sz w:val="24"/>
                <w:lang w:eastAsia="ko-KR"/>
              </w:rPr>
              <m:t>y</m:t>
            </m:r>
          </m:e>
        </m:acc>
      </m:oMath>
      <w:r w:rsidR="004114CD" w:rsidRPr="004114CD">
        <w:rPr>
          <w:rFonts w:ascii="Times New Roman" w:eastAsia="Malgun Gothic" w:hAnsi="Times New Roman" w:cs="Times New Roman"/>
          <w:sz w:val="24"/>
          <w:lang w:eastAsia="ko-KR"/>
        </w:rPr>
        <w:t xml:space="preserve"> and </w:t>
      </w:r>
      <m:oMath>
        <m:bar>
          <m:barPr>
            <m:pos m:val="top"/>
            <m:ctrlPr>
              <w:rPr>
                <w:rFonts w:ascii="Cambria Math" w:eastAsia="Malgun Gothic" w:hAnsi="Cambria Math" w:cs="Times New Roman"/>
                <w:sz w:val="24"/>
                <w:lang w:eastAsia="ko-KR"/>
              </w:rPr>
            </m:ctrlPr>
          </m:barPr>
          <m:e>
            <m:r>
              <m:rPr>
                <m:nor/>
              </m:rPr>
              <w:rPr>
                <w:rFonts w:ascii="Cambria Math" w:eastAsia="Malgun Gothic" w:hAnsi="Cambria Math" w:cs="Times New Roman"/>
                <w:sz w:val="24"/>
                <w:lang w:eastAsia="ko-KR"/>
              </w:rPr>
              <m:t>M</m:t>
            </m:r>
          </m:e>
        </m:bar>
      </m:oMath>
      <w:r w:rsidR="004114CD" w:rsidRPr="004114CD">
        <w:rPr>
          <w:rFonts w:ascii="Times New Roman" w:eastAsia="Malgun Gothic" w:hAnsi="Times New Roman" w:cs="Times New Roman"/>
          <w:sz w:val="24"/>
          <w:lang w:eastAsia="ko-KR"/>
        </w:rPr>
        <w:t>, signifying the average values of '</w:t>
      </w:r>
      <m:oMath>
        <m:sSub>
          <m:sSubPr>
            <m:ctrlPr>
              <w:rPr>
                <w:rFonts w:ascii="Cambria Math" w:eastAsia="Malgun Gothic" w:hAnsi="Cambria Math" w:cs="Times New Roman"/>
                <w:i/>
                <w:sz w:val="24"/>
                <w:lang w:eastAsia="ko-KR"/>
              </w:rPr>
            </m:ctrlPr>
          </m:sSubPr>
          <m:e>
            <m:r>
              <w:rPr>
                <w:rFonts w:ascii="Cambria Math" w:eastAsia="Malgun Gothic" w:hAnsi="Cambria Math" w:cs="Times New Roman"/>
                <w:sz w:val="24"/>
                <w:lang w:eastAsia="ko-KR"/>
              </w:rPr>
              <m:t>y</m:t>
            </m:r>
          </m:e>
          <m:sub>
            <m:r>
              <w:rPr>
                <w:rFonts w:ascii="Cambria Math" w:eastAsia="Malgun Gothic" w:hAnsi="Cambria Math" w:cs="Times New Roman"/>
                <w:sz w:val="24"/>
                <w:lang w:eastAsia="ko-KR"/>
              </w:rPr>
              <m:t>i</m:t>
            </m:r>
          </m:sub>
        </m:sSub>
      </m:oMath>
      <w:r w:rsidR="004114CD" w:rsidRPr="004114CD">
        <w:rPr>
          <w:rFonts w:ascii="Times New Roman" w:eastAsia="Malgun Gothic" w:hAnsi="Times New Roman" w:cs="Times New Roman"/>
          <w:sz w:val="24"/>
          <w:lang w:eastAsia="ko-KR"/>
        </w:rPr>
        <w:t>' and '</w:t>
      </w:r>
      <m:oMath>
        <m:sSub>
          <m:sSubPr>
            <m:ctrlPr>
              <w:rPr>
                <w:rFonts w:ascii="Cambria Math" w:eastAsia="Malgun Gothic" w:hAnsi="Cambria Math" w:cs="Times New Roman"/>
                <w:i/>
                <w:sz w:val="24"/>
                <w:lang w:eastAsia="ko-KR"/>
              </w:rPr>
            </m:ctrlPr>
          </m:sSubPr>
          <m:e>
            <m:r>
              <w:rPr>
                <w:rFonts w:ascii="Cambria Math" w:eastAsia="Malgun Gothic" w:hAnsi="Cambria Math" w:cs="Times New Roman"/>
                <w:sz w:val="24"/>
                <w:lang w:eastAsia="ko-KR"/>
              </w:rPr>
              <m:t>M</m:t>
            </m:r>
          </m:e>
          <m:sub>
            <m:r>
              <w:rPr>
                <w:rFonts w:ascii="Cambria Math" w:eastAsia="Malgun Gothic" w:hAnsi="Cambria Math" w:cs="Times New Roman"/>
                <w:sz w:val="24"/>
                <w:lang w:eastAsia="ko-KR"/>
              </w:rPr>
              <m:t>i</m:t>
            </m:r>
          </m:sub>
        </m:sSub>
      </m:oMath>
      <w:r w:rsidR="004114CD" w:rsidRPr="004114CD">
        <w:rPr>
          <w:rFonts w:ascii="Times New Roman" w:eastAsia="Malgun Gothic" w:hAnsi="Times New Roman" w:cs="Times New Roman"/>
          <w:sz w:val="24"/>
          <w:lang w:eastAsia="ko-KR"/>
        </w:rPr>
        <w:t xml:space="preserve">', respectively. It is noteworthy that the proximity of the absolute value of </w:t>
      </w:r>
      <m:oMath>
        <m:r>
          <w:rPr>
            <w:rFonts w:ascii="Cambria Math" w:eastAsia="Malgun Gothic" w:hAnsi="Cambria Math" w:cs="Times New Roman"/>
            <w:sz w:val="24"/>
            <w:lang w:eastAsia="ko-KR"/>
          </w:rPr>
          <m:t>r</m:t>
        </m:r>
      </m:oMath>
      <w:r w:rsidR="004114CD" w:rsidRPr="004114CD">
        <w:rPr>
          <w:rFonts w:ascii="Times New Roman" w:eastAsia="Malgun Gothic" w:hAnsi="Times New Roman" w:cs="Times New Roman"/>
          <w:sz w:val="24"/>
          <w:lang w:eastAsia="ko-KR"/>
        </w:rPr>
        <w:t xml:space="preserve"> to 1 or -1 indicates a heightened degree of correlation.</w:t>
      </w:r>
    </w:p>
    <w:bookmarkEnd w:id="1"/>
    <w:p w:rsidR="004114CD" w:rsidRPr="004114CD" w:rsidRDefault="004114CD" w:rsidP="004114CD">
      <w:pPr>
        <w:suppressAutoHyphens/>
        <w:autoSpaceDN w:val="0"/>
        <w:spacing w:line="360" w:lineRule="auto"/>
        <w:jc w:val="both"/>
        <w:rPr>
          <w:rFonts w:ascii="Times New Roman" w:eastAsia="Malgun Gothic" w:hAnsi="Times New Roman" w:cs="Times New Roman"/>
          <w:sz w:val="24"/>
          <w:lang w:val="en-GB" w:eastAsia="ko-KR"/>
        </w:rPr>
      </w:pPr>
    </w:p>
    <w:p w:rsidR="00647CD7" w:rsidRPr="00647CD7" w:rsidRDefault="00647CD7" w:rsidP="00647CD7">
      <w:pPr>
        <w:pStyle w:val="ListParagraph"/>
        <w:keepNext/>
        <w:keepLines/>
        <w:numPr>
          <w:ilvl w:val="1"/>
          <w:numId w:val="4"/>
        </w:numPr>
        <w:suppressAutoHyphens/>
        <w:autoSpaceDN w:val="0"/>
        <w:spacing w:before="100" w:beforeAutospacing="1" w:line="240" w:lineRule="auto"/>
        <w:jc w:val="both"/>
        <w:outlineLvl w:val="1"/>
        <w:rPr>
          <w:rFonts w:ascii="Times New Roman" w:eastAsia="Times New Roman" w:hAnsi="Times New Roman" w:cs="Times New Roman"/>
          <w:b/>
          <w:bCs/>
          <w:sz w:val="24"/>
          <w:szCs w:val="26"/>
          <w:lang w:val="en-GB" w:eastAsia="ko-KR"/>
        </w:rPr>
      </w:pPr>
      <w:bookmarkStart w:id="2" w:name="Figure_2_Framework"/>
      <w:r w:rsidRPr="00647CD7">
        <w:rPr>
          <w:rFonts w:ascii="Times New Roman" w:eastAsia="Times New Roman" w:hAnsi="Times New Roman" w:cs="Times New Roman"/>
          <w:b/>
          <w:bCs/>
          <w:sz w:val="24"/>
          <w:szCs w:val="26"/>
          <w:lang w:val="en-GB" w:eastAsia="ko-KR"/>
        </w:rPr>
        <w:t xml:space="preserve">Descriptive Statistics and </w:t>
      </w:r>
      <w:r w:rsidRPr="00647CD7">
        <w:rPr>
          <w:rFonts w:ascii="Times New Roman" w:eastAsia="Times New Roman" w:hAnsi="Times New Roman" w:cs="Times New Roman"/>
          <w:b/>
          <w:bCs/>
          <w:sz w:val="24"/>
          <w:szCs w:val="26"/>
          <w:lang w:val="en-GB" w:eastAsia="ko-KR"/>
        </w:rPr>
        <w:t>Data Interpretation</w:t>
      </w:r>
    </w:p>
    <w:p w:rsidR="004114CD" w:rsidRDefault="004114CD" w:rsidP="00647CD7">
      <w:p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The yield statistics </w:t>
      </w:r>
      <w:r w:rsidR="00647CD7">
        <w:rPr>
          <w:rFonts w:ascii="Times New Roman" w:eastAsia="Malgun Gothic" w:hAnsi="Times New Roman" w:cs="Times New Roman"/>
          <w:sz w:val="24"/>
          <w:lang w:eastAsia="ko-KR"/>
        </w:rPr>
        <w:t xml:space="preserve">presented in Table 2 </w:t>
      </w:r>
      <w:r w:rsidRPr="004114CD">
        <w:rPr>
          <w:rFonts w:ascii="Times New Roman" w:eastAsia="Malgun Gothic" w:hAnsi="Times New Roman" w:cs="Times New Roman"/>
          <w:sz w:val="24"/>
          <w:lang w:eastAsia="ko-KR"/>
        </w:rPr>
        <w:t>indicate that Treatment C produced the highest average yield (417.5 units), although with significant variability (</w:t>
      </w:r>
      <w:proofErr w:type="spellStart"/>
      <w:proofErr w:type="gramStart"/>
      <w:r w:rsidRPr="004114CD">
        <w:rPr>
          <w:rFonts w:ascii="Times New Roman" w:eastAsia="Malgun Gothic" w:hAnsi="Times New Roman" w:cs="Times New Roman"/>
          <w:sz w:val="24"/>
          <w:lang w:eastAsia="ko-KR"/>
        </w:rPr>
        <w:t>Std</w:t>
      </w:r>
      <w:proofErr w:type="spellEnd"/>
      <w:proofErr w:type="gramEnd"/>
      <w:r w:rsidRPr="004114CD">
        <w:rPr>
          <w:rFonts w:ascii="Times New Roman" w:eastAsia="Malgun Gothic" w:hAnsi="Times New Roman" w:cs="Times New Roman"/>
          <w:sz w:val="24"/>
          <w:lang w:eastAsia="ko-KR"/>
        </w:rPr>
        <w:t xml:space="preserve"> = 112.27 units), suggesting a trade-off between high yield and consistency. Treatment B, while yielding lower on average (327.5 units), exhibited the least variability (</w:t>
      </w:r>
      <w:proofErr w:type="spellStart"/>
      <w:proofErr w:type="gramStart"/>
      <w:r w:rsidRPr="004114CD">
        <w:rPr>
          <w:rFonts w:ascii="Times New Roman" w:eastAsia="Malgun Gothic" w:hAnsi="Times New Roman" w:cs="Times New Roman"/>
          <w:sz w:val="24"/>
          <w:lang w:eastAsia="ko-KR"/>
        </w:rPr>
        <w:t>Std</w:t>
      </w:r>
      <w:proofErr w:type="spellEnd"/>
      <w:proofErr w:type="gramEnd"/>
      <w:r w:rsidRPr="004114CD">
        <w:rPr>
          <w:rFonts w:ascii="Times New Roman" w:eastAsia="Malgun Gothic" w:hAnsi="Times New Roman" w:cs="Times New Roman"/>
          <w:sz w:val="24"/>
          <w:lang w:eastAsia="ko-KR"/>
        </w:rPr>
        <w:t xml:space="preserve"> = 49.76 units), making it the most consistent and reliable option. Treatment D showed relatively high yields (Mean = 356.0 units) but with considerable variability and a skew towards lower yields. Treatment A presented moderate yields with low variability, while Treatment E had the lowest yield (136.5 units) and moderate variability, indicating it was the least effective among the treatments in terms of yield output.</w:t>
      </w:r>
    </w:p>
    <w:p w:rsidR="00647CD7" w:rsidRDefault="00647CD7" w:rsidP="00647CD7">
      <w:pPr>
        <w:suppressAutoHyphens/>
        <w:autoSpaceDN w:val="0"/>
        <w:spacing w:line="360" w:lineRule="auto"/>
        <w:contextualSpacing/>
        <w:jc w:val="both"/>
        <w:rPr>
          <w:rFonts w:ascii="Times New Roman" w:eastAsia="Malgun Gothic" w:hAnsi="Times New Roman" w:cs="Times New Roman"/>
          <w:sz w:val="24"/>
          <w:lang w:eastAsia="ko-KR"/>
        </w:rPr>
      </w:pPr>
    </w:p>
    <w:p w:rsidR="00647CD7" w:rsidRDefault="00647CD7" w:rsidP="00647CD7">
      <w:pPr>
        <w:suppressAutoHyphens/>
        <w:autoSpaceDN w:val="0"/>
        <w:spacing w:line="360" w:lineRule="auto"/>
        <w:contextualSpacing/>
        <w:jc w:val="both"/>
        <w:rPr>
          <w:rFonts w:ascii="Times New Roman" w:eastAsia="Malgun Gothic" w:hAnsi="Times New Roman" w:cs="Times New Roman"/>
          <w:sz w:val="24"/>
          <w:lang w:eastAsia="ko-KR"/>
        </w:rPr>
      </w:pPr>
    </w:p>
    <w:p w:rsidR="00647CD7" w:rsidRPr="004114CD" w:rsidRDefault="00647CD7" w:rsidP="00647CD7">
      <w:pPr>
        <w:suppressAutoHyphens/>
        <w:autoSpaceDN w:val="0"/>
        <w:spacing w:before="200" w:after="80" w:line="360" w:lineRule="auto"/>
        <w:rPr>
          <w:rFonts w:ascii="Times New Roman" w:eastAsia="Malgun Gothic" w:hAnsi="Times New Roman" w:cs="Times New Roman"/>
          <w:b/>
          <w:iCs/>
          <w:sz w:val="24"/>
          <w:szCs w:val="18"/>
          <w:lang w:eastAsia="ko-KR"/>
        </w:rPr>
      </w:pPr>
      <w:r w:rsidRPr="004114CD">
        <w:rPr>
          <w:rFonts w:ascii="Times New Roman" w:eastAsia="Malgun Gothic" w:hAnsi="Times New Roman" w:cs="Times New Roman"/>
          <w:b/>
          <w:iCs/>
          <w:sz w:val="24"/>
          <w:szCs w:val="24"/>
          <w:lang w:eastAsia="ko-KR"/>
        </w:rPr>
        <w:lastRenderedPageBreak/>
        <w:t xml:space="preserve">Table </w:t>
      </w:r>
      <w:r w:rsidRPr="004114CD">
        <w:rPr>
          <w:rFonts w:ascii="Times New Roman" w:eastAsia="Malgun Gothic" w:hAnsi="Times New Roman" w:cs="Times New Roman"/>
          <w:b/>
          <w:iCs/>
          <w:sz w:val="24"/>
          <w:szCs w:val="24"/>
          <w:lang w:eastAsia="ko-KR"/>
        </w:rPr>
        <w:fldChar w:fldCharType="begin"/>
      </w:r>
      <w:r w:rsidRPr="004114CD">
        <w:rPr>
          <w:rFonts w:ascii="Times New Roman" w:eastAsia="Malgun Gothic" w:hAnsi="Times New Roman" w:cs="Times New Roman"/>
          <w:b/>
          <w:iCs/>
          <w:sz w:val="24"/>
          <w:szCs w:val="24"/>
          <w:lang w:eastAsia="ko-KR"/>
        </w:rPr>
        <w:instrText xml:space="preserve"> SEQ Table \* ARABIC </w:instrText>
      </w:r>
      <w:r w:rsidRPr="004114CD">
        <w:rPr>
          <w:rFonts w:ascii="Times New Roman" w:eastAsia="Malgun Gothic" w:hAnsi="Times New Roman" w:cs="Times New Roman"/>
          <w:b/>
          <w:iCs/>
          <w:sz w:val="24"/>
          <w:szCs w:val="24"/>
          <w:lang w:eastAsia="ko-KR"/>
        </w:rPr>
        <w:fldChar w:fldCharType="separate"/>
      </w:r>
      <w:r w:rsidRPr="004114CD">
        <w:rPr>
          <w:rFonts w:ascii="Times New Roman" w:eastAsia="Malgun Gothic" w:hAnsi="Times New Roman" w:cs="Times New Roman"/>
          <w:b/>
          <w:iCs/>
          <w:noProof/>
          <w:sz w:val="24"/>
          <w:szCs w:val="24"/>
          <w:lang w:eastAsia="ko-KR"/>
        </w:rPr>
        <w:t>2</w:t>
      </w:r>
      <w:r w:rsidRPr="004114CD">
        <w:rPr>
          <w:rFonts w:ascii="Times New Roman" w:eastAsia="Malgun Gothic" w:hAnsi="Times New Roman" w:cs="Times New Roman"/>
          <w:b/>
          <w:iCs/>
          <w:noProof/>
          <w:sz w:val="24"/>
          <w:szCs w:val="24"/>
          <w:lang w:eastAsia="ko-KR"/>
        </w:rPr>
        <w:fldChar w:fldCharType="end"/>
      </w:r>
      <w:r w:rsidRPr="004114CD">
        <w:rPr>
          <w:rFonts w:ascii="Times New Roman" w:eastAsia="Malgun Gothic" w:hAnsi="Times New Roman" w:cs="Times New Roman"/>
          <w:b/>
          <w:iCs/>
          <w:sz w:val="24"/>
          <w:szCs w:val="18"/>
          <w:lang w:eastAsia="ko-KR"/>
        </w:rPr>
        <w:t xml:space="preserve"> Yield statistics by treatment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1498"/>
        <w:gridCol w:w="1518"/>
        <w:gridCol w:w="1455"/>
        <w:gridCol w:w="1455"/>
        <w:gridCol w:w="1451"/>
      </w:tblGrid>
      <w:tr w:rsidR="00647CD7" w:rsidRPr="004114CD" w:rsidTr="000B08E2">
        <w:trPr>
          <w:trHeight w:val="323"/>
        </w:trPr>
        <w:tc>
          <w:tcPr>
            <w:tcW w:w="1059" w:type="pct"/>
            <w:tcBorders>
              <w:top w:val="single" w:sz="4" w:space="0" w:color="auto"/>
              <w:left w:val="nil"/>
              <w:bottom w:val="single" w:sz="4" w:space="0" w:color="auto"/>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b/>
                <w:bCs/>
                <w:lang w:eastAsia="ko-KR"/>
              </w:rPr>
              <w:t>Treatments</w:t>
            </w:r>
          </w:p>
        </w:tc>
        <w:tc>
          <w:tcPr>
            <w:tcW w:w="800" w:type="pct"/>
            <w:tcBorders>
              <w:top w:val="single" w:sz="4" w:space="0" w:color="auto"/>
              <w:left w:val="nil"/>
              <w:bottom w:val="single" w:sz="4" w:space="0" w:color="auto"/>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b/>
                <w:bCs/>
                <w:sz w:val="24"/>
                <w:lang w:eastAsia="ko-KR"/>
              </w:rPr>
              <w:t>Mean</w:t>
            </w:r>
          </w:p>
        </w:tc>
        <w:tc>
          <w:tcPr>
            <w:tcW w:w="811" w:type="pct"/>
            <w:tcBorders>
              <w:top w:val="single" w:sz="4" w:space="0" w:color="auto"/>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b/>
                <w:bCs/>
                <w:lang w:eastAsia="ko-KR"/>
              </w:rPr>
            </w:pPr>
            <w:r w:rsidRPr="004114CD">
              <w:rPr>
                <w:rFonts w:ascii="Times New Roman" w:hAnsi="Times New Roman" w:cs="Times New Roman"/>
                <w:b/>
                <w:bCs/>
                <w:sz w:val="24"/>
                <w:lang w:eastAsia="ko-KR"/>
              </w:rPr>
              <w:t>Median</w:t>
            </w:r>
          </w:p>
        </w:tc>
        <w:tc>
          <w:tcPr>
            <w:tcW w:w="777" w:type="pct"/>
            <w:tcBorders>
              <w:top w:val="single" w:sz="4" w:space="0" w:color="auto"/>
              <w:left w:val="nil"/>
              <w:bottom w:val="single" w:sz="4" w:space="0" w:color="auto"/>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proofErr w:type="spellStart"/>
            <w:r w:rsidRPr="004114CD">
              <w:rPr>
                <w:rFonts w:ascii="Times New Roman" w:hAnsi="Times New Roman" w:cs="Times New Roman"/>
                <w:b/>
                <w:bCs/>
                <w:lang w:eastAsia="ko-KR"/>
              </w:rPr>
              <w:t>Std</w:t>
            </w:r>
            <w:proofErr w:type="spellEnd"/>
          </w:p>
        </w:tc>
        <w:tc>
          <w:tcPr>
            <w:tcW w:w="777" w:type="pct"/>
            <w:tcBorders>
              <w:top w:val="single" w:sz="4" w:space="0" w:color="auto"/>
              <w:left w:val="nil"/>
              <w:bottom w:val="single" w:sz="4" w:space="0" w:color="auto"/>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b/>
                <w:bCs/>
                <w:lang w:eastAsia="ko-KR"/>
              </w:rPr>
              <w:t>Min</w:t>
            </w:r>
          </w:p>
        </w:tc>
        <w:tc>
          <w:tcPr>
            <w:tcW w:w="775" w:type="pct"/>
            <w:tcBorders>
              <w:top w:val="single" w:sz="4" w:space="0" w:color="auto"/>
              <w:left w:val="nil"/>
              <w:bottom w:val="single" w:sz="4" w:space="0" w:color="auto"/>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b/>
                <w:bCs/>
                <w:lang w:eastAsia="ko-KR"/>
              </w:rPr>
              <w:t>Max</w:t>
            </w:r>
          </w:p>
        </w:tc>
      </w:tr>
      <w:tr w:rsidR="00647CD7" w:rsidRPr="004114CD" w:rsidTr="000B08E2">
        <w:trPr>
          <w:trHeight w:val="576"/>
        </w:trPr>
        <w:tc>
          <w:tcPr>
            <w:tcW w:w="1059" w:type="pct"/>
            <w:tcBorders>
              <w:top w:val="single" w:sz="4" w:space="0" w:color="auto"/>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A</w:t>
            </w:r>
          </w:p>
        </w:tc>
        <w:tc>
          <w:tcPr>
            <w:tcW w:w="800" w:type="pct"/>
            <w:tcBorders>
              <w:top w:val="single" w:sz="4" w:space="0" w:color="auto"/>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296.5</w:t>
            </w:r>
          </w:p>
        </w:tc>
        <w:tc>
          <w:tcPr>
            <w:tcW w:w="811" w:type="pct"/>
            <w:tcBorders>
              <w:top w:val="single" w:sz="4" w:space="0" w:color="auto"/>
              <w:left w:val="nil"/>
              <w:bottom w:val="nil"/>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304.0</w:t>
            </w:r>
          </w:p>
        </w:tc>
        <w:tc>
          <w:tcPr>
            <w:tcW w:w="777" w:type="pct"/>
            <w:tcBorders>
              <w:top w:val="single" w:sz="4" w:space="0" w:color="auto"/>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56.7</w:t>
            </w:r>
          </w:p>
        </w:tc>
        <w:tc>
          <w:tcPr>
            <w:tcW w:w="777" w:type="pct"/>
            <w:tcBorders>
              <w:top w:val="single" w:sz="4" w:space="0" w:color="auto"/>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224</w:t>
            </w:r>
          </w:p>
        </w:tc>
        <w:tc>
          <w:tcPr>
            <w:tcW w:w="775" w:type="pct"/>
            <w:tcBorders>
              <w:top w:val="single" w:sz="4" w:space="0" w:color="auto"/>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354</w:t>
            </w:r>
          </w:p>
        </w:tc>
      </w:tr>
      <w:tr w:rsidR="00647CD7" w:rsidRPr="004114CD" w:rsidTr="000B08E2">
        <w:trPr>
          <w:trHeight w:val="576"/>
        </w:trPr>
        <w:tc>
          <w:tcPr>
            <w:tcW w:w="1059"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B</w:t>
            </w:r>
          </w:p>
        </w:tc>
        <w:tc>
          <w:tcPr>
            <w:tcW w:w="800"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327.5</w:t>
            </w:r>
          </w:p>
        </w:tc>
        <w:tc>
          <w:tcPr>
            <w:tcW w:w="811" w:type="pct"/>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342.0</w:t>
            </w:r>
          </w:p>
        </w:tc>
        <w:tc>
          <w:tcPr>
            <w:tcW w:w="777"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49.76</w:t>
            </w:r>
          </w:p>
        </w:tc>
        <w:tc>
          <w:tcPr>
            <w:tcW w:w="777"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260</w:t>
            </w:r>
          </w:p>
        </w:tc>
        <w:tc>
          <w:tcPr>
            <w:tcW w:w="775"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366</w:t>
            </w:r>
          </w:p>
        </w:tc>
      </w:tr>
      <w:tr w:rsidR="00647CD7" w:rsidRPr="004114CD" w:rsidTr="000B08E2">
        <w:trPr>
          <w:trHeight w:val="576"/>
        </w:trPr>
        <w:tc>
          <w:tcPr>
            <w:tcW w:w="1059"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C</w:t>
            </w:r>
          </w:p>
        </w:tc>
        <w:tc>
          <w:tcPr>
            <w:tcW w:w="800"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417.5</w:t>
            </w:r>
          </w:p>
        </w:tc>
        <w:tc>
          <w:tcPr>
            <w:tcW w:w="811" w:type="pct"/>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426.0</w:t>
            </w:r>
          </w:p>
        </w:tc>
        <w:tc>
          <w:tcPr>
            <w:tcW w:w="777"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112.27</w:t>
            </w:r>
          </w:p>
        </w:tc>
        <w:tc>
          <w:tcPr>
            <w:tcW w:w="777"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278</w:t>
            </w:r>
          </w:p>
        </w:tc>
        <w:tc>
          <w:tcPr>
            <w:tcW w:w="775" w:type="pct"/>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540</w:t>
            </w:r>
          </w:p>
        </w:tc>
      </w:tr>
      <w:tr w:rsidR="00647CD7" w:rsidRPr="004114CD" w:rsidTr="000B08E2">
        <w:trPr>
          <w:trHeight w:val="576"/>
        </w:trPr>
        <w:tc>
          <w:tcPr>
            <w:tcW w:w="1059" w:type="pct"/>
            <w:tcBorders>
              <w:top w:val="nil"/>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D</w:t>
            </w:r>
          </w:p>
        </w:tc>
        <w:tc>
          <w:tcPr>
            <w:tcW w:w="800" w:type="pct"/>
            <w:tcBorders>
              <w:top w:val="nil"/>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356.0</w:t>
            </w:r>
          </w:p>
        </w:tc>
        <w:tc>
          <w:tcPr>
            <w:tcW w:w="811" w:type="pct"/>
            <w:tcBorders>
              <w:top w:val="nil"/>
              <w:left w:val="nil"/>
              <w:bottom w:val="nil"/>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393.0</w:t>
            </w:r>
          </w:p>
        </w:tc>
        <w:tc>
          <w:tcPr>
            <w:tcW w:w="777" w:type="pct"/>
            <w:tcBorders>
              <w:top w:val="nil"/>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130.61</w:t>
            </w:r>
          </w:p>
        </w:tc>
        <w:tc>
          <w:tcPr>
            <w:tcW w:w="777" w:type="pct"/>
            <w:tcBorders>
              <w:top w:val="nil"/>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176</w:t>
            </w:r>
          </w:p>
        </w:tc>
        <w:tc>
          <w:tcPr>
            <w:tcW w:w="775" w:type="pct"/>
            <w:tcBorders>
              <w:top w:val="nil"/>
              <w:left w:val="nil"/>
              <w:bottom w:val="nil"/>
              <w:right w:val="nil"/>
            </w:tcBorders>
            <w:vAlign w:val="center"/>
            <w:hideMark/>
          </w:tcPr>
          <w:p w:rsidR="00647CD7" w:rsidRPr="004114CD" w:rsidRDefault="00647CD7" w:rsidP="000B08E2">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462</w:t>
            </w:r>
          </w:p>
        </w:tc>
      </w:tr>
      <w:tr w:rsidR="00647CD7" w:rsidRPr="004114CD" w:rsidTr="000B08E2">
        <w:trPr>
          <w:trHeight w:val="576"/>
        </w:trPr>
        <w:tc>
          <w:tcPr>
            <w:tcW w:w="1059"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E</w:t>
            </w:r>
          </w:p>
        </w:tc>
        <w:tc>
          <w:tcPr>
            <w:tcW w:w="800"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136.5</w:t>
            </w:r>
          </w:p>
        </w:tc>
        <w:tc>
          <w:tcPr>
            <w:tcW w:w="811"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119.0</w:t>
            </w:r>
          </w:p>
        </w:tc>
        <w:tc>
          <w:tcPr>
            <w:tcW w:w="777"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41.29</w:t>
            </w:r>
          </w:p>
        </w:tc>
        <w:tc>
          <w:tcPr>
            <w:tcW w:w="777"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110</w:t>
            </w:r>
          </w:p>
        </w:tc>
        <w:tc>
          <w:tcPr>
            <w:tcW w:w="775" w:type="pct"/>
            <w:tcBorders>
              <w:top w:val="nil"/>
              <w:left w:val="nil"/>
              <w:bottom w:val="single" w:sz="4" w:space="0" w:color="auto"/>
              <w:right w:val="nil"/>
            </w:tcBorders>
            <w:vAlign w:val="center"/>
          </w:tcPr>
          <w:p w:rsidR="00647CD7" w:rsidRPr="004114CD" w:rsidRDefault="00647CD7" w:rsidP="000B08E2">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198</w:t>
            </w:r>
          </w:p>
        </w:tc>
      </w:tr>
    </w:tbl>
    <w:p w:rsidR="00647CD7" w:rsidRPr="004114CD" w:rsidRDefault="00647CD7" w:rsidP="00647CD7">
      <w:pPr>
        <w:suppressAutoHyphens/>
        <w:autoSpaceDN w:val="0"/>
        <w:spacing w:line="360" w:lineRule="auto"/>
        <w:contextualSpacing/>
        <w:jc w:val="both"/>
        <w:rPr>
          <w:rFonts w:ascii="Times New Roman" w:eastAsia="Malgun Gothic" w:hAnsi="Times New Roman" w:cs="Times New Roman"/>
          <w:sz w:val="16"/>
          <w:szCs w:val="16"/>
          <w:lang w:eastAsia="ko-KR"/>
        </w:rPr>
      </w:pPr>
    </w:p>
    <w:p w:rsidR="004114CD" w:rsidRDefault="004114CD" w:rsidP="00647CD7">
      <w:p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 xml:space="preserve">The soil class distribution </w:t>
      </w:r>
      <w:r w:rsidR="00AB2970">
        <w:rPr>
          <w:rFonts w:ascii="Times New Roman" w:eastAsia="Malgun Gothic" w:hAnsi="Times New Roman" w:cs="Times New Roman"/>
          <w:sz w:val="24"/>
          <w:lang w:eastAsia="ko-KR"/>
        </w:rPr>
        <w:t xml:space="preserve">presented in Table 3, </w:t>
      </w:r>
      <w:r w:rsidRPr="004114CD">
        <w:rPr>
          <w:rFonts w:ascii="Times New Roman" w:eastAsia="Malgun Gothic" w:hAnsi="Times New Roman" w:cs="Times New Roman"/>
          <w:sz w:val="24"/>
          <w:lang w:eastAsia="ko-KR"/>
        </w:rPr>
        <w:t>shows that most of the samples are Loamy Sand (13 counts), followed by Sand (4 counts) and Sandy Loam (3 counts). The mixed class of Sand/Loamy Sand and Sandy Clay Loam were less common, each with 3 and 2 counts respectively. This distribution indicates a predominance of loamy sand, with fewer instances of pure sand and other sandy soil types.</w:t>
      </w:r>
    </w:p>
    <w:p w:rsidR="00AB2970" w:rsidRPr="00AB2970" w:rsidRDefault="00AB2970" w:rsidP="00647CD7">
      <w:pPr>
        <w:suppressAutoHyphens/>
        <w:autoSpaceDN w:val="0"/>
        <w:spacing w:line="360" w:lineRule="auto"/>
        <w:contextualSpacing/>
        <w:jc w:val="both"/>
        <w:rPr>
          <w:rFonts w:ascii="Times New Roman" w:eastAsia="Malgun Gothic" w:hAnsi="Times New Roman" w:cs="Times New Roman"/>
          <w:sz w:val="16"/>
          <w:szCs w:val="16"/>
          <w:lang w:eastAsia="ko-KR"/>
        </w:rPr>
      </w:pPr>
    </w:p>
    <w:p w:rsidR="00AB2970" w:rsidRPr="004114CD" w:rsidRDefault="00AB2970" w:rsidP="00AB2970">
      <w:pPr>
        <w:suppressAutoHyphens/>
        <w:autoSpaceDN w:val="0"/>
        <w:spacing w:before="200" w:after="80" w:line="360" w:lineRule="auto"/>
        <w:rPr>
          <w:rFonts w:ascii="Times New Roman" w:eastAsia="Malgun Gothic" w:hAnsi="Times New Roman" w:cs="Times New Roman"/>
          <w:b/>
          <w:iCs/>
          <w:sz w:val="24"/>
          <w:szCs w:val="18"/>
          <w:lang w:eastAsia="ko-KR"/>
        </w:rPr>
      </w:pPr>
      <w:r w:rsidRPr="004114CD">
        <w:rPr>
          <w:rFonts w:ascii="Times New Roman" w:eastAsia="Malgun Gothic" w:hAnsi="Times New Roman" w:cs="Times New Roman"/>
          <w:b/>
          <w:iCs/>
          <w:sz w:val="24"/>
          <w:szCs w:val="24"/>
          <w:lang w:eastAsia="ko-KR"/>
        </w:rPr>
        <w:t xml:space="preserve">Table </w:t>
      </w:r>
      <w:r w:rsidRPr="004114CD">
        <w:rPr>
          <w:rFonts w:ascii="Times New Roman" w:eastAsia="Malgun Gothic" w:hAnsi="Times New Roman" w:cs="Times New Roman"/>
          <w:b/>
          <w:iCs/>
          <w:sz w:val="24"/>
          <w:szCs w:val="24"/>
          <w:lang w:eastAsia="ko-KR"/>
        </w:rPr>
        <w:fldChar w:fldCharType="begin"/>
      </w:r>
      <w:r w:rsidRPr="004114CD">
        <w:rPr>
          <w:rFonts w:ascii="Times New Roman" w:eastAsia="Malgun Gothic" w:hAnsi="Times New Roman" w:cs="Times New Roman"/>
          <w:b/>
          <w:iCs/>
          <w:sz w:val="24"/>
          <w:szCs w:val="24"/>
          <w:lang w:eastAsia="ko-KR"/>
        </w:rPr>
        <w:instrText xml:space="preserve"> SEQ Table \* ARABIC </w:instrText>
      </w:r>
      <w:r w:rsidRPr="004114CD">
        <w:rPr>
          <w:rFonts w:ascii="Times New Roman" w:eastAsia="Malgun Gothic" w:hAnsi="Times New Roman" w:cs="Times New Roman"/>
          <w:b/>
          <w:iCs/>
          <w:sz w:val="24"/>
          <w:szCs w:val="24"/>
          <w:lang w:eastAsia="ko-KR"/>
        </w:rPr>
        <w:fldChar w:fldCharType="separate"/>
      </w:r>
      <w:r w:rsidRPr="004114CD">
        <w:rPr>
          <w:rFonts w:ascii="Times New Roman" w:eastAsia="Malgun Gothic" w:hAnsi="Times New Roman" w:cs="Times New Roman"/>
          <w:b/>
          <w:iCs/>
          <w:noProof/>
          <w:sz w:val="24"/>
          <w:szCs w:val="24"/>
          <w:lang w:eastAsia="ko-KR"/>
        </w:rPr>
        <w:t>3</w:t>
      </w:r>
      <w:r w:rsidRPr="004114CD">
        <w:rPr>
          <w:rFonts w:ascii="Times New Roman" w:eastAsia="Malgun Gothic" w:hAnsi="Times New Roman" w:cs="Times New Roman"/>
          <w:b/>
          <w:iCs/>
          <w:noProof/>
          <w:sz w:val="24"/>
          <w:szCs w:val="24"/>
          <w:lang w:eastAsia="ko-KR"/>
        </w:rPr>
        <w:fldChar w:fldCharType="end"/>
      </w:r>
      <w:r w:rsidRPr="004114CD">
        <w:rPr>
          <w:rFonts w:ascii="Times New Roman" w:eastAsia="Malgun Gothic" w:hAnsi="Times New Roman" w:cs="Times New Roman"/>
          <w:b/>
          <w:iCs/>
          <w:sz w:val="24"/>
          <w:szCs w:val="18"/>
          <w:lang w:eastAsia="ko-KR"/>
        </w:rPr>
        <w:t xml:space="preserve"> Soil class distribution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17"/>
        <w:gridCol w:w="1843"/>
      </w:tblGrid>
      <w:tr w:rsidR="00AB2970" w:rsidRPr="004114CD" w:rsidTr="000B08E2">
        <w:trPr>
          <w:tblCellSpacing w:w="15" w:type="dxa"/>
        </w:trPr>
        <w:tc>
          <w:tcPr>
            <w:tcW w:w="3991" w:type="pct"/>
            <w:tcBorders>
              <w:top w:val="single" w:sz="4" w:space="0" w:color="auto"/>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Soil Class</w:t>
            </w:r>
          </w:p>
        </w:tc>
        <w:tc>
          <w:tcPr>
            <w:tcW w:w="960" w:type="pct"/>
            <w:tcBorders>
              <w:top w:val="single" w:sz="4" w:space="0" w:color="auto"/>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count</w:t>
            </w:r>
          </w:p>
        </w:tc>
      </w:tr>
      <w:tr w:rsidR="00AB2970" w:rsidRPr="004114CD" w:rsidTr="000B08E2">
        <w:trPr>
          <w:tblCellSpacing w:w="15" w:type="dxa"/>
        </w:trPr>
        <w:tc>
          <w:tcPr>
            <w:tcW w:w="3991"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LOAMY SAND</w:t>
            </w:r>
          </w:p>
        </w:tc>
        <w:tc>
          <w:tcPr>
            <w:tcW w:w="960"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13</w:t>
            </w:r>
          </w:p>
        </w:tc>
      </w:tr>
      <w:tr w:rsidR="00AB2970" w:rsidRPr="004114CD" w:rsidTr="000B08E2">
        <w:trPr>
          <w:tblCellSpacing w:w="15" w:type="dxa"/>
        </w:trPr>
        <w:tc>
          <w:tcPr>
            <w:tcW w:w="3991"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SAND</w:t>
            </w:r>
          </w:p>
        </w:tc>
        <w:tc>
          <w:tcPr>
            <w:tcW w:w="960"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4</w:t>
            </w:r>
          </w:p>
        </w:tc>
      </w:tr>
      <w:tr w:rsidR="00AB2970" w:rsidRPr="004114CD" w:rsidTr="000B08E2">
        <w:trPr>
          <w:tblCellSpacing w:w="15" w:type="dxa"/>
        </w:trPr>
        <w:tc>
          <w:tcPr>
            <w:tcW w:w="3991"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SANDY LOAM</w:t>
            </w:r>
          </w:p>
        </w:tc>
        <w:tc>
          <w:tcPr>
            <w:tcW w:w="960"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3</w:t>
            </w:r>
          </w:p>
        </w:tc>
      </w:tr>
      <w:tr w:rsidR="00AB2970" w:rsidRPr="004114CD" w:rsidTr="000B08E2">
        <w:trPr>
          <w:tblCellSpacing w:w="15" w:type="dxa"/>
        </w:trPr>
        <w:tc>
          <w:tcPr>
            <w:tcW w:w="3991"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SAND/LOAMY SAND</w:t>
            </w:r>
          </w:p>
        </w:tc>
        <w:tc>
          <w:tcPr>
            <w:tcW w:w="960"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3</w:t>
            </w:r>
          </w:p>
        </w:tc>
      </w:tr>
      <w:tr w:rsidR="00AB2970" w:rsidRPr="004114CD" w:rsidTr="000B08E2">
        <w:trPr>
          <w:tblCellSpacing w:w="15" w:type="dxa"/>
        </w:trPr>
        <w:tc>
          <w:tcPr>
            <w:tcW w:w="3991" w:type="pct"/>
            <w:tcBorders>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SANDY CLAY LOAM</w:t>
            </w:r>
          </w:p>
        </w:tc>
        <w:tc>
          <w:tcPr>
            <w:tcW w:w="960" w:type="pct"/>
            <w:tcBorders>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2</w:t>
            </w:r>
          </w:p>
        </w:tc>
      </w:tr>
    </w:tbl>
    <w:p w:rsidR="00AB2970" w:rsidRPr="004114CD" w:rsidRDefault="00AB2970" w:rsidP="00647CD7">
      <w:pPr>
        <w:suppressAutoHyphens/>
        <w:autoSpaceDN w:val="0"/>
        <w:spacing w:line="360" w:lineRule="auto"/>
        <w:contextualSpacing/>
        <w:jc w:val="both"/>
        <w:rPr>
          <w:rFonts w:ascii="Times New Roman" w:eastAsia="Malgun Gothic" w:hAnsi="Times New Roman" w:cs="Times New Roman"/>
          <w:sz w:val="16"/>
          <w:szCs w:val="16"/>
          <w:lang w:eastAsia="ko-KR"/>
        </w:rPr>
      </w:pPr>
    </w:p>
    <w:p w:rsidR="004114CD" w:rsidRDefault="004114CD" w:rsidP="00AB2970">
      <w:p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The one-way ANOV</w:t>
      </w:r>
      <w:r w:rsidR="00AB2970">
        <w:rPr>
          <w:rFonts w:ascii="Times New Roman" w:eastAsia="Malgun Gothic" w:hAnsi="Times New Roman" w:cs="Times New Roman"/>
          <w:sz w:val="24"/>
          <w:lang w:eastAsia="ko-KR"/>
        </w:rPr>
        <w:t xml:space="preserve">A result presented in Table 4 </w:t>
      </w:r>
      <w:r w:rsidRPr="004114CD">
        <w:rPr>
          <w:rFonts w:ascii="Times New Roman" w:eastAsia="Malgun Gothic" w:hAnsi="Times New Roman" w:cs="Times New Roman"/>
          <w:sz w:val="24"/>
          <w:lang w:eastAsia="ko-KR"/>
        </w:rPr>
        <w:t>indicate a statistically significant difference between the treatment group means, as evidenced by an F-statistic of 5.9653 and a p-value of 0.0044. Since the p-value is below the conventional threshold of 0.05, we can reject the null hypothesis, suggesting that at least one group's mean is significantly different from the others.</w:t>
      </w:r>
    </w:p>
    <w:p w:rsidR="00AB2970" w:rsidRPr="00AB2970" w:rsidRDefault="00AB2970" w:rsidP="00AB2970">
      <w:pPr>
        <w:suppressAutoHyphens/>
        <w:autoSpaceDN w:val="0"/>
        <w:spacing w:line="360" w:lineRule="auto"/>
        <w:contextualSpacing/>
        <w:jc w:val="both"/>
        <w:rPr>
          <w:rFonts w:ascii="Times New Roman" w:eastAsia="Malgun Gothic" w:hAnsi="Times New Roman" w:cs="Times New Roman"/>
          <w:sz w:val="16"/>
          <w:szCs w:val="16"/>
          <w:lang w:eastAsia="ko-KR"/>
        </w:rPr>
      </w:pPr>
    </w:p>
    <w:p w:rsidR="00AB2970" w:rsidRPr="004114CD" w:rsidRDefault="00AB2970" w:rsidP="00AB2970">
      <w:pPr>
        <w:suppressAutoHyphens/>
        <w:autoSpaceDN w:val="0"/>
        <w:spacing w:before="200" w:after="80" w:line="360" w:lineRule="auto"/>
        <w:rPr>
          <w:rFonts w:ascii="Times New Roman" w:eastAsia="Malgun Gothic" w:hAnsi="Times New Roman" w:cs="Times New Roman"/>
          <w:b/>
          <w:iCs/>
          <w:sz w:val="24"/>
          <w:szCs w:val="18"/>
          <w:lang w:eastAsia="ko-KR"/>
        </w:rPr>
      </w:pPr>
      <w:r w:rsidRPr="004114CD">
        <w:rPr>
          <w:rFonts w:ascii="Times New Roman" w:eastAsia="Malgun Gothic" w:hAnsi="Times New Roman" w:cs="Times New Roman"/>
          <w:b/>
          <w:iCs/>
          <w:sz w:val="24"/>
          <w:szCs w:val="24"/>
          <w:lang w:eastAsia="ko-KR"/>
        </w:rPr>
        <w:t xml:space="preserve">Table </w:t>
      </w:r>
      <w:r w:rsidRPr="004114CD">
        <w:rPr>
          <w:rFonts w:ascii="Times New Roman" w:eastAsia="Malgun Gothic" w:hAnsi="Times New Roman" w:cs="Times New Roman"/>
          <w:b/>
          <w:iCs/>
          <w:sz w:val="24"/>
          <w:szCs w:val="24"/>
          <w:lang w:eastAsia="ko-KR"/>
        </w:rPr>
        <w:fldChar w:fldCharType="begin"/>
      </w:r>
      <w:r w:rsidRPr="004114CD">
        <w:rPr>
          <w:rFonts w:ascii="Times New Roman" w:eastAsia="Malgun Gothic" w:hAnsi="Times New Roman" w:cs="Times New Roman"/>
          <w:b/>
          <w:iCs/>
          <w:sz w:val="24"/>
          <w:szCs w:val="24"/>
          <w:lang w:eastAsia="ko-KR"/>
        </w:rPr>
        <w:instrText xml:space="preserve"> SEQ Table \* ARABIC </w:instrText>
      </w:r>
      <w:r w:rsidRPr="004114CD">
        <w:rPr>
          <w:rFonts w:ascii="Times New Roman" w:eastAsia="Malgun Gothic" w:hAnsi="Times New Roman" w:cs="Times New Roman"/>
          <w:b/>
          <w:iCs/>
          <w:sz w:val="24"/>
          <w:szCs w:val="24"/>
          <w:lang w:eastAsia="ko-KR"/>
        </w:rPr>
        <w:fldChar w:fldCharType="separate"/>
      </w:r>
      <w:r w:rsidRPr="004114CD">
        <w:rPr>
          <w:rFonts w:ascii="Times New Roman" w:eastAsia="Malgun Gothic" w:hAnsi="Times New Roman" w:cs="Times New Roman"/>
          <w:b/>
          <w:iCs/>
          <w:noProof/>
          <w:sz w:val="24"/>
          <w:szCs w:val="24"/>
          <w:lang w:eastAsia="ko-KR"/>
        </w:rPr>
        <w:t>4</w:t>
      </w:r>
      <w:r w:rsidRPr="004114CD">
        <w:rPr>
          <w:rFonts w:ascii="Times New Roman" w:eastAsia="Malgun Gothic" w:hAnsi="Times New Roman" w:cs="Times New Roman"/>
          <w:b/>
          <w:iCs/>
          <w:noProof/>
          <w:sz w:val="24"/>
          <w:szCs w:val="24"/>
          <w:lang w:eastAsia="ko-KR"/>
        </w:rPr>
        <w:fldChar w:fldCharType="end"/>
      </w:r>
      <w:r w:rsidRPr="004114CD">
        <w:rPr>
          <w:rFonts w:ascii="Times New Roman" w:eastAsia="Malgun Gothic" w:hAnsi="Times New Roman" w:cs="Times New Roman"/>
          <w:b/>
          <w:iCs/>
          <w:sz w:val="24"/>
          <w:szCs w:val="18"/>
          <w:lang w:eastAsia="ko-KR"/>
        </w:rPr>
        <w:t xml:space="preserve"> One-way ANOVA results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77"/>
        <w:gridCol w:w="3883"/>
      </w:tblGrid>
      <w:tr w:rsidR="00AB2970" w:rsidRPr="004114CD" w:rsidTr="000B08E2">
        <w:trPr>
          <w:tblCellSpacing w:w="15" w:type="dxa"/>
        </w:trPr>
        <w:tc>
          <w:tcPr>
            <w:tcW w:w="2902" w:type="pct"/>
            <w:tcBorders>
              <w:top w:val="single" w:sz="4" w:space="0" w:color="auto"/>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Metrics</w:t>
            </w:r>
          </w:p>
        </w:tc>
        <w:tc>
          <w:tcPr>
            <w:tcW w:w="2050" w:type="pct"/>
            <w:tcBorders>
              <w:top w:val="single" w:sz="4" w:space="0" w:color="auto"/>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Value</w:t>
            </w:r>
          </w:p>
        </w:tc>
      </w:tr>
      <w:tr w:rsidR="00AB2970" w:rsidRPr="004114CD" w:rsidTr="000B08E2">
        <w:trPr>
          <w:tblCellSpacing w:w="15" w:type="dxa"/>
        </w:trPr>
        <w:tc>
          <w:tcPr>
            <w:tcW w:w="2902"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F-statistic</w:t>
            </w:r>
          </w:p>
        </w:tc>
        <w:tc>
          <w:tcPr>
            <w:tcW w:w="2050" w:type="pct"/>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5.9653</w:t>
            </w:r>
          </w:p>
        </w:tc>
      </w:tr>
      <w:tr w:rsidR="00AB2970" w:rsidRPr="004114CD" w:rsidTr="000B08E2">
        <w:trPr>
          <w:tblCellSpacing w:w="15" w:type="dxa"/>
        </w:trPr>
        <w:tc>
          <w:tcPr>
            <w:tcW w:w="2902" w:type="pct"/>
            <w:tcBorders>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p-value</w:t>
            </w:r>
          </w:p>
        </w:tc>
        <w:tc>
          <w:tcPr>
            <w:tcW w:w="2050" w:type="pct"/>
            <w:tcBorders>
              <w:bottom w:val="single" w:sz="4" w:space="0" w:color="auto"/>
            </w:tcBorders>
            <w:vAlign w:val="center"/>
            <w:hideMark/>
          </w:tcPr>
          <w:p w:rsidR="00AB2970" w:rsidRPr="004114CD" w:rsidRDefault="00AB2970" w:rsidP="000B08E2">
            <w:pPr>
              <w:spacing w:after="0" w:line="240" w:lineRule="auto"/>
              <w:rPr>
                <w:rFonts w:ascii="Times New Roman" w:eastAsia="Times New Roman" w:hAnsi="Times New Roman" w:cs="Times New Roman"/>
                <w:sz w:val="24"/>
                <w:szCs w:val="24"/>
                <w:lang w:val="en-GB" w:eastAsia="ko-KR"/>
              </w:rPr>
            </w:pPr>
            <w:r w:rsidRPr="004114CD">
              <w:rPr>
                <w:rFonts w:ascii="Times New Roman" w:eastAsia="Times New Roman" w:hAnsi="Times New Roman" w:cs="Times New Roman"/>
                <w:sz w:val="24"/>
                <w:szCs w:val="24"/>
                <w:lang w:val="en-GB" w:eastAsia="ko-KR"/>
              </w:rPr>
              <w:t>0.0044</w:t>
            </w:r>
          </w:p>
        </w:tc>
      </w:tr>
    </w:tbl>
    <w:p w:rsidR="00AB2970" w:rsidRPr="004114CD" w:rsidRDefault="00AB2970" w:rsidP="00AB2970">
      <w:pPr>
        <w:suppressAutoHyphens/>
        <w:autoSpaceDN w:val="0"/>
        <w:spacing w:line="360" w:lineRule="auto"/>
        <w:contextualSpacing/>
        <w:jc w:val="both"/>
        <w:rPr>
          <w:rFonts w:ascii="Times New Roman" w:eastAsia="Malgun Gothic" w:hAnsi="Times New Roman" w:cs="Times New Roman"/>
          <w:sz w:val="24"/>
          <w:lang w:eastAsia="ko-KR"/>
        </w:rPr>
      </w:pPr>
    </w:p>
    <w:p w:rsidR="004114CD" w:rsidRPr="004114CD" w:rsidRDefault="004114CD" w:rsidP="00AB2970">
      <w:pPr>
        <w:suppressAutoHyphens/>
        <w:autoSpaceDN w:val="0"/>
        <w:spacing w:line="360" w:lineRule="auto"/>
        <w:contextualSpacing/>
        <w:jc w:val="both"/>
        <w:rPr>
          <w:rFonts w:ascii="Times New Roman" w:eastAsia="Malgun Gothic" w:hAnsi="Times New Roman" w:cs="Times New Roman"/>
          <w:sz w:val="24"/>
          <w:lang w:eastAsia="ko-KR"/>
        </w:rPr>
      </w:pPr>
      <w:r w:rsidRPr="004114CD">
        <w:rPr>
          <w:rFonts w:ascii="Times New Roman" w:eastAsia="Malgun Gothic" w:hAnsi="Times New Roman" w:cs="Times New Roman"/>
          <w:sz w:val="24"/>
          <w:lang w:eastAsia="ko-KR"/>
        </w:rPr>
        <w:t>The pairwise t-test result</w:t>
      </w:r>
      <w:r w:rsidR="00AB2970">
        <w:rPr>
          <w:rFonts w:ascii="Times New Roman" w:eastAsia="Malgun Gothic" w:hAnsi="Times New Roman" w:cs="Times New Roman"/>
          <w:sz w:val="24"/>
          <w:lang w:eastAsia="ko-KR"/>
        </w:rPr>
        <w:t xml:space="preserve"> presented in Table 5</w:t>
      </w:r>
      <w:r w:rsidRPr="004114CD">
        <w:rPr>
          <w:rFonts w:ascii="Times New Roman" w:eastAsia="Malgun Gothic" w:hAnsi="Times New Roman" w:cs="Times New Roman"/>
          <w:sz w:val="24"/>
          <w:lang w:eastAsia="ko-KR"/>
        </w:rPr>
        <w:t xml:space="preserve"> reveal that most comparisons between treatments do not show statistically significant differences, as indicated by p-values greater than 0.05. Specifically, comparisons between Treatments A and B, A and C, A and D, B and C, B and D, and C and D all have p-values above 0.05, suggesting no significant differences in mean yields between these pairs. However, significant differences were found in the comparisons of Treatments A vs. E (p = 0.0038), B vs. E (p = 0.001), C vs. E (p = 0.0033), and D vs. E (p = 0.0185), indicating that Treatment E's mean yield is significantly different from all other treatments. This suggests that Treatment E is statistically distinct in its effect on yield compared to the other treatments.</w:t>
      </w:r>
    </w:p>
    <w:p w:rsidR="004114CD" w:rsidRPr="004114CD" w:rsidRDefault="004114CD" w:rsidP="004114CD">
      <w:pPr>
        <w:suppressAutoHyphens/>
        <w:autoSpaceDN w:val="0"/>
        <w:spacing w:line="360" w:lineRule="auto"/>
        <w:ind w:left="360"/>
        <w:contextualSpacing/>
        <w:jc w:val="both"/>
        <w:rPr>
          <w:rFonts w:ascii="Times New Roman" w:eastAsia="Malgun Gothic" w:hAnsi="Times New Roman" w:cs="Times New Roman"/>
          <w:sz w:val="24"/>
          <w:lang w:eastAsia="ko-KR"/>
        </w:rPr>
      </w:pPr>
    </w:p>
    <w:bookmarkEnd w:id="2"/>
    <w:p w:rsidR="004114CD" w:rsidRPr="004114CD" w:rsidRDefault="004114CD" w:rsidP="004114CD">
      <w:pPr>
        <w:suppressAutoHyphens/>
        <w:autoSpaceDN w:val="0"/>
        <w:spacing w:before="200" w:after="80" w:line="360" w:lineRule="auto"/>
        <w:rPr>
          <w:rFonts w:ascii="Times New Roman" w:eastAsia="Malgun Gothic" w:hAnsi="Times New Roman" w:cs="Times New Roman"/>
          <w:b/>
          <w:iCs/>
          <w:sz w:val="24"/>
          <w:szCs w:val="18"/>
          <w:lang w:eastAsia="ko-KR"/>
        </w:rPr>
      </w:pPr>
      <w:r w:rsidRPr="004114CD">
        <w:rPr>
          <w:rFonts w:ascii="Times New Roman" w:eastAsia="Malgun Gothic" w:hAnsi="Times New Roman" w:cs="Times New Roman"/>
          <w:b/>
          <w:iCs/>
          <w:sz w:val="24"/>
          <w:szCs w:val="24"/>
          <w:lang w:eastAsia="ko-KR"/>
        </w:rPr>
        <w:t xml:space="preserve">Table </w:t>
      </w:r>
      <w:r w:rsidRPr="004114CD">
        <w:rPr>
          <w:rFonts w:ascii="Times New Roman" w:eastAsia="Malgun Gothic" w:hAnsi="Times New Roman" w:cs="Times New Roman"/>
          <w:b/>
          <w:iCs/>
          <w:sz w:val="24"/>
          <w:szCs w:val="24"/>
          <w:lang w:eastAsia="ko-KR"/>
        </w:rPr>
        <w:fldChar w:fldCharType="begin"/>
      </w:r>
      <w:r w:rsidRPr="004114CD">
        <w:rPr>
          <w:rFonts w:ascii="Times New Roman" w:eastAsia="Malgun Gothic" w:hAnsi="Times New Roman" w:cs="Times New Roman"/>
          <w:b/>
          <w:iCs/>
          <w:sz w:val="24"/>
          <w:szCs w:val="24"/>
          <w:lang w:eastAsia="ko-KR"/>
        </w:rPr>
        <w:instrText xml:space="preserve"> SEQ Table \* ARABIC </w:instrText>
      </w:r>
      <w:r w:rsidRPr="004114CD">
        <w:rPr>
          <w:rFonts w:ascii="Times New Roman" w:eastAsia="Malgun Gothic" w:hAnsi="Times New Roman" w:cs="Times New Roman"/>
          <w:b/>
          <w:iCs/>
          <w:sz w:val="24"/>
          <w:szCs w:val="24"/>
          <w:lang w:eastAsia="ko-KR"/>
        </w:rPr>
        <w:fldChar w:fldCharType="separate"/>
      </w:r>
      <w:r w:rsidRPr="004114CD">
        <w:rPr>
          <w:rFonts w:ascii="Times New Roman" w:eastAsia="Malgun Gothic" w:hAnsi="Times New Roman" w:cs="Times New Roman"/>
          <w:b/>
          <w:iCs/>
          <w:noProof/>
          <w:sz w:val="24"/>
          <w:szCs w:val="24"/>
          <w:lang w:eastAsia="ko-KR"/>
        </w:rPr>
        <w:t>5</w:t>
      </w:r>
      <w:r w:rsidRPr="004114CD">
        <w:rPr>
          <w:rFonts w:ascii="Times New Roman" w:eastAsia="Malgun Gothic" w:hAnsi="Times New Roman" w:cs="Times New Roman"/>
          <w:b/>
          <w:iCs/>
          <w:noProof/>
          <w:sz w:val="24"/>
          <w:szCs w:val="24"/>
          <w:lang w:eastAsia="ko-KR"/>
        </w:rPr>
        <w:fldChar w:fldCharType="end"/>
      </w:r>
      <w:r w:rsidRPr="004114CD">
        <w:rPr>
          <w:rFonts w:ascii="Times New Roman" w:eastAsia="Malgun Gothic" w:hAnsi="Times New Roman" w:cs="Times New Roman"/>
          <w:b/>
          <w:iCs/>
          <w:sz w:val="24"/>
          <w:szCs w:val="18"/>
          <w:lang w:eastAsia="ko-KR"/>
        </w:rPr>
        <w:t xml:space="preserve"> Pairwise t-test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709"/>
        <w:gridCol w:w="2201"/>
        <w:gridCol w:w="2110"/>
      </w:tblGrid>
      <w:tr w:rsidR="004114CD" w:rsidRPr="004114CD" w:rsidTr="000B08E2">
        <w:trPr>
          <w:trHeight w:val="432"/>
        </w:trPr>
        <w:tc>
          <w:tcPr>
            <w:tcW w:w="1250" w:type="pct"/>
            <w:tcBorders>
              <w:top w:val="single" w:sz="4" w:space="0" w:color="auto"/>
              <w:left w:val="nil"/>
              <w:bottom w:val="single" w:sz="4" w:space="0" w:color="auto"/>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Treatment 1</w:t>
            </w:r>
          </w:p>
        </w:tc>
        <w:tc>
          <w:tcPr>
            <w:tcW w:w="1447" w:type="pct"/>
            <w:tcBorders>
              <w:top w:val="single" w:sz="4" w:space="0" w:color="auto"/>
              <w:left w:val="nil"/>
              <w:bottom w:val="single" w:sz="4" w:space="0" w:color="auto"/>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Treatment 2</w:t>
            </w:r>
          </w:p>
        </w:tc>
        <w:tc>
          <w:tcPr>
            <w:tcW w:w="1176" w:type="pct"/>
            <w:tcBorders>
              <w:top w:val="single" w:sz="4" w:space="0" w:color="auto"/>
              <w:left w:val="nil"/>
              <w:bottom w:val="single" w:sz="4" w:space="0" w:color="auto"/>
              <w:right w:val="nil"/>
            </w:tcBorders>
            <w:vAlign w:val="center"/>
          </w:tcPr>
          <w:p w:rsidR="004114CD" w:rsidRPr="004114CD" w:rsidRDefault="004114CD" w:rsidP="004114CD">
            <w:pPr>
              <w:suppressAutoHyphens/>
              <w:autoSpaceDN w:val="0"/>
              <w:ind w:hanging="22"/>
              <w:rPr>
                <w:rFonts w:ascii="Times New Roman" w:hAnsi="Times New Roman" w:cs="Times New Roman"/>
                <w:b/>
                <w:bCs/>
                <w:lang w:eastAsia="ko-KR"/>
              </w:rPr>
            </w:pPr>
            <w:r w:rsidRPr="004114CD">
              <w:rPr>
                <w:rFonts w:ascii="Times New Roman" w:hAnsi="Times New Roman" w:cs="Times New Roman"/>
                <w:sz w:val="24"/>
                <w:lang w:eastAsia="ko-KR"/>
              </w:rPr>
              <w:t>t-statistic</w:t>
            </w:r>
          </w:p>
        </w:tc>
        <w:tc>
          <w:tcPr>
            <w:tcW w:w="1127" w:type="pct"/>
            <w:tcBorders>
              <w:top w:val="single" w:sz="4" w:space="0" w:color="auto"/>
              <w:left w:val="nil"/>
              <w:bottom w:val="single" w:sz="4" w:space="0" w:color="auto"/>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p-value</w:t>
            </w:r>
          </w:p>
        </w:tc>
      </w:tr>
      <w:tr w:rsidR="004114CD" w:rsidRPr="004114CD" w:rsidTr="000B08E2">
        <w:trPr>
          <w:trHeight w:val="432"/>
        </w:trPr>
        <w:tc>
          <w:tcPr>
            <w:tcW w:w="1250" w:type="pct"/>
            <w:tcBorders>
              <w:top w:val="single" w:sz="4" w:space="0" w:color="auto"/>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A</w:t>
            </w:r>
          </w:p>
        </w:tc>
        <w:tc>
          <w:tcPr>
            <w:tcW w:w="1447" w:type="pct"/>
            <w:tcBorders>
              <w:top w:val="single" w:sz="4" w:space="0" w:color="auto"/>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B</w:t>
            </w:r>
          </w:p>
        </w:tc>
        <w:tc>
          <w:tcPr>
            <w:tcW w:w="1176" w:type="pct"/>
            <w:tcBorders>
              <w:top w:val="single" w:sz="4" w:space="0" w:color="auto"/>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-0.8219</w:t>
            </w:r>
          </w:p>
        </w:tc>
        <w:tc>
          <w:tcPr>
            <w:tcW w:w="1127" w:type="pct"/>
            <w:tcBorders>
              <w:top w:val="single" w:sz="4" w:space="0" w:color="auto"/>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0.4425</w:t>
            </w:r>
          </w:p>
        </w:tc>
      </w:tr>
      <w:tr w:rsidR="004114CD" w:rsidRPr="004114CD" w:rsidTr="000B08E2">
        <w:trPr>
          <w:trHeight w:val="432"/>
        </w:trPr>
        <w:tc>
          <w:tcPr>
            <w:tcW w:w="1250"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A</w:t>
            </w:r>
          </w:p>
        </w:tc>
        <w:tc>
          <w:tcPr>
            <w:tcW w:w="1447"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C</w:t>
            </w:r>
          </w:p>
        </w:tc>
        <w:tc>
          <w:tcPr>
            <w:tcW w:w="1176" w:type="pct"/>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-1.9242</w:t>
            </w:r>
          </w:p>
        </w:tc>
        <w:tc>
          <w:tcPr>
            <w:tcW w:w="1127"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0.1027</w:t>
            </w:r>
          </w:p>
        </w:tc>
      </w:tr>
      <w:tr w:rsidR="004114CD" w:rsidRPr="004114CD" w:rsidTr="000B08E2">
        <w:trPr>
          <w:trHeight w:val="432"/>
        </w:trPr>
        <w:tc>
          <w:tcPr>
            <w:tcW w:w="1250"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A</w:t>
            </w:r>
          </w:p>
        </w:tc>
        <w:tc>
          <w:tcPr>
            <w:tcW w:w="1447"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D</w:t>
            </w:r>
          </w:p>
        </w:tc>
        <w:tc>
          <w:tcPr>
            <w:tcW w:w="1176" w:type="pct"/>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-0.8358</w:t>
            </w:r>
          </w:p>
        </w:tc>
        <w:tc>
          <w:tcPr>
            <w:tcW w:w="1127" w:type="pct"/>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0.4353</w:t>
            </w:r>
          </w:p>
        </w:tc>
      </w:tr>
      <w:tr w:rsidR="004114CD" w:rsidRPr="004114CD" w:rsidTr="000B08E2">
        <w:trPr>
          <w:trHeight w:val="432"/>
        </w:trPr>
        <w:tc>
          <w:tcPr>
            <w:tcW w:w="1250" w:type="pct"/>
            <w:tcBorders>
              <w:top w:val="nil"/>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A</w:t>
            </w:r>
          </w:p>
        </w:tc>
        <w:tc>
          <w:tcPr>
            <w:tcW w:w="1447" w:type="pct"/>
            <w:tcBorders>
              <w:top w:val="nil"/>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E</w:t>
            </w:r>
          </w:p>
        </w:tc>
        <w:tc>
          <w:tcPr>
            <w:tcW w:w="1176"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4.5624</w:t>
            </w:r>
          </w:p>
        </w:tc>
        <w:tc>
          <w:tcPr>
            <w:tcW w:w="1127" w:type="pct"/>
            <w:tcBorders>
              <w:top w:val="nil"/>
              <w:left w:val="nil"/>
              <w:bottom w:val="nil"/>
              <w:right w:val="nil"/>
            </w:tcBorders>
            <w:vAlign w:val="center"/>
            <w:hideMark/>
          </w:tcPr>
          <w:p w:rsidR="004114CD" w:rsidRPr="004114CD" w:rsidRDefault="004114CD" w:rsidP="004114CD">
            <w:pPr>
              <w:suppressAutoHyphens/>
              <w:autoSpaceDN w:val="0"/>
              <w:ind w:hanging="22"/>
              <w:rPr>
                <w:rFonts w:ascii="Times New Roman" w:hAnsi="Times New Roman" w:cs="Times New Roman"/>
                <w:lang w:val="en-GB" w:eastAsia="ko-KR"/>
              </w:rPr>
            </w:pPr>
            <w:r w:rsidRPr="004114CD">
              <w:rPr>
                <w:rFonts w:ascii="Times New Roman" w:hAnsi="Times New Roman" w:cs="Times New Roman"/>
                <w:sz w:val="24"/>
                <w:lang w:eastAsia="ko-KR"/>
              </w:rPr>
              <w:t>0.0038</w:t>
            </w:r>
          </w:p>
        </w:tc>
      </w:tr>
      <w:tr w:rsidR="004114CD" w:rsidRPr="004114CD" w:rsidTr="000B08E2">
        <w:trPr>
          <w:trHeight w:val="432"/>
        </w:trPr>
        <w:tc>
          <w:tcPr>
            <w:tcW w:w="1250"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B</w:t>
            </w:r>
          </w:p>
        </w:tc>
        <w:tc>
          <w:tcPr>
            <w:tcW w:w="144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C</w:t>
            </w:r>
          </w:p>
        </w:tc>
        <w:tc>
          <w:tcPr>
            <w:tcW w:w="1176"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-1.4658</w:t>
            </w:r>
          </w:p>
        </w:tc>
        <w:tc>
          <w:tcPr>
            <w:tcW w:w="112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0.1931</w:t>
            </w:r>
          </w:p>
        </w:tc>
      </w:tr>
      <w:tr w:rsidR="004114CD" w:rsidRPr="004114CD" w:rsidTr="000B08E2">
        <w:trPr>
          <w:trHeight w:val="432"/>
        </w:trPr>
        <w:tc>
          <w:tcPr>
            <w:tcW w:w="1250"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B</w:t>
            </w:r>
          </w:p>
        </w:tc>
        <w:tc>
          <w:tcPr>
            <w:tcW w:w="144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D</w:t>
            </w:r>
          </w:p>
        </w:tc>
        <w:tc>
          <w:tcPr>
            <w:tcW w:w="1176"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-0.4078</w:t>
            </w:r>
          </w:p>
        </w:tc>
        <w:tc>
          <w:tcPr>
            <w:tcW w:w="112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0.6976</w:t>
            </w:r>
          </w:p>
        </w:tc>
      </w:tr>
      <w:tr w:rsidR="004114CD" w:rsidRPr="004114CD" w:rsidTr="000B08E2">
        <w:trPr>
          <w:trHeight w:val="432"/>
        </w:trPr>
        <w:tc>
          <w:tcPr>
            <w:tcW w:w="1250"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B</w:t>
            </w:r>
          </w:p>
        </w:tc>
        <w:tc>
          <w:tcPr>
            <w:tcW w:w="144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E</w:t>
            </w:r>
          </w:p>
        </w:tc>
        <w:tc>
          <w:tcPr>
            <w:tcW w:w="1176"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5.908</w:t>
            </w:r>
          </w:p>
        </w:tc>
        <w:tc>
          <w:tcPr>
            <w:tcW w:w="112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0.001</w:t>
            </w:r>
          </w:p>
        </w:tc>
      </w:tr>
      <w:tr w:rsidR="004114CD" w:rsidRPr="004114CD" w:rsidTr="000B08E2">
        <w:trPr>
          <w:trHeight w:val="432"/>
        </w:trPr>
        <w:tc>
          <w:tcPr>
            <w:tcW w:w="1250"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C</w:t>
            </w:r>
          </w:p>
        </w:tc>
        <w:tc>
          <w:tcPr>
            <w:tcW w:w="144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D</w:t>
            </w:r>
          </w:p>
        </w:tc>
        <w:tc>
          <w:tcPr>
            <w:tcW w:w="1176"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0.7142</w:t>
            </w:r>
          </w:p>
        </w:tc>
        <w:tc>
          <w:tcPr>
            <w:tcW w:w="1127" w:type="pct"/>
            <w:tcBorders>
              <w:top w:val="nil"/>
              <w:left w:val="nil"/>
              <w:bottom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0.5019</w:t>
            </w:r>
          </w:p>
        </w:tc>
      </w:tr>
      <w:tr w:rsidR="004114CD" w:rsidRPr="004114CD" w:rsidTr="000B08E2">
        <w:trPr>
          <w:trHeight w:val="432"/>
        </w:trPr>
        <w:tc>
          <w:tcPr>
            <w:tcW w:w="1250" w:type="pct"/>
            <w:tcBorders>
              <w:top w:val="nil"/>
              <w:left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C</w:t>
            </w:r>
          </w:p>
        </w:tc>
        <w:tc>
          <w:tcPr>
            <w:tcW w:w="1447" w:type="pct"/>
            <w:tcBorders>
              <w:top w:val="nil"/>
              <w:left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E</w:t>
            </w:r>
          </w:p>
        </w:tc>
        <w:tc>
          <w:tcPr>
            <w:tcW w:w="1176" w:type="pct"/>
            <w:tcBorders>
              <w:top w:val="nil"/>
              <w:left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4.6983</w:t>
            </w:r>
          </w:p>
        </w:tc>
        <w:tc>
          <w:tcPr>
            <w:tcW w:w="1127" w:type="pct"/>
            <w:tcBorders>
              <w:top w:val="nil"/>
              <w:left w:val="nil"/>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0.0033</w:t>
            </w:r>
          </w:p>
        </w:tc>
      </w:tr>
      <w:tr w:rsidR="004114CD" w:rsidRPr="004114CD" w:rsidTr="000B08E2">
        <w:trPr>
          <w:trHeight w:val="432"/>
        </w:trPr>
        <w:tc>
          <w:tcPr>
            <w:tcW w:w="1250" w:type="pct"/>
            <w:tcBorders>
              <w:top w:val="nil"/>
              <w:left w:val="nil"/>
              <w:bottom w:val="single" w:sz="4" w:space="0" w:color="auto"/>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D</w:t>
            </w:r>
          </w:p>
        </w:tc>
        <w:tc>
          <w:tcPr>
            <w:tcW w:w="1447" w:type="pct"/>
            <w:tcBorders>
              <w:top w:val="nil"/>
              <w:left w:val="nil"/>
              <w:bottom w:val="single" w:sz="4" w:space="0" w:color="auto"/>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E</w:t>
            </w:r>
          </w:p>
        </w:tc>
        <w:tc>
          <w:tcPr>
            <w:tcW w:w="1176" w:type="pct"/>
            <w:tcBorders>
              <w:top w:val="nil"/>
              <w:left w:val="nil"/>
              <w:bottom w:val="single" w:sz="4" w:space="0" w:color="auto"/>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3.2048</w:t>
            </w:r>
          </w:p>
        </w:tc>
        <w:tc>
          <w:tcPr>
            <w:tcW w:w="1127" w:type="pct"/>
            <w:tcBorders>
              <w:top w:val="nil"/>
              <w:left w:val="nil"/>
              <w:bottom w:val="single" w:sz="4" w:space="0" w:color="auto"/>
              <w:right w:val="nil"/>
            </w:tcBorders>
            <w:vAlign w:val="center"/>
          </w:tcPr>
          <w:p w:rsidR="004114CD" w:rsidRPr="004114CD" w:rsidRDefault="004114CD" w:rsidP="004114CD">
            <w:pPr>
              <w:suppressAutoHyphens/>
              <w:autoSpaceDN w:val="0"/>
              <w:ind w:hanging="22"/>
              <w:rPr>
                <w:rFonts w:ascii="Times New Roman" w:hAnsi="Times New Roman" w:cs="Times New Roman"/>
                <w:sz w:val="24"/>
                <w:lang w:eastAsia="ko-KR"/>
              </w:rPr>
            </w:pPr>
            <w:r w:rsidRPr="004114CD">
              <w:rPr>
                <w:rFonts w:ascii="Times New Roman" w:hAnsi="Times New Roman" w:cs="Times New Roman"/>
                <w:sz w:val="24"/>
                <w:lang w:eastAsia="ko-KR"/>
              </w:rPr>
              <w:t>0.0185</w:t>
            </w:r>
          </w:p>
        </w:tc>
      </w:tr>
    </w:tbl>
    <w:p w:rsidR="004114CD" w:rsidRPr="004114CD" w:rsidRDefault="004114CD" w:rsidP="004114CD">
      <w:pPr>
        <w:suppressAutoHyphens/>
        <w:autoSpaceDN w:val="0"/>
        <w:spacing w:line="360" w:lineRule="auto"/>
        <w:jc w:val="center"/>
        <w:rPr>
          <w:rFonts w:ascii="Times New Roman" w:eastAsia="Malgun Gothic" w:hAnsi="Times New Roman" w:cs="Times New Roman"/>
          <w:sz w:val="24"/>
          <w:lang w:eastAsia="ko-KR"/>
        </w:rPr>
      </w:pPr>
    </w:p>
    <w:p w:rsidR="004114CD" w:rsidRDefault="00AB2970" w:rsidP="00AC4FC2">
      <w:pPr>
        <w:spacing w:line="360" w:lineRule="auto"/>
        <w:jc w:val="both"/>
        <w:rPr>
          <w:rFonts w:ascii="Gill Sans" w:eastAsia="Gill Sans" w:hAnsi="Gill Sans" w:cs="Gill Sans"/>
        </w:rPr>
      </w:pPr>
      <w:r>
        <w:rPr>
          <w:rFonts w:ascii="Gill Sans" w:eastAsia="Gill Sans" w:hAnsi="Gill Sans" w:cs="Gill Sans"/>
        </w:rPr>
        <w:t>The result of this analysis will be used in the next stage of this research which include activities such as selection of features based o</w:t>
      </w:r>
      <w:bookmarkStart w:id="3" w:name="_GoBack"/>
      <w:bookmarkEnd w:id="3"/>
      <w:r>
        <w:rPr>
          <w:rFonts w:ascii="Gill Sans" w:eastAsia="Gill Sans" w:hAnsi="Gill Sans" w:cs="Gill Sans"/>
        </w:rPr>
        <w:t>n the above identified factors influencing crop production, developing the AI model using machine learning algorithm and designing the user interface and data input channels for the AI system.</w:t>
      </w:r>
    </w:p>
    <w:sectPr w:rsidR="004114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330" w:rsidRDefault="00775330" w:rsidP="00CD1260">
      <w:pPr>
        <w:spacing w:after="0" w:line="240" w:lineRule="auto"/>
      </w:pPr>
      <w:r>
        <w:separator/>
      </w:r>
    </w:p>
  </w:endnote>
  <w:endnote w:type="continuationSeparator" w:id="0">
    <w:p w:rsidR="00775330" w:rsidRDefault="00775330" w:rsidP="00CD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71154"/>
      <w:docPartObj>
        <w:docPartGallery w:val="Page Numbers (Bottom of Page)"/>
        <w:docPartUnique/>
      </w:docPartObj>
    </w:sdtPr>
    <w:sdtEndPr>
      <w:rPr>
        <w:noProof/>
      </w:rPr>
    </w:sdtEndPr>
    <w:sdtContent>
      <w:p w:rsidR="00CD1260" w:rsidRDefault="00CD1260">
        <w:pPr>
          <w:pStyle w:val="Footer"/>
          <w:jc w:val="center"/>
        </w:pPr>
        <w:r>
          <w:fldChar w:fldCharType="begin"/>
        </w:r>
        <w:r>
          <w:instrText xml:space="preserve"> PAGE   \* MERGEFORMAT </w:instrText>
        </w:r>
        <w:r>
          <w:fldChar w:fldCharType="separate"/>
        </w:r>
        <w:r w:rsidR="00C22394">
          <w:rPr>
            <w:noProof/>
          </w:rPr>
          <w:t>5</w:t>
        </w:r>
        <w:r>
          <w:rPr>
            <w:noProof/>
          </w:rPr>
          <w:fldChar w:fldCharType="end"/>
        </w:r>
      </w:p>
    </w:sdtContent>
  </w:sdt>
  <w:p w:rsidR="00CD1260" w:rsidRDefault="00CD1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330" w:rsidRDefault="00775330" w:rsidP="00CD1260">
      <w:pPr>
        <w:spacing w:after="0" w:line="240" w:lineRule="auto"/>
      </w:pPr>
      <w:r>
        <w:separator/>
      </w:r>
    </w:p>
  </w:footnote>
  <w:footnote w:type="continuationSeparator" w:id="0">
    <w:p w:rsidR="00775330" w:rsidRDefault="00775330" w:rsidP="00CD1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72EE"/>
    <w:multiLevelType w:val="multilevel"/>
    <w:tmpl w:val="CD4A1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1E3B87"/>
    <w:multiLevelType w:val="hybridMultilevel"/>
    <w:tmpl w:val="9F620AB6"/>
    <w:lvl w:ilvl="0" w:tplc="4F389B5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341C0"/>
    <w:multiLevelType w:val="hybridMultilevel"/>
    <w:tmpl w:val="33EE9E10"/>
    <w:lvl w:ilvl="0" w:tplc="008AFC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A46BA"/>
    <w:multiLevelType w:val="multilevel"/>
    <w:tmpl w:val="EEEEABFA"/>
    <w:lvl w:ilvl="0">
      <w:start w:val="1"/>
      <w:numFmt w:val="decimal"/>
      <w:lvlText w:val="%1"/>
      <w:lvlJc w:val="left"/>
      <w:pPr>
        <w:ind w:left="720" w:hanging="72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4A"/>
    <w:rsid w:val="001A34C1"/>
    <w:rsid w:val="003A239D"/>
    <w:rsid w:val="004114CD"/>
    <w:rsid w:val="00647CD7"/>
    <w:rsid w:val="00775330"/>
    <w:rsid w:val="00AB2970"/>
    <w:rsid w:val="00AC4FC2"/>
    <w:rsid w:val="00BD1949"/>
    <w:rsid w:val="00C22394"/>
    <w:rsid w:val="00C9604A"/>
    <w:rsid w:val="00CD1260"/>
    <w:rsid w:val="00F4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A9E2B-E966-4756-88EA-615A906B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14CD"/>
    <w:pPr>
      <w:spacing w:after="0" w:line="240" w:lineRule="auto"/>
    </w:pPr>
    <w:rPr>
      <w:rFonts w:eastAsia="Malgun Goth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1260"/>
    <w:pPr>
      <w:ind w:left="720"/>
      <w:contextualSpacing/>
    </w:pPr>
  </w:style>
  <w:style w:type="paragraph" w:styleId="Header">
    <w:name w:val="header"/>
    <w:basedOn w:val="Normal"/>
    <w:link w:val="HeaderChar"/>
    <w:uiPriority w:val="99"/>
    <w:unhideWhenUsed/>
    <w:rsid w:val="00CD1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260"/>
  </w:style>
  <w:style w:type="paragraph" w:styleId="Footer">
    <w:name w:val="footer"/>
    <w:basedOn w:val="Normal"/>
    <w:link w:val="FooterChar"/>
    <w:uiPriority w:val="99"/>
    <w:unhideWhenUsed/>
    <w:rsid w:val="00CD1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4</cp:revision>
  <dcterms:created xsi:type="dcterms:W3CDTF">2024-08-09T03:37:00Z</dcterms:created>
  <dcterms:modified xsi:type="dcterms:W3CDTF">2024-08-09T04:28:00Z</dcterms:modified>
</cp:coreProperties>
</file>