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6B7E" w14:textId="77777777" w:rsidR="00327EFA" w:rsidRDefault="00327EFA">
      <w:pPr>
        <w:jc w:val="center"/>
      </w:pPr>
    </w:p>
    <w:p w14:paraId="01C1B72A" w14:textId="77777777" w:rsidR="00327EFA" w:rsidRDefault="00327EFA">
      <w:pPr>
        <w:jc w:val="center"/>
      </w:pPr>
    </w:p>
    <w:p w14:paraId="7F9C796E" w14:textId="77777777" w:rsidR="00327EFA" w:rsidRDefault="00D32605">
      <w:pPr>
        <w:jc w:val="center"/>
      </w:pPr>
      <w:r>
        <w:rPr>
          <w:b/>
          <w:bCs/>
        </w:rPr>
        <w:t>Centinelas de Santander: clasificación del riesgo sísmico por zona y simulación de escenarios en Los Santos, Santander</w:t>
      </w:r>
    </w:p>
    <w:p w14:paraId="30EB737D" w14:textId="77777777" w:rsidR="00327EFA" w:rsidRDefault="00327EFA">
      <w:pPr>
        <w:jc w:val="center"/>
      </w:pPr>
    </w:p>
    <w:p w14:paraId="53BA5CFF" w14:textId="77777777" w:rsidR="00327EFA" w:rsidRDefault="00327EFA">
      <w:pPr>
        <w:jc w:val="center"/>
      </w:pPr>
    </w:p>
    <w:p w14:paraId="2F8E93A1" w14:textId="77777777" w:rsidR="00327EFA" w:rsidRDefault="00327EFA">
      <w:pPr>
        <w:jc w:val="center"/>
      </w:pPr>
    </w:p>
    <w:p w14:paraId="0BC25E09" w14:textId="77777777" w:rsidR="00327EFA" w:rsidRDefault="00327EFA">
      <w:pPr>
        <w:jc w:val="center"/>
      </w:pPr>
    </w:p>
    <w:p w14:paraId="3A9E2AE1" w14:textId="77777777" w:rsidR="00327EFA" w:rsidRDefault="00327EFA">
      <w:pPr>
        <w:jc w:val="center"/>
      </w:pPr>
    </w:p>
    <w:p w14:paraId="60DFC8A3" w14:textId="77777777" w:rsidR="00327EFA" w:rsidRDefault="00327EFA">
      <w:pPr>
        <w:jc w:val="center"/>
      </w:pPr>
    </w:p>
    <w:p w14:paraId="0420F953" w14:textId="77777777" w:rsidR="00327EFA" w:rsidRDefault="00D32605">
      <w:pPr>
        <w:jc w:val="center"/>
      </w:pPr>
      <w:r>
        <w:rPr>
          <w:b/>
          <w:bCs/>
        </w:rPr>
        <w:t>Autor(es):</w:t>
      </w:r>
    </w:p>
    <w:p w14:paraId="00098C0B" w14:textId="77777777" w:rsidR="00327EFA" w:rsidRDefault="00327EFA">
      <w:pPr>
        <w:jc w:val="center"/>
      </w:pPr>
    </w:p>
    <w:p w14:paraId="094E3FE4" w14:textId="77777777" w:rsidR="00327EFA" w:rsidRDefault="00327EFA">
      <w:pPr>
        <w:jc w:val="center"/>
      </w:pPr>
    </w:p>
    <w:p w14:paraId="19F5C2A8" w14:textId="77777777" w:rsidR="00327EFA" w:rsidRDefault="00D32605">
      <w:pPr>
        <w:jc w:val="center"/>
      </w:pPr>
      <w:r>
        <w:rPr>
          <w:b/>
          <w:bCs/>
        </w:rPr>
        <w:t>Santiago Steven Arias Estupiñán</w:t>
      </w:r>
    </w:p>
    <w:p w14:paraId="04396A57" w14:textId="77777777" w:rsidR="00327EFA" w:rsidRDefault="00D32605">
      <w:pPr>
        <w:jc w:val="center"/>
      </w:pPr>
      <w:r>
        <w:rPr>
          <w:b/>
          <w:bCs/>
        </w:rPr>
        <w:t>Duván Andrés Palacio Figueredo</w:t>
      </w:r>
    </w:p>
    <w:p w14:paraId="29B13B94" w14:textId="77777777" w:rsidR="00327EFA" w:rsidRDefault="00D32605">
      <w:pPr>
        <w:jc w:val="center"/>
      </w:pPr>
      <w:r>
        <w:rPr>
          <w:b/>
          <w:bCs/>
        </w:rPr>
        <w:t>Camilo Andrés Bueno Rey</w:t>
      </w:r>
    </w:p>
    <w:p w14:paraId="0F47785A" w14:textId="77777777" w:rsidR="00327EFA" w:rsidRDefault="00327EFA">
      <w:pPr>
        <w:jc w:val="center"/>
      </w:pPr>
    </w:p>
    <w:p w14:paraId="43E0BEF4" w14:textId="77777777" w:rsidR="00327EFA" w:rsidRDefault="00327EFA">
      <w:pPr>
        <w:jc w:val="center"/>
      </w:pPr>
    </w:p>
    <w:p w14:paraId="200A8191" w14:textId="77777777" w:rsidR="00327EFA" w:rsidRDefault="00327EFA">
      <w:pPr>
        <w:jc w:val="center"/>
      </w:pPr>
    </w:p>
    <w:p w14:paraId="4E1952DE" w14:textId="77777777" w:rsidR="00327EFA" w:rsidRDefault="00327EFA">
      <w:pPr>
        <w:jc w:val="center"/>
      </w:pPr>
    </w:p>
    <w:p w14:paraId="3C8CFB85" w14:textId="77777777" w:rsidR="00327EFA" w:rsidRDefault="00327EFA">
      <w:pPr>
        <w:jc w:val="center"/>
      </w:pPr>
    </w:p>
    <w:p w14:paraId="0799F43D" w14:textId="77777777" w:rsidR="00327EFA" w:rsidRDefault="00D32605">
      <w:pPr>
        <w:jc w:val="center"/>
      </w:pPr>
      <w:r>
        <w:rPr>
          <w:b/>
          <w:bCs/>
        </w:rPr>
        <w:t>Documento técnico del entrenamiento, el backend y el frontend</w:t>
      </w:r>
    </w:p>
    <w:p w14:paraId="383B703F" w14:textId="77777777" w:rsidR="00327EFA" w:rsidRDefault="00D32605">
      <w:pPr>
        <w:jc w:val="center"/>
      </w:pPr>
      <w:r>
        <w:rPr>
          <w:b/>
          <w:bCs/>
        </w:rPr>
        <w:t>presentado para el UTSmart IA Challenge 2027 – Categoría Básica</w:t>
      </w:r>
    </w:p>
    <w:p w14:paraId="5B4E018B" w14:textId="77777777" w:rsidR="00327EFA" w:rsidRDefault="00327EFA">
      <w:pPr>
        <w:jc w:val="center"/>
      </w:pPr>
    </w:p>
    <w:p w14:paraId="5A9E1779" w14:textId="77777777" w:rsidR="00327EFA" w:rsidRDefault="00327EFA">
      <w:pPr>
        <w:jc w:val="center"/>
      </w:pPr>
    </w:p>
    <w:p w14:paraId="7DF75EF6" w14:textId="77777777" w:rsidR="00327EFA" w:rsidRDefault="00327EFA">
      <w:pPr>
        <w:jc w:val="center"/>
      </w:pPr>
    </w:p>
    <w:p w14:paraId="1602F3B0" w14:textId="77777777" w:rsidR="00327EFA" w:rsidRDefault="00327EFA">
      <w:pPr>
        <w:jc w:val="center"/>
      </w:pPr>
    </w:p>
    <w:p w14:paraId="0A4B6535" w14:textId="77777777" w:rsidR="00327EFA" w:rsidRDefault="00327EFA">
      <w:pPr>
        <w:jc w:val="center"/>
      </w:pPr>
    </w:p>
    <w:p w14:paraId="0976538F" w14:textId="77777777" w:rsidR="00327EFA" w:rsidRDefault="00327EFA">
      <w:pPr>
        <w:jc w:val="center"/>
      </w:pPr>
    </w:p>
    <w:p w14:paraId="1B705C5C" w14:textId="77777777" w:rsidR="00327EFA" w:rsidRDefault="00327EFA">
      <w:pPr>
        <w:jc w:val="center"/>
      </w:pPr>
    </w:p>
    <w:p w14:paraId="4093ECDE" w14:textId="77777777" w:rsidR="00327EFA" w:rsidRDefault="00327EFA">
      <w:pPr>
        <w:jc w:val="center"/>
      </w:pPr>
    </w:p>
    <w:p w14:paraId="05F2EA60" w14:textId="77777777" w:rsidR="00327EFA" w:rsidRDefault="00327EFA">
      <w:pPr>
        <w:jc w:val="center"/>
      </w:pPr>
    </w:p>
    <w:p w14:paraId="531623AA" w14:textId="77777777" w:rsidR="00327EFA" w:rsidRDefault="00D32605">
      <w:pPr>
        <w:jc w:val="center"/>
      </w:pPr>
      <w:r>
        <w:rPr>
          <w:b/>
          <w:bCs/>
        </w:rPr>
        <w:t>Unidades Tecnológicas de Santander</w:t>
      </w:r>
    </w:p>
    <w:p w14:paraId="136312D8" w14:textId="77777777" w:rsidR="00327EFA" w:rsidRDefault="00D32605">
      <w:pPr>
        <w:jc w:val="center"/>
      </w:pPr>
      <w:r>
        <w:rPr>
          <w:b/>
          <w:bCs/>
        </w:rPr>
        <w:t>UTSmart IA Challenge 2027 – CIAI UTS</w:t>
      </w:r>
    </w:p>
    <w:p w14:paraId="5AD69307" w14:textId="77777777" w:rsidR="00327EFA" w:rsidRDefault="00D32605">
      <w:pPr>
        <w:jc w:val="center"/>
      </w:pPr>
      <w:r>
        <w:rPr>
          <w:b/>
          <w:bCs/>
        </w:rPr>
        <w:t>Bucaramanga, Santander</w:t>
      </w:r>
    </w:p>
    <w:p w14:paraId="74D353F9" w14:textId="77777777" w:rsidR="00327EFA" w:rsidRDefault="00D32605">
      <w:pPr>
        <w:jc w:val="center"/>
      </w:pPr>
      <w:r>
        <w:rPr>
          <w:b/>
          <w:bCs/>
        </w:rPr>
        <w:t>2026</w:t>
      </w:r>
    </w:p>
    <w:p w14:paraId="6A496EE4" w14:textId="77777777" w:rsidR="00327EFA" w:rsidRDefault="00D32605">
      <w:r>
        <w:br w:type="page"/>
      </w:r>
    </w:p>
    <w:p w14:paraId="1E300F5A" w14:textId="77777777" w:rsidR="00327EFA" w:rsidRDefault="00D32605">
      <w:pPr>
        <w:spacing w:after="200"/>
      </w:pPr>
      <w:r>
        <w:rPr>
          <w:b/>
          <w:bCs/>
        </w:rPr>
        <w:lastRenderedPageBreak/>
        <w:t>Tabla de Contenido</w:t>
      </w:r>
    </w:p>
    <w:sdt>
      <w:sdtPr>
        <w:alias w:val="Tabla de Contenido"/>
        <w:id w:val="-275102350"/>
      </w:sdtPr>
      <w:sdtEndPr/>
      <w:sdtContent>
        <w:p w14:paraId="245A9014" w14:textId="49FFEC91" w:rsidR="00D32605" w:rsidRDefault="00D32605">
          <w:pPr>
            <w:pStyle w:val="TDC1"/>
            <w:tabs>
              <w:tab w:val="left" w:pos="480"/>
              <w:tab w:val="right" w:leader="dot" w:pos="9016"/>
            </w:tabs>
            <w:rPr>
              <w:noProof/>
            </w:rPr>
          </w:pPr>
          <w:r>
            <w:fldChar w:fldCharType="begin"/>
          </w:r>
          <w:r>
            <w:instrText>TOC \h \o "1-3"</w:instrText>
          </w:r>
          <w:r>
            <w:fldChar w:fldCharType="separate"/>
          </w:r>
          <w:hyperlink w:anchor="_Toc242780694" w:history="1">
            <w:r w:rsidRPr="00865E22">
              <w:rPr>
                <w:rStyle w:val="Hipervnculo"/>
                <w:noProof/>
              </w:rPr>
              <w:t>1.</w:t>
            </w:r>
            <w:r>
              <w:rPr>
                <w:noProof/>
              </w:rPr>
              <w:tab/>
            </w:r>
            <w:r w:rsidRPr="00865E22">
              <w:rPr>
                <w:rStyle w:val="Hipervnculo"/>
                <w:noProof/>
              </w:rPr>
              <w:t>Introducción</w:t>
            </w:r>
            <w:r>
              <w:rPr>
                <w:noProof/>
              </w:rPr>
              <w:tab/>
            </w:r>
            <w:r>
              <w:rPr>
                <w:noProof/>
              </w:rPr>
              <w:fldChar w:fldCharType="begin"/>
            </w:r>
            <w:r>
              <w:rPr>
                <w:noProof/>
              </w:rPr>
              <w:instrText xml:space="preserve"> PAGEREF _Toc242780694 \h </w:instrText>
            </w:r>
            <w:r>
              <w:rPr>
                <w:noProof/>
              </w:rPr>
            </w:r>
            <w:r>
              <w:rPr>
                <w:noProof/>
              </w:rPr>
              <w:fldChar w:fldCharType="separate"/>
            </w:r>
            <w:r>
              <w:rPr>
                <w:noProof/>
              </w:rPr>
              <w:t>4</w:t>
            </w:r>
            <w:r>
              <w:rPr>
                <w:noProof/>
              </w:rPr>
              <w:fldChar w:fldCharType="end"/>
            </w:r>
          </w:hyperlink>
        </w:p>
        <w:p w14:paraId="415616AC" w14:textId="36EBD41A" w:rsidR="00D32605" w:rsidRDefault="00D32605">
          <w:pPr>
            <w:pStyle w:val="TDC1"/>
            <w:tabs>
              <w:tab w:val="left" w:pos="480"/>
              <w:tab w:val="right" w:leader="dot" w:pos="9016"/>
            </w:tabs>
            <w:rPr>
              <w:noProof/>
            </w:rPr>
          </w:pPr>
          <w:hyperlink w:anchor="_Toc242780695" w:history="1">
            <w:r w:rsidRPr="00865E22">
              <w:rPr>
                <w:rStyle w:val="Hipervnculo"/>
                <w:noProof/>
              </w:rPr>
              <w:t>2.</w:t>
            </w:r>
            <w:r>
              <w:rPr>
                <w:noProof/>
              </w:rPr>
              <w:tab/>
            </w:r>
            <w:r w:rsidRPr="00865E22">
              <w:rPr>
                <w:rStyle w:val="Hipervnculo"/>
                <w:noProof/>
              </w:rPr>
              <w:t>Planteamiento del Problema</w:t>
            </w:r>
            <w:r>
              <w:rPr>
                <w:noProof/>
              </w:rPr>
              <w:tab/>
            </w:r>
            <w:r>
              <w:rPr>
                <w:noProof/>
              </w:rPr>
              <w:fldChar w:fldCharType="begin"/>
            </w:r>
            <w:r>
              <w:rPr>
                <w:noProof/>
              </w:rPr>
              <w:instrText xml:space="preserve"> PAGEREF _Toc242780695 \h </w:instrText>
            </w:r>
            <w:r>
              <w:rPr>
                <w:noProof/>
              </w:rPr>
            </w:r>
            <w:r>
              <w:rPr>
                <w:noProof/>
              </w:rPr>
              <w:fldChar w:fldCharType="separate"/>
            </w:r>
            <w:r>
              <w:rPr>
                <w:noProof/>
              </w:rPr>
              <w:t>4</w:t>
            </w:r>
            <w:r>
              <w:rPr>
                <w:noProof/>
              </w:rPr>
              <w:fldChar w:fldCharType="end"/>
            </w:r>
          </w:hyperlink>
        </w:p>
        <w:p w14:paraId="1EB0A24C" w14:textId="516E6DA0" w:rsidR="00D32605" w:rsidRDefault="00D32605">
          <w:pPr>
            <w:pStyle w:val="TDC2"/>
            <w:tabs>
              <w:tab w:val="left" w:pos="960"/>
              <w:tab w:val="right" w:leader="dot" w:pos="9016"/>
            </w:tabs>
            <w:rPr>
              <w:noProof/>
            </w:rPr>
          </w:pPr>
          <w:hyperlink w:anchor="_Toc242780696" w:history="1">
            <w:r w:rsidRPr="00865E22">
              <w:rPr>
                <w:rStyle w:val="Hipervnculo"/>
                <w:noProof/>
              </w:rPr>
              <w:t>2.1.</w:t>
            </w:r>
            <w:r>
              <w:rPr>
                <w:noProof/>
              </w:rPr>
              <w:tab/>
            </w:r>
            <w:r w:rsidRPr="00865E22">
              <w:rPr>
                <w:rStyle w:val="Hipervnculo"/>
                <w:noProof/>
              </w:rPr>
              <w:t>Pregunta problema</w:t>
            </w:r>
            <w:r>
              <w:rPr>
                <w:noProof/>
              </w:rPr>
              <w:tab/>
            </w:r>
            <w:r>
              <w:rPr>
                <w:noProof/>
              </w:rPr>
              <w:fldChar w:fldCharType="begin"/>
            </w:r>
            <w:r>
              <w:rPr>
                <w:noProof/>
              </w:rPr>
              <w:instrText xml:space="preserve"> PAGEREF _Toc242780696 \h </w:instrText>
            </w:r>
            <w:r>
              <w:rPr>
                <w:noProof/>
              </w:rPr>
            </w:r>
            <w:r>
              <w:rPr>
                <w:noProof/>
              </w:rPr>
              <w:fldChar w:fldCharType="separate"/>
            </w:r>
            <w:r>
              <w:rPr>
                <w:noProof/>
              </w:rPr>
              <w:t>5</w:t>
            </w:r>
            <w:r>
              <w:rPr>
                <w:noProof/>
              </w:rPr>
              <w:fldChar w:fldCharType="end"/>
            </w:r>
          </w:hyperlink>
        </w:p>
        <w:p w14:paraId="794F00F7" w14:textId="37D793FD" w:rsidR="00D32605" w:rsidRDefault="00D32605">
          <w:pPr>
            <w:pStyle w:val="TDC1"/>
            <w:tabs>
              <w:tab w:val="left" w:pos="480"/>
              <w:tab w:val="right" w:leader="dot" w:pos="9016"/>
            </w:tabs>
            <w:rPr>
              <w:noProof/>
            </w:rPr>
          </w:pPr>
          <w:hyperlink w:anchor="_Toc242780697" w:history="1">
            <w:r w:rsidRPr="00865E22">
              <w:rPr>
                <w:rStyle w:val="Hipervnculo"/>
                <w:noProof/>
              </w:rPr>
              <w:t>3.</w:t>
            </w:r>
            <w:r>
              <w:rPr>
                <w:noProof/>
              </w:rPr>
              <w:tab/>
            </w:r>
            <w:r w:rsidRPr="00865E22">
              <w:rPr>
                <w:rStyle w:val="Hipervnculo"/>
                <w:noProof/>
              </w:rPr>
              <w:t>Objetivos</w:t>
            </w:r>
            <w:r>
              <w:rPr>
                <w:noProof/>
              </w:rPr>
              <w:tab/>
            </w:r>
            <w:r>
              <w:rPr>
                <w:noProof/>
              </w:rPr>
              <w:fldChar w:fldCharType="begin"/>
            </w:r>
            <w:r>
              <w:rPr>
                <w:noProof/>
              </w:rPr>
              <w:instrText xml:space="preserve"> PAGEREF _Toc242780697 \h </w:instrText>
            </w:r>
            <w:r>
              <w:rPr>
                <w:noProof/>
              </w:rPr>
            </w:r>
            <w:r>
              <w:rPr>
                <w:noProof/>
              </w:rPr>
              <w:fldChar w:fldCharType="separate"/>
            </w:r>
            <w:r>
              <w:rPr>
                <w:noProof/>
              </w:rPr>
              <w:t>5</w:t>
            </w:r>
            <w:r>
              <w:rPr>
                <w:noProof/>
              </w:rPr>
              <w:fldChar w:fldCharType="end"/>
            </w:r>
          </w:hyperlink>
        </w:p>
        <w:p w14:paraId="66E50F3F" w14:textId="331F105F" w:rsidR="00D32605" w:rsidRDefault="00D32605">
          <w:pPr>
            <w:pStyle w:val="TDC2"/>
            <w:tabs>
              <w:tab w:val="left" w:pos="960"/>
              <w:tab w:val="right" w:leader="dot" w:pos="9016"/>
            </w:tabs>
            <w:rPr>
              <w:noProof/>
            </w:rPr>
          </w:pPr>
          <w:hyperlink w:anchor="_Toc242780698" w:history="1">
            <w:r w:rsidRPr="00865E22">
              <w:rPr>
                <w:rStyle w:val="Hipervnculo"/>
                <w:noProof/>
              </w:rPr>
              <w:t>3.1.</w:t>
            </w:r>
            <w:r>
              <w:rPr>
                <w:noProof/>
              </w:rPr>
              <w:tab/>
            </w:r>
            <w:r w:rsidRPr="00865E22">
              <w:rPr>
                <w:rStyle w:val="Hipervnculo"/>
                <w:noProof/>
              </w:rPr>
              <w:t>Objetivo general</w:t>
            </w:r>
            <w:r>
              <w:rPr>
                <w:noProof/>
              </w:rPr>
              <w:tab/>
            </w:r>
            <w:r>
              <w:rPr>
                <w:noProof/>
              </w:rPr>
              <w:fldChar w:fldCharType="begin"/>
            </w:r>
            <w:r>
              <w:rPr>
                <w:noProof/>
              </w:rPr>
              <w:instrText xml:space="preserve"> PAGEREF _Toc242780698 \h </w:instrText>
            </w:r>
            <w:r>
              <w:rPr>
                <w:noProof/>
              </w:rPr>
            </w:r>
            <w:r>
              <w:rPr>
                <w:noProof/>
              </w:rPr>
              <w:fldChar w:fldCharType="separate"/>
            </w:r>
            <w:r>
              <w:rPr>
                <w:noProof/>
              </w:rPr>
              <w:t>5</w:t>
            </w:r>
            <w:r>
              <w:rPr>
                <w:noProof/>
              </w:rPr>
              <w:fldChar w:fldCharType="end"/>
            </w:r>
          </w:hyperlink>
        </w:p>
        <w:p w14:paraId="7C86C61D" w14:textId="785AFF8A" w:rsidR="00D32605" w:rsidRDefault="00D32605">
          <w:pPr>
            <w:pStyle w:val="TDC2"/>
            <w:tabs>
              <w:tab w:val="left" w:pos="960"/>
              <w:tab w:val="right" w:leader="dot" w:pos="9016"/>
            </w:tabs>
            <w:rPr>
              <w:noProof/>
            </w:rPr>
          </w:pPr>
          <w:hyperlink w:anchor="_Toc242780699" w:history="1">
            <w:r w:rsidRPr="00865E22">
              <w:rPr>
                <w:rStyle w:val="Hipervnculo"/>
                <w:noProof/>
              </w:rPr>
              <w:t>3.2.</w:t>
            </w:r>
            <w:r>
              <w:rPr>
                <w:noProof/>
              </w:rPr>
              <w:tab/>
            </w:r>
            <w:r w:rsidRPr="00865E22">
              <w:rPr>
                <w:rStyle w:val="Hipervnculo"/>
                <w:noProof/>
              </w:rPr>
              <w:t>Objetivos específicos</w:t>
            </w:r>
            <w:r>
              <w:rPr>
                <w:noProof/>
              </w:rPr>
              <w:tab/>
            </w:r>
            <w:r>
              <w:rPr>
                <w:noProof/>
              </w:rPr>
              <w:fldChar w:fldCharType="begin"/>
            </w:r>
            <w:r>
              <w:rPr>
                <w:noProof/>
              </w:rPr>
              <w:instrText xml:space="preserve"> PAGEREF _Toc242780699 \h </w:instrText>
            </w:r>
            <w:r>
              <w:rPr>
                <w:noProof/>
              </w:rPr>
            </w:r>
            <w:r>
              <w:rPr>
                <w:noProof/>
              </w:rPr>
              <w:fldChar w:fldCharType="separate"/>
            </w:r>
            <w:r>
              <w:rPr>
                <w:noProof/>
              </w:rPr>
              <w:t>5</w:t>
            </w:r>
            <w:r>
              <w:rPr>
                <w:noProof/>
              </w:rPr>
              <w:fldChar w:fldCharType="end"/>
            </w:r>
          </w:hyperlink>
        </w:p>
        <w:p w14:paraId="596B4BC2" w14:textId="660FD447" w:rsidR="00D32605" w:rsidRDefault="00D32605">
          <w:pPr>
            <w:pStyle w:val="TDC1"/>
            <w:tabs>
              <w:tab w:val="left" w:pos="480"/>
              <w:tab w:val="right" w:leader="dot" w:pos="9016"/>
            </w:tabs>
            <w:rPr>
              <w:noProof/>
            </w:rPr>
          </w:pPr>
          <w:hyperlink w:anchor="_Toc242780700" w:history="1">
            <w:r w:rsidRPr="00865E22">
              <w:rPr>
                <w:rStyle w:val="Hipervnculo"/>
                <w:noProof/>
              </w:rPr>
              <w:t>4.</w:t>
            </w:r>
            <w:r>
              <w:rPr>
                <w:noProof/>
              </w:rPr>
              <w:tab/>
            </w:r>
            <w:r w:rsidRPr="00865E22">
              <w:rPr>
                <w:rStyle w:val="Hipervnculo"/>
                <w:noProof/>
              </w:rPr>
              <w:t>Alcance y Delimitación</w:t>
            </w:r>
            <w:r>
              <w:rPr>
                <w:noProof/>
              </w:rPr>
              <w:tab/>
            </w:r>
            <w:r>
              <w:rPr>
                <w:noProof/>
              </w:rPr>
              <w:fldChar w:fldCharType="begin"/>
            </w:r>
            <w:r>
              <w:rPr>
                <w:noProof/>
              </w:rPr>
              <w:instrText xml:space="preserve"> PAGEREF _Toc242780700 \h </w:instrText>
            </w:r>
            <w:r>
              <w:rPr>
                <w:noProof/>
              </w:rPr>
            </w:r>
            <w:r>
              <w:rPr>
                <w:noProof/>
              </w:rPr>
              <w:fldChar w:fldCharType="separate"/>
            </w:r>
            <w:r>
              <w:rPr>
                <w:noProof/>
              </w:rPr>
              <w:t>6</w:t>
            </w:r>
            <w:r>
              <w:rPr>
                <w:noProof/>
              </w:rPr>
              <w:fldChar w:fldCharType="end"/>
            </w:r>
          </w:hyperlink>
        </w:p>
        <w:p w14:paraId="044629D2" w14:textId="71ADA1A9" w:rsidR="00D32605" w:rsidRDefault="00D32605">
          <w:pPr>
            <w:pStyle w:val="TDC2"/>
            <w:tabs>
              <w:tab w:val="left" w:pos="960"/>
              <w:tab w:val="right" w:leader="dot" w:pos="9016"/>
            </w:tabs>
            <w:rPr>
              <w:noProof/>
            </w:rPr>
          </w:pPr>
          <w:hyperlink w:anchor="_Toc242780701" w:history="1">
            <w:r w:rsidRPr="00865E22">
              <w:rPr>
                <w:rStyle w:val="Hipervnculo"/>
                <w:noProof/>
              </w:rPr>
              <w:t>4.1.</w:t>
            </w:r>
            <w:r>
              <w:rPr>
                <w:noProof/>
              </w:rPr>
              <w:tab/>
            </w:r>
            <w:r w:rsidRPr="00865E22">
              <w:rPr>
                <w:rStyle w:val="Hipervnculo"/>
                <w:noProof/>
              </w:rPr>
              <w:t>Alcance</w:t>
            </w:r>
            <w:r>
              <w:rPr>
                <w:noProof/>
              </w:rPr>
              <w:tab/>
            </w:r>
            <w:r>
              <w:rPr>
                <w:noProof/>
              </w:rPr>
              <w:fldChar w:fldCharType="begin"/>
            </w:r>
            <w:r>
              <w:rPr>
                <w:noProof/>
              </w:rPr>
              <w:instrText xml:space="preserve"> PAGEREF _Toc242780701 \h </w:instrText>
            </w:r>
            <w:r>
              <w:rPr>
                <w:noProof/>
              </w:rPr>
            </w:r>
            <w:r>
              <w:rPr>
                <w:noProof/>
              </w:rPr>
              <w:fldChar w:fldCharType="separate"/>
            </w:r>
            <w:r>
              <w:rPr>
                <w:noProof/>
              </w:rPr>
              <w:t>6</w:t>
            </w:r>
            <w:r>
              <w:rPr>
                <w:noProof/>
              </w:rPr>
              <w:fldChar w:fldCharType="end"/>
            </w:r>
          </w:hyperlink>
        </w:p>
        <w:p w14:paraId="12BF16B0" w14:textId="3810F539" w:rsidR="00D32605" w:rsidRDefault="00D32605">
          <w:pPr>
            <w:pStyle w:val="TDC2"/>
            <w:tabs>
              <w:tab w:val="left" w:pos="960"/>
              <w:tab w:val="right" w:leader="dot" w:pos="9016"/>
            </w:tabs>
            <w:rPr>
              <w:noProof/>
            </w:rPr>
          </w:pPr>
          <w:hyperlink w:anchor="_Toc242780702" w:history="1">
            <w:r w:rsidRPr="00865E22">
              <w:rPr>
                <w:rStyle w:val="Hipervnculo"/>
                <w:noProof/>
              </w:rPr>
              <w:t>4.2.</w:t>
            </w:r>
            <w:r>
              <w:rPr>
                <w:noProof/>
              </w:rPr>
              <w:tab/>
            </w:r>
            <w:r w:rsidRPr="00865E22">
              <w:rPr>
                <w:rStyle w:val="Hipervnculo"/>
                <w:noProof/>
              </w:rPr>
              <w:t>Delimitación</w:t>
            </w:r>
            <w:r>
              <w:rPr>
                <w:noProof/>
              </w:rPr>
              <w:tab/>
            </w:r>
            <w:r>
              <w:rPr>
                <w:noProof/>
              </w:rPr>
              <w:fldChar w:fldCharType="begin"/>
            </w:r>
            <w:r>
              <w:rPr>
                <w:noProof/>
              </w:rPr>
              <w:instrText xml:space="preserve"> PAGEREF _Toc242780702 \h </w:instrText>
            </w:r>
            <w:r>
              <w:rPr>
                <w:noProof/>
              </w:rPr>
            </w:r>
            <w:r>
              <w:rPr>
                <w:noProof/>
              </w:rPr>
              <w:fldChar w:fldCharType="separate"/>
            </w:r>
            <w:r>
              <w:rPr>
                <w:noProof/>
              </w:rPr>
              <w:t>6</w:t>
            </w:r>
            <w:r>
              <w:rPr>
                <w:noProof/>
              </w:rPr>
              <w:fldChar w:fldCharType="end"/>
            </w:r>
          </w:hyperlink>
        </w:p>
        <w:p w14:paraId="47D616A8" w14:textId="7501913E" w:rsidR="00D32605" w:rsidRDefault="00D32605">
          <w:pPr>
            <w:pStyle w:val="TDC1"/>
            <w:tabs>
              <w:tab w:val="left" w:pos="480"/>
              <w:tab w:val="right" w:leader="dot" w:pos="9016"/>
            </w:tabs>
            <w:rPr>
              <w:noProof/>
            </w:rPr>
          </w:pPr>
          <w:hyperlink w:anchor="_Toc242780703" w:history="1">
            <w:r w:rsidRPr="00865E22">
              <w:rPr>
                <w:rStyle w:val="Hipervnculo"/>
                <w:noProof/>
              </w:rPr>
              <w:t>5.</w:t>
            </w:r>
            <w:r>
              <w:rPr>
                <w:noProof/>
              </w:rPr>
              <w:tab/>
            </w:r>
            <w:r w:rsidRPr="00865E22">
              <w:rPr>
                <w:rStyle w:val="Hipervnculo"/>
                <w:noProof/>
              </w:rPr>
              <w:t>Arquitectura General de la Solución</w:t>
            </w:r>
            <w:r>
              <w:rPr>
                <w:noProof/>
              </w:rPr>
              <w:tab/>
            </w:r>
            <w:r>
              <w:rPr>
                <w:noProof/>
              </w:rPr>
              <w:fldChar w:fldCharType="begin"/>
            </w:r>
            <w:r>
              <w:rPr>
                <w:noProof/>
              </w:rPr>
              <w:instrText xml:space="preserve"> PAGEREF _Toc242780703 \h </w:instrText>
            </w:r>
            <w:r>
              <w:rPr>
                <w:noProof/>
              </w:rPr>
            </w:r>
            <w:r>
              <w:rPr>
                <w:noProof/>
              </w:rPr>
              <w:fldChar w:fldCharType="separate"/>
            </w:r>
            <w:r>
              <w:rPr>
                <w:noProof/>
              </w:rPr>
              <w:t>6</w:t>
            </w:r>
            <w:r>
              <w:rPr>
                <w:noProof/>
              </w:rPr>
              <w:fldChar w:fldCharType="end"/>
            </w:r>
          </w:hyperlink>
        </w:p>
        <w:p w14:paraId="7B301820" w14:textId="75493A8A" w:rsidR="00D32605" w:rsidRDefault="00D32605">
          <w:pPr>
            <w:pStyle w:val="TDC1"/>
            <w:tabs>
              <w:tab w:val="left" w:pos="480"/>
              <w:tab w:val="right" w:leader="dot" w:pos="9016"/>
            </w:tabs>
            <w:rPr>
              <w:noProof/>
            </w:rPr>
          </w:pPr>
          <w:hyperlink w:anchor="_Toc242780704" w:history="1">
            <w:r w:rsidRPr="00865E22">
              <w:rPr>
                <w:rStyle w:val="Hipervnculo"/>
                <w:noProof/>
              </w:rPr>
              <w:t>6.</w:t>
            </w:r>
            <w:r>
              <w:rPr>
                <w:noProof/>
              </w:rPr>
              <w:tab/>
            </w:r>
            <w:r w:rsidRPr="00865E22">
              <w:rPr>
                <w:rStyle w:val="Hipervnculo"/>
                <w:noProof/>
              </w:rPr>
              <w:t>Entrenamiento</w:t>
            </w:r>
            <w:r>
              <w:rPr>
                <w:noProof/>
              </w:rPr>
              <w:tab/>
            </w:r>
            <w:r>
              <w:rPr>
                <w:noProof/>
              </w:rPr>
              <w:fldChar w:fldCharType="begin"/>
            </w:r>
            <w:r>
              <w:rPr>
                <w:noProof/>
              </w:rPr>
              <w:instrText xml:space="preserve"> PAGEREF _Toc242780704 \h </w:instrText>
            </w:r>
            <w:r>
              <w:rPr>
                <w:noProof/>
              </w:rPr>
            </w:r>
            <w:r>
              <w:rPr>
                <w:noProof/>
              </w:rPr>
              <w:fldChar w:fldCharType="separate"/>
            </w:r>
            <w:r>
              <w:rPr>
                <w:noProof/>
              </w:rPr>
              <w:t>7</w:t>
            </w:r>
            <w:r>
              <w:rPr>
                <w:noProof/>
              </w:rPr>
              <w:fldChar w:fldCharType="end"/>
            </w:r>
          </w:hyperlink>
        </w:p>
        <w:p w14:paraId="7F1A6F71" w14:textId="626655D1" w:rsidR="00D32605" w:rsidRDefault="00D32605">
          <w:pPr>
            <w:pStyle w:val="TDC2"/>
            <w:tabs>
              <w:tab w:val="left" w:pos="960"/>
              <w:tab w:val="right" w:leader="dot" w:pos="9016"/>
            </w:tabs>
            <w:rPr>
              <w:noProof/>
            </w:rPr>
          </w:pPr>
          <w:hyperlink w:anchor="_Toc242780705" w:history="1">
            <w:r w:rsidRPr="00865E22">
              <w:rPr>
                <w:rStyle w:val="Hipervnculo"/>
                <w:noProof/>
              </w:rPr>
              <w:t>6.1.</w:t>
            </w:r>
            <w:r>
              <w:rPr>
                <w:noProof/>
              </w:rPr>
              <w:tab/>
            </w:r>
            <w:r w:rsidRPr="00865E22">
              <w:rPr>
                <w:rStyle w:val="Hipervnculo"/>
                <w:noProof/>
              </w:rPr>
              <w:t>Fuentes de datos</w:t>
            </w:r>
            <w:r>
              <w:rPr>
                <w:noProof/>
              </w:rPr>
              <w:tab/>
            </w:r>
            <w:r>
              <w:rPr>
                <w:noProof/>
              </w:rPr>
              <w:fldChar w:fldCharType="begin"/>
            </w:r>
            <w:r>
              <w:rPr>
                <w:noProof/>
              </w:rPr>
              <w:instrText xml:space="preserve"> PAGEREF _Toc242780705 \h </w:instrText>
            </w:r>
            <w:r>
              <w:rPr>
                <w:noProof/>
              </w:rPr>
            </w:r>
            <w:r>
              <w:rPr>
                <w:noProof/>
              </w:rPr>
              <w:fldChar w:fldCharType="separate"/>
            </w:r>
            <w:r>
              <w:rPr>
                <w:noProof/>
              </w:rPr>
              <w:t>7</w:t>
            </w:r>
            <w:r>
              <w:rPr>
                <w:noProof/>
              </w:rPr>
              <w:fldChar w:fldCharType="end"/>
            </w:r>
          </w:hyperlink>
        </w:p>
        <w:p w14:paraId="343250F1" w14:textId="46F2FBDC" w:rsidR="00D32605" w:rsidRDefault="00D32605">
          <w:pPr>
            <w:pStyle w:val="TDC2"/>
            <w:tabs>
              <w:tab w:val="left" w:pos="960"/>
              <w:tab w:val="right" w:leader="dot" w:pos="9016"/>
            </w:tabs>
            <w:rPr>
              <w:noProof/>
            </w:rPr>
          </w:pPr>
          <w:hyperlink w:anchor="_Toc242780706" w:history="1">
            <w:r w:rsidRPr="00865E22">
              <w:rPr>
                <w:rStyle w:val="Hipervnculo"/>
                <w:noProof/>
              </w:rPr>
              <w:t>6.2.</w:t>
            </w:r>
            <w:r>
              <w:rPr>
                <w:noProof/>
              </w:rPr>
              <w:tab/>
            </w:r>
            <w:r w:rsidRPr="00865E22">
              <w:rPr>
                <w:rStyle w:val="Hipervnculo"/>
                <w:noProof/>
              </w:rPr>
              <w:t>El catálogo original y su limpieza</w:t>
            </w:r>
            <w:r>
              <w:rPr>
                <w:noProof/>
              </w:rPr>
              <w:tab/>
            </w:r>
            <w:r>
              <w:rPr>
                <w:noProof/>
              </w:rPr>
              <w:fldChar w:fldCharType="begin"/>
            </w:r>
            <w:r>
              <w:rPr>
                <w:noProof/>
              </w:rPr>
              <w:instrText xml:space="preserve"> PAGEREF _Toc242780706 \h </w:instrText>
            </w:r>
            <w:r>
              <w:rPr>
                <w:noProof/>
              </w:rPr>
            </w:r>
            <w:r>
              <w:rPr>
                <w:noProof/>
              </w:rPr>
              <w:fldChar w:fldCharType="separate"/>
            </w:r>
            <w:r>
              <w:rPr>
                <w:noProof/>
              </w:rPr>
              <w:t>8</w:t>
            </w:r>
            <w:r>
              <w:rPr>
                <w:noProof/>
              </w:rPr>
              <w:fldChar w:fldCharType="end"/>
            </w:r>
          </w:hyperlink>
        </w:p>
        <w:p w14:paraId="0957F004" w14:textId="26805847" w:rsidR="00D32605" w:rsidRDefault="00D32605">
          <w:pPr>
            <w:pStyle w:val="TDC2"/>
            <w:tabs>
              <w:tab w:val="left" w:pos="960"/>
              <w:tab w:val="right" w:leader="dot" w:pos="9016"/>
            </w:tabs>
            <w:rPr>
              <w:noProof/>
            </w:rPr>
          </w:pPr>
          <w:hyperlink w:anchor="_Toc242780707" w:history="1">
            <w:r w:rsidRPr="00865E22">
              <w:rPr>
                <w:rStyle w:val="Hipervnculo"/>
                <w:noProof/>
              </w:rPr>
              <w:t>6.3.</w:t>
            </w:r>
            <w:r>
              <w:rPr>
                <w:noProof/>
              </w:rPr>
              <w:tab/>
            </w:r>
            <w:r w:rsidRPr="00865E22">
              <w:rPr>
                <w:rStyle w:val="Hipervnculo"/>
                <w:noProof/>
              </w:rPr>
              <w:t>Por qué se cambió al catálogo de todo Santander</w:t>
            </w:r>
            <w:r>
              <w:rPr>
                <w:noProof/>
              </w:rPr>
              <w:tab/>
            </w:r>
            <w:r>
              <w:rPr>
                <w:noProof/>
              </w:rPr>
              <w:fldChar w:fldCharType="begin"/>
            </w:r>
            <w:r>
              <w:rPr>
                <w:noProof/>
              </w:rPr>
              <w:instrText xml:space="preserve"> PAGEREF _Toc242780707 \h </w:instrText>
            </w:r>
            <w:r>
              <w:rPr>
                <w:noProof/>
              </w:rPr>
            </w:r>
            <w:r>
              <w:rPr>
                <w:noProof/>
              </w:rPr>
              <w:fldChar w:fldCharType="separate"/>
            </w:r>
            <w:r>
              <w:rPr>
                <w:noProof/>
              </w:rPr>
              <w:t>9</w:t>
            </w:r>
            <w:r>
              <w:rPr>
                <w:noProof/>
              </w:rPr>
              <w:fldChar w:fldCharType="end"/>
            </w:r>
          </w:hyperlink>
        </w:p>
        <w:p w14:paraId="0D9F815A" w14:textId="1212A3DF" w:rsidR="00D32605" w:rsidRDefault="00D32605">
          <w:pPr>
            <w:pStyle w:val="TDC2"/>
            <w:tabs>
              <w:tab w:val="left" w:pos="960"/>
              <w:tab w:val="right" w:leader="dot" w:pos="9016"/>
            </w:tabs>
            <w:rPr>
              <w:noProof/>
            </w:rPr>
          </w:pPr>
          <w:hyperlink w:anchor="_Toc242780708" w:history="1">
            <w:r w:rsidRPr="00865E22">
              <w:rPr>
                <w:rStyle w:val="Hipervnculo"/>
                <w:noProof/>
              </w:rPr>
              <w:t>6.4.</w:t>
            </w:r>
            <w:r>
              <w:rPr>
                <w:noProof/>
              </w:rPr>
              <w:tab/>
            </w:r>
            <w:r w:rsidRPr="00865E22">
              <w:rPr>
                <w:rStyle w:val="Hipervnculo"/>
                <w:noProof/>
              </w:rPr>
              <w:t>Exploración de los datos</w:t>
            </w:r>
            <w:r>
              <w:rPr>
                <w:noProof/>
              </w:rPr>
              <w:tab/>
            </w:r>
            <w:r>
              <w:rPr>
                <w:noProof/>
              </w:rPr>
              <w:fldChar w:fldCharType="begin"/>
            </w:r>
            <w:r>
              <w:rPr>
                <w:noProof/>
              </w:rPr>
              <w:instrText xml:space="preserve"> PAGEREF _Toc242780708 \h </w:instrText>
            </w:r>
            <w:r>
              <w:rPr>
                <w:noProof/>
              </w:rPr>
            </w:r>
            <w:r>
              <w:rPr>
                <w:noProof/>
              </w:rPr>
              <w:fldChar w:fldCharType="separate"/>
            </w:r>
            <w:r>
              <w:rPr>
                <w:noProof/>
              </w:rPr>
              <w:t>10</w:t>
            </w:r>
            <w:r>
              <w:rPr>
                <w:noProof/>
              </w:rPr>
              <w:fldChar w:fldCharType="end"/>
            </w:r>
          </w:hyperlink>
        </w:p>
        <w:p w14:paraId="3B322081" w14:textId="66A6078A" w:rsidR="00D32605" w:rsidRDefault="00D32605">
          <w:pPr>
            <w:pStyle w:val="TDC2"/>
            <w:tabs>
              <w:tab w:val="left" w:pos="960"/>
              <w:tab w:val="right" w:leader="dot" w:pos="9016"/>
            </w:tabs>
            <w:rPr>
              <w:noProof/>
            </w:rPr>
          </w:pPr>
          <w:hyperlink w:anchor="_Toc242780709" w:history="1">
            <w:r w:rsidRPr="00865E22">
              <w:rPr>
                <w:rStyle w:val="Hipervnculo"/>
                <w:noProof/>
              </w:rPr>
              <w:t>6.5.</w:t>
            </w:r>
            <w:r>
              <w:rPr>
                <w:noProof/>
              </w:rPr>
              <w:tab/>
            </w:r>
            <w:r w:rsidRPr="00865E22">
              <w:rPr>
                <w:rStyle w:val="Hipervnculo"/>
                <w:noProof/>
              </w:rPr>
              <w:t>Catálogo homogéneo: por qué magnitud 2,5 o mayor y por qué desde 2010</w:t>
            </w:r>
            <w:r>
              <w:rPr>
                <w:noProof/>
              </w:rPr>
              <w:tab/>
            </w:r>
            <w:r>
              <w:rPr>
                <w:noProof/>
              </w:rPr>
              <w:fldChar w:fldCharType="begin"/>
            </w:r>
            <w:r>
              <w:rPr>
                <w:noProof/>
              </w:rPr>
              <w:instrText xml:space="preserve"> PAGEREF _Toc242780709 \h </w:instrText>
            </w:r>
            <w:r>
              <w:rPr>
                <w:noProof/>
              </w:rPr>
            </w:r>
            <w:r>
              <w:rPr>
                <w:noProof/>
              </w:rPr>
              <w:fldChar w:fldCharType="separate"/>
            </w:r>
            <w:r>
              <w:rPr>
                <w:noProof/>
              </w:rPr>
              <w:t>12</w:t>
            </w:r>
            <w:r>
              <w:rPr>
                <w:noProof/>
              </w:rPr>
              <w:fldChar w:fldCharType="end"/>
            </w:r>
          </w:hyperlink>
        </w:p>
        <w:p w14:paraId="0D15C14B" w14:textId="5A8DEB77" w:rsidR="00D32605" w:rsidRDefault="00D32605">
          <w:pPr>
            <w:pStyle w:val="TDC2"/>
            <w:tabs>
              <w:tab w:val="left" w:pos="960"/>
              <w:tab w:val="right" w:leader="dot" w:pos="9016"/>
            </w:tabs>
            <w:rPr>
              <w:noProof/>
            </w:rPr>
          </w:pPr>
          <w:hyperlink w:anchor="_Toc242780710" w:history="1">
            <w:r w:rsidRPr="00865E22">
              <w:rPr>
                <w:rStyle w:val="Hipervnculo"/>
                <w:noProof/>
              </w:rPr>
              <w:t>6.6.</w:t>
            </w:r>
            <w:r>
              <w:rPr>
                <w:noProof/>
              </w:rPr>
              <w:tab/>
            </w:r>
            <w:r w:rsidRPr="00865E22">
              <w:rPr>
                <w:rStyle w:val="Hipervnculo"/>
                <w:noProof/>
              </w:rPr>
              <w:t>Modelo 1: sismos de Los Santos</w:t>
            </w:r>
            <w:r>
              <w:rPr>
                <w:noProof/>
              </w:rPr>
              <w:tab/>
            </w:r>
            <w:r>
              <w:rPr>
                <w:noProof/>
              </w:rPr>
              <w:fldChar w:fldCharType="begin"/>
            </w:r>
            <w:r>
              <w:rPr>
                <w:noProof/>
              </w:rPr>
              <w:instrText xml:space="preserve"> PAGEREF _Toc242780710 \h </w:instrText>
            </w:r>
            <w:r>
              <w:rPr>
                <w:noProof/>
              </w:rPr>
            </w:r>
            <w:r>
              <w:rPr>
                <w:noProof/>
              </w:rPr>
              <w:fldChar w:fldCharType="separate"/>
            </w:r>
            <w:r>
              <w:rPr>
                <w:noProof/>
              </w:rPr>
              <w:t>14</w:t>
            </w:r>
            <w:r>
              <w:rPr>
                <w:noProof/>
              </w:rPr>
              <w:fldChar w:fldCharType="end"/>
            </w:r>
          </w:hyperlink>
        </w:p>
        <w:p w14:paraId="16A51837" w14:textId="39B3C7D9" w:rsidR="00D32605" w:rsidRDefault="00D32605">
          <w:pPr>
            <w:pStyle w:val="TDC3"/>
            <w:tabs>
              <w:tab w:val="left" w:pos="1440"/>
              <w:tab w:val="right" w:leader="dot" w:pos="9016"/>
            </w:tabs>
            <w:rPr>
              <w:noProof/>
            </w:rPr>
          </w:pPr>
          <w:hyperlink w:anchor="_Toc242780711" w:history="1">
            <w:r w:rsidRPr="00865E22">
              <w:rPr>
                <w:rStyle w:val="Hipervnculo"/>
                <w:noProof/>
              </w:rPr>
              <w:t>6.6.1.</w:t>
            </w:r>
            <w:r>
              <w:rPr>
                <w:noProof/>
              </w:rPr>
              <w:tab/>
            </w:r>
            <w:r w:rsidRPr="00865E22">
              <w:rPr>
                <w:rStyle w:val="Hipervnculo"/>
                <w:noProof/>
              </w:rPr>
              <w:t>Unidad de análisis, etiqueta y variables</w:t>
            </w:r>
            <w:r>
              <w:rPr>
                <w:noProof/>
              </w:rPr>
              <w:tab/>
            </w:r>
            <w:r>
              <w:rPr>
                <w:noProof/>
              </w:rPr>
              <w:fldChar w:fldCharType="begin"/>
            </w:r>
            <w:r>
              <w:rPr>
                <w:noProof/>
              </w:rPr>
              <w:instrText xml:space="preserve"> PAGEREF _Toc242780711 \h </w:instrText>
            </w:r>
            <w:r>
              <w:rPr>
                <w:noProof/>
              </w:rPr>
            </w:r>
            <w:r>
              <w:rPr>
                <w:noProof/>
              </w:rPr>
              <w:fldChar w:fldCharType="separate"/>
            </w:r>
            <w:r>
              <w:rPr>
                <w:noProof/>
              </w:rPr>
              <w:t>14</w:t>
            </w:r>
            <w:r>
              <w:rPr>
                <w:noProof/>
              </w:rPr>
              <w:fldChar w:fldCharType="end"/>
            </w:r>
          </w:hyperlink>
        </w:p>
        <w:p w14:paraId="569EB1C6" w14:textId="36210EBF" w:rsidR="00D32605" w:rsidRDefault="00D32605">
          <w:pPr>
            <w:pStyle w:val="TDC3"/>
            <w:tabs>
              <w:tab w:val="left" w:pos="1440"/>
              <w:tab w:val="right" w:leader="dot" w:pos="9016"/>
            </w:tabs>
            <w:rPr>
              <w:noProof/>
            </w:rPr>
          </w:pPr>
          <w:hyperlink w:anchor="_Toc242780712" w:history="1">
            <w:r w:rsidRPr="00865E22">
              <w:rPr>
                <w:rStyle w:val="Hipervnculo"/>
                <w:noProof/>
              </w:rPr>
              <w:t>6.6.2.</w:t>
            </w:r>
            <w:r>
              <w:rPr>
                <w:noProof/>
              </w:rPr>
              <w:tab/>
            </w:r>
            <w:r w:rsidRPr="00865E22">
              <w:rPr>
                <w:rStyle w:val="Hipervnculo"/>
                <w:noProof/>
              </w:rPr>
              <w:t>Modelos, validación y elección de ajustes</w:t>
            </w:r>
            <w:r>
              <w:rPr>
                <w:noProof/>
              </w:rPr>
              <w:tab/>
            </w:r>
            <w:r>
              <w:rPr>
                <w:noProof/>
              </w:rPr>
              <w:fldChar w:fldCharType="begin"/>
            </w:r>
            <w:r>
              <w:rPr>
                <w:noProof/>
              </w:rPr>
              <w:instrText xml:space="preserve"> PAGEREF _Toc242780712 \h </w:instrText>
            </w:r>
            <w:r>
              <w:rPr>
                <w:noProof/>
              </w:rPr>
            </w:r>
            <w:r>
              <w:rPr>
                <w:noProof/>
              </w:rPr>
              <w:fldChar w:fldCharType="separate"/>
            </w:r>
            <w:r>
              <w:rPr>
                <w:noProof/>
              </w:rPr>
              <w:t>15</w:t>
            </w:r>
            <w:r>
              <w:rPr>
                <w:noProof/>
              </w:rPr>
              <w:fldChar w:fldCharType="end"/>
            </w:r>
          </w:hyperlink>
        </w:p>
        <w:p w14:paraId="2116D0D3" w14:textId="78165061" w:rsidR="00D32605" w:rsidRDefault="00D32605">
          <w:pPr>
            <w:pStyle w:val="TDC3"/>
            <w:tabs>
              <w:tab w:val="left" w:pos="1440"/>
              <w:tab w:val="right" w:leader="dot" w:pos="9016"/>
            </w:tabs>
            <w:rPr>
              <w:noProof/>
            </w:rPr>
          </w:pPr>
          <w:hyperlink w:anchor="_Toc242780713" w:history="1">
            <w:r w:rsidRPr="00865E22">
              <w:rPr>
                <w:rStyle w:val="Hipervnculo"/>
                <w:noProof/>
              </w:rPr>
              <w:t>6.6.3.</w:t>
            </w:r>
            <w:r>
              <w:rPr>
                <w:noProof/>
              </w:rPr>
              <w:tab/>
            </w:r>
            <w:r w:rsidRPr="00865E22">
              <w:rPr>
                <w:rStyle w:val="Hipervnculo"/>
                <w:noProof/>
              </w:rPr>
              <w:t>Resultados</w:t>
            </w:r>
            <w:r>
              <w:rPr>
                <w:noProof/>
              </w:rPr>
              <w:tab/>
            </w:r>
            <w:r>
              <w:rPr>
                <w:noProof/>
              </w:rPr>
              <w:fldChar w:fldCharType="begin"/>
            </w:r>
            <w:r>
              <w:rPr>
                <w:noProof/>
              </w:rPr>
              <w:instrText xml:space="preserve"> PAGEREF _Toc242780713 \h </w:instrText>
            </w:r>
            <w:r>
              <w:rPr>
                <w:noProof/>
              </w:rPr>
            </w:r>
            <w:r>
              <w:rPr>
                <w:noProof/>
              </w:rPr>
              <w:fldChar w:fldCharType="separate"/>
            </w:r>
            <w:r>
              <w:rPr>
                <w:noProof/>
              </w:rPr>
              <w:t>16</w:t>
            </w:r>
            <w:r>
              <w:rPr>
                <w:noProof/>
              </w:rPr>
              <w:fldChar w:fldCharType="end"/>
            </w:r>
          </w:hyperlink>
        </w:p>
        <w:p w14:paraId="0355E49B" w14:textId="7DB5CE09" w:rsidR="00D32605" w:rsidRDefault="00D32605">
          <w:pPr>
            <w:pStyle w:val="TDC2"/>
            <w:tabs>
              <w:tab w:val="left" w:pos="960"/>
              <w:tab w:val="right" w:leader="dot" w:pos="9016"/>
            </w:tabs>
            <w:rPr>
              <w:noProof/>
            </w:rPr>
          </w:pPr>
          <w:hyperlink w:anchor="_Toc242780714" w:history="1">
            <w:r w:rsidRPr="00865E22">
              <w:rPr>
                <w:rStyle w:val="Hipervnculo"/>
                <w:noProof/>
              </w:rPr>
              <w:t>6.7.</w:t>
            </w:r>
            <w:r>
              <w:rPr>
                <w:noProof/>
              </w:rPr>
              <w:tab/>
            </w:r>
            <w:r w:rsidRPr="00865E22">
              <w:rPr>
                <w:rStyle w:val="Hipervnculo"/>
                <w:noProof/>
              </w:rPr>
              <w:t>Modelo 2: sismos de todo Santander</w:t>
            </w:r>
            <w:r>
              <w:rPr>
                <w:noProof/>
              </w:rPr>
              <w:tab/>
            </w:r>
            <w:r>
              <w:rPr>
                <w:noProof/>
              </w:rPr>
              <w:fldChar w:fldCharType="begin"/>
            </w:r>
            <w:r>
              <w:rPr>
                <w:noProof/>
              </w:rPr>
              <w:instrText xml:space="preserve"> PAGEREF _Toc242780714 \h </w:instrText>
            </w:r>
            <w:r>
              <w:rPr>
                <w:noProof/>
              </w:rPr>
            </w:r>
            <w:r>
              <w:rPr>
                <w:noProof/>
              </w:rPr>
              <w:fldChar w:fldCharType="separate"/>
            </w:r>
            <w:r>
              <w:rPr>
                <w:noProof/>
              </w:rPr>
              <w:t>18</w:t>
            </w:r>
            <w:r>
              <w:rPr>
                <w:noProof/>
              </w:rPr>
              <w:fldChar w:fldCharType="end"/>
            </w:r>
          </w:hyperlink>
        </w:p>
        <w:p w14:paraId="112FB965" w14:textId="2DCAB904" w:rsidR="00D32605" w:rsidRDefault="00D32605">
          <w:pPr>
            <w:pStyle w:val="TDC2"/>
            <w:tabs>
              <w:tab w:val="left" w:pos="960"/>
              <w:tab w:val="right" w:leader="dot" w:pos="9016"/>
            </w:tabs>
            <w:rPr>
              <w:noProof/>
            </w:rPr>
          </w:pPr>
          <w:hyperlink w:anchor="_Toc242780715" w:history="1">
            <w:r w:rsidRPr="00865E22">
              <w:rPr>
                <w:rStyle w:val="Hipervnculo"/>
                <w:noProof/>
              </w:rPr>
              <w:t>6.8.</w:t>
            </w:r>
            <w:r>
              <w:rPr>
                <w:noProof/>
              </w:rPr>
              <w:tab/>
            </w:r>
            <w:r w:rsidRPr="00865E22">
              <w:rPr>
                <w:rStyle w:val="Hipervnculo"/>
                <w:noProof/>
              </w:rPr>
              <w:t>Simulador de sacudida</w:t>
            </w:r>
            <w:r>
              <w:rPr>
                <w:noProof/>
              </w:rPr>
              <w:tab/>
            </w:r>
            <w:r>
              <w:rPr>
                <w:noProof/>
              </w:rPr>
              <w:fldChar w:fldCharType="begin"/>
            </w:r>
            <w:r>
              <w:rPr>
                <w:noProof/>
              </w:rPr>
              <w:instrText xml:space="preserve"> PAGEREF _Toc242780715 \h </w:instrText>
            </w:r>
            <w:r>
              <w:rPr>
                <w:noProof/>
              </w:rPr>
            </w:r>
            <w:r>
              <w:rPr>
                <w:noProof/>
              </w:rPr>
              <w:fldChar w:fldCharType="separate"/>
            </w:r>
            <w:r>
              <w:rPr>
                <w:noProof/>
              </w:rPr>
              <w:t>22</w:t>
            </w:r>
            <w:r>
              <w:rPr>
                <w:noProof/>
              </w:rPr>
              <w:fldChar w:fldCharType="end"/>
            </w:r>
          </w:hyperlink>
        </w:p>
        <w:p w14:paraId="6EE81C2C" w14:textId="10EA5828" w:rsidR="00D32605" w:rsidRDefault="00D32605">
          <w:pPr>
            <w:pStyle w:val="TDC2"/>
            <w:tabs>
              <w:tab w:val="left" w:pos="960"/>
              <w:tab w:val="right" w:leader="dot" w:pos="9016"/>
            </w:tabs>
            <w:rPr>
              <w:noProof/>
            </w:rPr>
          </w:pPr>
          <w:hyperlink w:anchor="_Toc242780716" w:history="1">
            <w:r w:rsidRPr="00865E22">
              <w:rPr>
                <w:rStyle w:val="Hipervnculo"/>
                <w:noProof/>
              </w:rPr>
              <w:t>6.9.</w:t>
            </w:r>
            <w:r>
              <w:rPr>
                <w:noProof/>
              </w:rPr>
              <w:tab/>
            </w:r>
            <w:r w:rsidRPr="00865E22">
              <w:rPr>
                <w:rStyle w:val="Hipervnculo"/>
                <w:noProof/>
              </w:rPr>
              <w:t>Modelo 3: viviendas afectadas y costo</w:t>
            </w:r>
            <w:r>
              <w:rPr>
                <w:noProof/>
              </w:rPr>
              <w:tab/>
            </w:r>
            <w:r>
              <w:rPr>
                <w:noProof/>
              </w:rPr>
              <w:fldChar w:fldCharType="begin"/>
            </w:r>
            <w:r>
              <w:rPr>
                <w:noProof/>
              </w:rPr>
              <w:instrText xml:space="preserve"> PAGEREF _Toc242780716 \h </w:instrText>
            </w:r>
            <w:r>
              <w:rPr>
                <w:noProof/>
              </w:rPr>
            </w:r>
            <w:r>
              <w:rPr>
                <w:noProof/>
              </w:rPr>
              <w:fldChar w:fldCharType="separate"/>
            </w:r>
            <w:r>
              <w:rPr>
                <w:noProof/>
              </w:rPr>
              <w:t>24</w:t>
            </w:r>
            <w:r>
              <w:rPr>
                <w:noProof/>
              </w:rPr>
              <w:fldChar w:fldCharType="end"/>
            </w:r>
          </w:hyperlink>
        </w:p>
        <w:p w14:paraId="598DC4EF" w14:textId="2DA798F5" w:rsidR="00D32605" w:rsidRDefault="00D32605">
          <w:pPr>
            <w:pStyle w:val="TDC3"/>
            <w:tabs>
              <w:tab w:val="left" w:pos="1440"/>
              <w:tab w:val="right" w:leader="dot" w:pos="9016"/>
            </w:tabs>
            <w:rPr>
              <w:noProof/>
            </w:rPr>
          </w:pPr>
          <w:hyperlink w:anchor="_Toc242780717" w:history="1">
            <w:r w:rsidRPr="00865E22">
              <w:rPr>
                <w:rStyle w:val="Hipervnculo"/>
                <w:noProof/>
              </w:rPr>
              <w:t>6.9.1.</w:t>
            </w:r>
            <w:r>
              <w:rPr>
                <w:noProof/>
              </w:rPr>
              <w:tab/>
            </w:r>
            <w:r w:rsidRPr="00865E22">
              <w:rPr>
                <w:rStyle w:val="Hipervnculo"/>
                <w:noProof/>
              </w:rPr>
              <w:t>Limpieza de los datos de daños</w:t>
            </w:r>
            <w:r>
              <w:rPr>
                <w:noProof/>
              </w:rPr>
              <w:tab/>
            </w:r>
            <w:r>
              <w:rPr>
                <w:noProof/>
              </w:rPr>
              <w:fldChar w:fldCharType="begin"/>
            </w:r>
            <w:r>
              <w:rPr>
                <w:noProof/>
              </w:rPr>
              <w:instrText xml:space="preserve"> PAGEREF _Toc242780717 \h </w:instrText>
            </w:r>
            <w:r>
              <w:rPr>
                <w:noProof/>
              </w:rPr>
            </w:r>
            <w:r>
              <w:rPr>
                <w:noProof/>
              </w:rPr>
              <w:fldChar w:fldCharType="separate"/>
            </w:r>
            <w:r>
              <w:rPr>
                <w:noProof/>
              </w:rPr>
              <w:t>24</w:t>
            </w:r>
            <w:r>
              <w:rPr>
                <w:noProof/>
              </w:rPr>
              <w:fldChar w:fldCharType="end"/>
            </w:r>
          </w:hyperlink>
        </w:p>
        <w:p w14:paraId="2EC8F5E4" w14:textId="4EE7AB7B" w:rsidR="00D32605" w:rsidRDefault="00D32605">
          <w:pPr>
            <w:pStyle w:val="TDC3"/>
            <w:tabs>
              <w:tab w:val="left" w:pos="1440"/>
              <w:tab w:val="right" w:leader="dot" w:pos="9016"/>
            </w:tabs>
            <w:rPr>
              <w:noProof/>
            </w:rPr>
          </w:pPr>
          <w:hyperlink w:anchor="_Toc242780718" w:history="1">
            <w:r w:rsidRPr="00865E22">
              <w:rPr>
                <w:rStyle w:val="Hipervnculo"/>
                <w:noProof/>
              </w:rPr>
              <w:t>6.9.2.</w:t>
            </w:r>
            <w:r>
              <w:rPr>
                <w:noProof/>
              </w:rPr>
              <w:tab/>
            </w:r>
            <w:r w:rsidRPr="00865E22">
              <w:rPr>
                <w:rStyle w:val="Hipervnculo"/>
                <w:noProof/>
              </w:rPr>
              <w:t>Entrenamiento y resultados</w:t>
            </w:r>
            <w:r>
              <w:rPr>
                <w:noProof/>
              </w:rPr>
              <w:tab/>
            </w:r>
            <w:r>
              <w:rPr>
                <w:noProof/>
              </w:rPr>
              <w:fldChar w:fldCharType="begin"/>
            </w:r>
            <w:r>
              <w:rPr>
                <w:noProof/>
              </w:rPr>
              <w:instrText xml:space="preserve"> PAGEREF _Toc242780718 \h </w:instrText>
            </w:r>
            <w:r>
              <w:rPr>
                <w:noProof/>
              </w:rPr>
            </w:r>
            <w:r>
              <w:rPr>
                <w:noProof/>
              </w:rPr>
              <w:fldChar w:fldCharType="separate"/>
            </w:r>
            <w:r>
              <w:rPr>
                <w:noProof/>
              </w:rPr>
              <w:t>26</w:t>
            </w:r>
            <w:r>
              <w:rPr>
                <w:noProof/>
              </w:rPr>
              <w:fldChar w:fldCharType="end"/>
            </w:r>
          </w:hyperlink>
        </w:p>
        <w:p w14:paraId="6E8E0956" w14:textId="2FF88752" w:rsidR="00D32605" w:rsidRDefault="00D32605">
          <w:pPr>
            <w:pStyle w:val="TDC2"/>
            <w:tabs>
              <w:tab w:val="left" w:pos="1200"/>
              <w:tab w:val="right" w:leader="dot" w:pos="9016"/>
            </w:tabs>
            <w:rPr>
              <w:noProof/>
            </w:rPr>
          </w:pPr>
          <w:hyperlink w:anchor="_Toc242780719" w:history="1">
            <w:r w:rsidRPr="00865E22">
              <w:rPr>
                <w:rStyle w:val="Hipervnculo"/>
                <w:noProof/>
              </w:rPr>
              <w:t>6.10.</w:t>
            </w:r>
            <w:r>
              <w:rPr>
                <w:noProof/>
              </w:rPr>
              <w:tab/>
            </w:r>
            <w:r w:rsidRPr="00865E22">
              <w:rPr>
                <w:rStyle w:val="Hipervnculo"/>
                <w:noProof/>
              </w:rPr>
              <w:t>Población, relieve y exportación al backend</w:t>
            </w:r>
            <w:r>
              <w:rPr>
                <w:noProof/>
              </w:rPr>
              <w:tab/>
            </w:r>
            <w:r>
              <w:rPr>
                <w:noProof/>
              </w:rPr>
              <w:fldChar w:fldCharType="begin"/>
            </w:r>
            <w:r>
              <w:rPr>
                <w:noProof/>
              </w:rPr>
              <w:instrText xml:space="preserve"> PAGEREF _Toc242780719 \h </w:instrText>
            </w:r>
            <w:r>
              <w:rPr>
                <w:noProof/>
              </w:rPr>
            </w:r>
            <w:r>
              <w:rPr>
                <w:noProof/>
              </w:rPr>
              <w:fldChar w:fldCharType="separate"/>
            </w:r>
            <w:r>
              <w:rPr>
                <w:noProof/>
              </w:rPr>
              <w:t>27</w:t>
            </w:r>
            <w:r>
              <w:rPr>
                <w:noProof/>
              </w:rPr>
              <w:fldChar w:fldCharType="end"/>
            </w:r>
          </w:hyperlink>
        </w:p>
        <w:p w14:paraId="5A091C74" w14:textId="0DB5C31F" w:rsidR="00D32605" w:rsidRDefault="00D32605">
          <w:pPr>
            <w:pStyle w:val="TDC1"/>
            <w:tabs>
              <w:tab w:val="left" w:pos="480"/>
              <w:tab w:val="right" w:leader="dot" w:pos="9016"/>
            </w:tabs>
            <w:rPr>
              <w:noProof/>
            </w:rPr>
          </w:pPr>
          <w:hyperlink w:anchor="_Toc242780720" w:history="1">
            <w:r w:rsidRPr="00865E22">
              <w:rPr>
                <w:rStyle w:val="Hipervnculo"/>
                <w:noProof/>
              </w:rPr>
              <w:t>7.</w:t>
            </w:r>
            <w:r>
              <w:rPr>
                <w:noProof/>
              </w:rPr>
              <w:tab/>
            </w:r>
            <w:r w:rsidRPr="00865E22">
              <w:rPr>
                <w:rStyle w:val="Hipervnculo"/>
                <w:noProof/>
              </w:rPr>
              <w:t>Backend</w:t>
            </w:r>
            <w:r>
              <w:rPr>
                <w:noProof/>
              </w:rPr>
              <w:tab/>
            </w:r>
            <w:r>
              <w:rPr>
                <w:noProof/>
              </w:rPr>
              <w:fldChar w:fldCharType="begin"/>
            </w:r>
            <w:r>
              <w:rPr>
                <w:noProof/>
              </w:rPr>
              <w:instrText xml:space="preserve"> PAGEREF _Toc242780720 \h </w:instrText>
            </w:r>
            <w:r>
              <w:rPr>
                <w:noProof/>
              </w:rPr>
            </w:r>
            <w:r>
              <w:rPr>
                <w:noProof/>
              </w:rPr>
              <w:fldChar w:fldCharType="separate"/>
            </w:r>
            <w:r>
              <w:rPr>
                <w:noProof/>
              </w:rPr>
              <w:t>28</w:t>
            </w:r>
            <w:r>
              <w:rPr>
                <w:noProof/>
              </w:rPr>
              <w:fldChar w:fldCharType="end"/>
            </w:r>
          </w:hyperlink>
        </w:p>
        <w:p w14:paraId="2A9583DB" w14:textId="740E0485" w:rsidR="00D32605" w:rsidRDefault="00D32605">
          <w:pPr>
            <w:pStyle w:val="TDC2"/>
            <w:tabs>
              <w:tab w:val="left" w:pos="960"/>
              <w:tab w:val="right" w:leader="dot" w:pos="9016"/>
            </w:tabs>
            <w:rPr>
              <w:noProof/>
            </w:rPr>
          </w:pPr>
          <w:hyperlink w:anchor="_Toc242780721" w:history="1">
            <w:r w:rsidRPr="00865E22">
              <w:rPr>
                <w:rStyle w:val="Hipervnculo"/>
                <w:noProof/>
              </w:rPr>
              <w:t>7.1.</w:t>
            </w:r>
            <w:r>
              <w:rPr>
                <w:noProof/>
              </w:rPr>
              <w:tab/>
            </w:r>
            <w:r w:rsidRPr="00865E22">
              <w:rPr>
                <w:rStyle w:val="Hipervnculo"/>
                <w:noProof/>
              </w:rPr>
              <w:t>Tecnologías</w:t>
            </w:r>
            <w:r>
              <w:rPr>
                <w:noProof/>
              </w:rPr>
              <w:tab/>
            </w:r>
            <w:r>
              <w:rPr>
                <w:noProof/>
              </w:rPr>
              <w:fldChar w:fldCharType="begin"/>
            </w:r>
            <w:r>
              <w:rPr>
                <w:noProof/>
              </w:rPr>
              <w:instrText xml:space="preserve"> PAGEREF _Toc242780721 \h </w:instrText>
            </w:r>
            <w:r>
              <w:rPr>
                <w:noProof/>
              </w:rPr>
            </w:r>
            <w:r>
              <w:rPr>
                <w:noProof/>
              </w:rPr>
              <w:fldChar w:fldCharType="separate"/>
            </w:r>
            <w:r>
              <w:rPr>
                <w:noProof/>
              </w:rPr>
              <w:t>28</w:t>
            </w:r>
            <w:r>
              <w:rPr>
                <w:noProof/>
              </w:rPr>
              <w:fldChar w:fldCharType="end"/>
            </w:r>
          </w:hyperlink>
        </w:p>
        <w:p w14:paraId="44F029BF" w14:textId="4D0FDDAF" w:rsidR="00D32605" w:rsidRDefault="00D32605">
          <w:pPr>
            <w:pStyle w:val="TDC2"/>
            <w:tabs>
              <w:tab w:val="left" w:pos="960"/>
              <w:tab w:val="right" w:leader="dot" w:pos="9016"/>
            </w:tabs>
            <w:rPr>
              <w:noProof/>
            </w:rPr>
          </w:pPr>
          <w:hyperlink w:anchor="_Toc242780722" w:history="1">
            <w:r w:rsidRPr="00865E22">
              <w:rPr>
                <w:rStyle w:val="Hipervnculo"/>
                <w:noProof/>
              </w:rPr>
              <w:t>7.2.</w:t>
            </w:r>
            <w:r>
              <w:rPr>
                <w:noProof/>
              </w:rPr>
              <w:tab/>
            </w:r>
            <w:r w:rsidRPr="00865E22">
              <w:rPr>
                <w:rStyle w:val="Hipervnculo"/>
                <w:noProof/>
              </w:rPr>
              <w:t>Estructura</w:t>
            </w:r>
            <w:r>
              <w:rPr>
                <w:noProof/>
              </w:rPr>
              <w:tab/>
            </w:r>
            <w:r>
              <w:rPr>
                <w:noProof/>
              </w:rPr>
              <w:fldChar w:fldCharType="begin"/>
            </w:r>
            <w:r>
              <w:rPr>
                <w:noProof/>
              </w:rPr>
              <w:instrText xml:space="preserve"> PAGEREF _Toc242780722 \h </w:instrText>
            </w:r>
            <w:r>
              <w:rPr>
                <w:noProof/>
              </w:rPr>
            </w:r>
            <w:r>
              <w:rPr>
                <w:noProof/>
              </w:rPr>
              <w:fldChar w:fldCharType="separate"/>
            </w:r>
            <w:r>
              <w:rPr>
                <w:noProof/>
              </w:rPr>
              <w:t>28</w:t>
            </w:r>
            <w:r>
              <w:rPr>
                <w:noProof/>
              </w:rPr>
              <w:fldChar w:fldCharType="end"/>
            </w:r>
          </w:hyperlink>
        </w:p>
        <w:p w14:paraId="4C7E5F46" w14:textId="60C3B469" w:rsidR="00D32605" w:rsidRDefault="00D32605">
          <w:pPr>
            <w:pStyle w:val="TDC2"/>
            <w:tabs>
              <w:tab w:val="left" w:pos="960"/>
              <w:tab w:val="right" w:leader="dot" w:pos="9016"/>
            </w:tabs>
            <w:rPr>
              <w:noProof/>
            </w:rPr>
          </w:pPr>
          <w:hyperlink w:anchor="_Toc242780723" w:history="1">
            <w:r w:rsidRPr="00865E22">
              <w:rPr>
                <w:rStyle w:val="Hipervnculo"/>
                <w:noProof/>
              </w:rPr>
              <w:t>7.3.</w:t>
            </w:r>
            <w:r>
              <w:rPr>
                <w:noProof/>
              </w:rPr>
              <w:tab/>
            </w:r>
            <w:r w:rsidRPr="00865E22">
              <w:rPr>
                <w:rStyle w:val="Hipervnculo"/>
                <w:noProof/>
              </w:rPr>
              <w:t>Los tres modelos en la API</w:t>
            </w:r>
            <w:r>
              <w:rPr>
                <w:noProof/>
              </w:rPr>
              <w:tab/>
            </w:r>
            <w:r>
              <w:rPr>
                <w:noProof/>
              </w:rPr>
              <w:fldChar w:fldCharType="begin"/>
            </w:r>
            <w:r>
              <w:rPr>
                <w:noProof/>
              </w:rPr>
              <w:instrText xml:space="preserve"> PAGEREF _Toc242780723 \h </w:instrText>
            </w:r>
            <w:r>
              <w:rPr>
                <w:noProof/>
              </w:rPr>
            </w:r>
            <w:r>
              <w:rPr>
                <w:noProof/>
              </w:rPr>
              <w:fldChar w:fldCharType="separate"/>
            </w:r>
            <w:r>
              <w:rPr>
                <w:noProof/>
              </w:rPr>
              <w:t>29</w:t>
            </w:r>
            <w:r>
              <w:rPr>
                <w:noProof/>
              </w:rPr>
              <w:fldChar w:fldCharType="end"/>
            </w:r>
          </w:hyperlink>
        </w:p>
        <w:p w14:paraId="2719E6EF" w14:textId="757B3BFD" w:rsidR="00D32605" w:rsidRDefault="00D32605">
          <w:pPr>
            <w:pStyle w:val="TDC2"/>
            <w:tabs>
              <w:tab w:val="left" w:pos="960"/>
              <w:tab w:val="right" w:leader="dot" w:pos="9016"/>
            </w:tabs>
            <w:rPr>
              <w:noProof/>
            </w:rPr>
          </w:pPr>
          <w:hyperlink w:anchor="_Toc242780724" w:history="1">
            <w:r w:rsidRPr="00865E22">
              <w:rPr>
                <w:rStyle w:val="Hipervnculo"/>
                <w:noProof/>
              </w:rPr>
              <w:t>7.4.</w:t>
            </w:r>
            <w:r>
              <w:rPr>
                <w:noProof/>
              </w:rPr>
              <w:tab/>
            </w:r>
            <w:r w:rsidRPr="00865E22">
              <w:rPr>
                <w:rStyle w:val="Hipervnculo"/>
                <w:noProof/>
              </w:rPr>
              <w:t>Rutas de la API</w:t>
            </w:r>
            <w:r>
              <w:rPr>
                <w:noProof/>
              </w:rPr>
              <w:tab/>
            </w:r>
            <w:r>
              <w:rPr>
                <w:noProof/>
              </w:rPr>
              <w:fldChar w:fldCharType="begin"/>
            </w:r>
            <w:r>
              <w:rPr>
                <w:noProof/>
              </w:rPr>
              <w:instrText xml:space="preserve"> PAGEREF _Toc242780724 \h </w:instrText>
            </w:r>
            <w:r>
              <w:rPr>
                <w:noProof/>
              </w:rPr>
            </w:r>
            <w:r>
              <w:rPr>
                <w:noProof/>
              </w:rPr>
              <w:fldChar w:fldCharType="separate"/>
            </w:r>
            <w:r>
              <w:rPr>
                <w:noProof/>
              </w:rPr>
              <w:t>29</w:t>
            </w:r>
            <w:r>
              <w:rPr>
                <w:noProof/>
              </w:rPr>
              <w:fldChar w:fldCharType="end"/>
            </w:r>
          </w:hyperlink>
        </w:p>
        <w:p w14:paraId="27BD24E2" w14:textId="499973E7" w:rsidR="00D32605" w:rsidRDefault="00D32605">
          <w:pPr>
            <w:pStyle w:val="TDC2"/>
            <w:tabs>
              <w:tab w:val="left" w:pos="960"/>
              <w:tab w:val="right" w:leader="dot" w:pos="9016"/>
            </w:tabs>
            <w:rPr>
              <w:noProof/>
            </w:rPr>
          </w:pPr>
          <w:hyperlink w:anchor="_Toc242780725" w:history="1">
            <w:r w:rsidRPr="00865E22">
              <w:rPr>
                <w:rStyle w:val="Hipervnculo"/>
                <w:noProof/>
              </w:rPr>
              <w:t>7.5.</w:t>
            </w:r>
            <w:r>
              <w:rPr>
                <w:noProof/>
              </w:rPr>
              <w:tab/>
            </w:r>
            <w:r w:rsidRPr="00865E22">
              <w:rPr>
                <w:rStyle w:val="Hipervnculo"/>
                <w:noProof/>
              </w:rPr>
              <w:t>Mapa de calor y rendimiento</w:t>
            </w:r>
            <w:r>
              <w:rPr>
                <w:noProof/>
              </w:rPr>
              <w:tab/>
            </w:r>
            <w:r>
              <w:rPr>
                <w:noProof/>
              </w:rPr>
              <w:fldChar w:fldCharType="begin"/>
            </w:r>
            <w:r>
              <w:rPr>
                <w:noProof/>
              </w:rPr>
              <w:instrText xml:space="preserve"> PAGEREF _Toc242780725 \h </w:instrText>
            </w:r>
            <w:r>
              <w:rPr>
                <w:noProof/>
              </w:rPr>
            </w:r>
            <w:r>
              <w:rPr>
                <w:noProof/>
              </w:rPr>
              <w:fldChar w:fldCharType="separate"/>
            </w:r>
            <w:r>
              <w:rPr>
                <w:noProof/>
              </w:rPr>
              <w:t>30</w:t>
            </w:r>
            <w:r>
              <w:rPr>
                <w:noProof/>
              </w:rPr>
              <w:fldChar w:fldCharType="end"/>
            </w:r>
          </w:hyperlink>
        </w:p>
        <w:p w14:paraId="1E3CC593" w14:textId="65D39CE6" w:rsidR="00D32605" w:rsidRDefault="00D32605">
          <w:pPr>
            <w:pStyle w:val="TDC2"/>
            <w:tabs>
              <w:tab w:val="left" w:pos="960"/>
              <w:tab w:val="right" w:leader="dot" w:pos="9016"/>
            </w:tabs>
            <w:rPr>
              <w:noProof/>
            </w:rPr>
          </w:pPr>
          <w:hyperlink w:anchor="_Toc242780726" w:history="1">
            <w:r w:rsidRPr="00865E22">
              <w:rPr>
                <w:rStyle w:val="Hipervnculo"/>
                <w:noProof/>
              </w:rPr>
              <w:t>7.6.</w:t>
            </w:r>
            <w:r>
              <w:rPr>
                <w:noProof/>
              </w:rPr>
              <w:tab/>
            </w:r>
            <w:r w:rsidRPr="00865E22">
              <w:rPr>
                <w:rStyle w:val="Hipervnculo"/>
                <w:noProof/>
              </w:rPr>
              <w:t>Validación, seguridad y pruebas</w:t>
            </w:r>
            <w:r>
              <w:rPr>
                <w:noProof/>
              </w:rPr>
              <w:tab/>
            </w:r>
            <w:r>
              <w:rPr>
                <w:noProof/>
              </w:rPr>
              <w:fldChar w:fldCharType="begin"/>
            </w:r>
            <w:r>
              <w:rPr>
                <w:noProof/>
              </w:rPr>
              <w:instrText xml:space="preserve"> PAGEREF _Toc242780726 \h </w:instrText>
            </w:r>
            <w:r>
              <w:rPr>
                <w:noProof/>
              </w:rPr>
            </w:r>
            <w:r>
              <w:rPr>
                <w:noProof/>
              </w:rPr>
              <w:fldChar w:fldCharType="separate"/>
            </w:r>
            <w:r>
              <w:rPr>
                <w:noProof/>
              </w:rPr>
              <w:t>30</w:t>
            </w:r>
            <w:r>
              <w:rPr>
                <w:noProof/>
              </w:rPr>
              <w:fldChar w:fldCharType="end"/>
            </w:r>
          </w:hyperlink>
        </w:p>
        <w:p w14:paraId="1C745938" w14:textId="15E297FE" w:rsidR="00D32605" w:rsidRDefault="00D32605">
          <w:pPr>
            <w:pStyle w:val="TDC2"/>
            <w:tabs>
              <w:tab w:val="left" w:pos="960"/>
              <w:tab w:val="right" w:leader="dot" w:pos="9016"/>
            </w:tabs>
            <w:rPr>
              <w:noProof/>
            </w:rPr>
          </w:pPr>
          <w:hyperlink w:anchor="_Toc242780727" w:history="1">
            <w:r w:rsidRPr="00865E22">
              <w:rPr>
                <w:rStyle w:val="Hipervnculo"/>
                <w:noProof/>
              </w:rPr>
              <w:t>7.7.</w:t>
            </w:r>
            <w:r>
              <w:rPr>
                <w:noProof/>
              </w:rPr>
              <w:tab/>
            </w:r>
            <w:r w:rsidRPr="00865E22">
              <w:rPr>
                <w:rStyle w:val="Hipervnculo"/>
                <w:noProof/>
              </w:rPr>
              <w:t>Despliegue en Google Cloud Run</w:t>
            </w:r>
            <w:r>
              <w:rPr>
                <w:noProof/>
              </w:rPr>
              <w:tab/>
            </w:r>
            <w:r>
              <w:rPr>
                <w:noProof/>
              </w:rPr>
              <w:fldChar w:fldCharType="begin"/>
            </w:r>
            <w:r>
              <w:rPr>
                <w:noProof/>
              </w:rPr>
              <w:instrText xml:space="preserve"> PAGEREF _Toc242780727 \h </w:instrText>
            </w:r>
            <w:r>
              <w:rPr>
                <w:noProof/>
              </w:rPr>
            </w:r>
            <w:r>
              <w:rPr>
                <w:noProof/>
              </w:rPr>
              <w:fldChar w:fldCharType="separate"/>
            </w:r>
            <w:r>
              <w:rPr>
                <w:noProof/>
              </w:rPr>
              <w:t>31</w:t>
            </w:r>
            <w:r>
              <w:rPr>
                <w:noProof/>
              </w:rPr>
              <w:fldChar w:fldCharType="end"/>
            </w:r>
          </w:hyperlink>
        </w:p>
        <w:p w14:paraId="368F7164" w14:textId="269CB82D" w:rsidR="00D32605" w:rsidRDefault="00D32605">
          <w:pPr>
            <w:pStyle w:val="TDC1"/>
            <w:tabs>
              <w:tab w:val="left" w:pos="480"/>
              <w:tab w:val="right" w:leader="dot" w:pos="9016"/>
            </w:tabs>
            <w:rPr>
              <w:noProof/>
            </w:rPr>
          </w:pPr>
          <w:hyperlink w:anchor="_Toc242780728" w:history="1">
            <w:r w:rsidRPr="00865E22">
              <w:rPr>
                <w:rStyle w:val="Hipervnculo"/>
                <w:noProof/>
              </w:rPr>
              <w:t>8.</w:t>
            </w:r>
            <w:r>
              <w:rPr>
                <w:noProof/>
              </w:rPr>
              <w:tab/>
            </w:r>
            <w:r w:rsidRPr="00865E22">
              <w:rPr>
                <w:rStyle w:val="Hipervnculo"/>
                <w:noProof/>
              </w:rPr>
              <w:t>Frontend</w:t>
            </w:r>
            <w:r>
              <w:rPr>
                <w:noProof/>
              </w:rPr>
              <w:tab/>
            </w:r>
            <w:r>
              <w:rPr>
                <w:noProof/>
              </w:rPr>
              <w:fldChar w:fldCharType="begin"/>
            </w:r>
            <w:r>
              <w:rPr>
                <w:noProof/>
              </w:rPr>
              <w:instrText xml:space="preserve"> PAGEREF _Toc242780728 \h </w:instrText>
            </w:r>
            <w:r>
              <w:rPr>
                <w:noProof/>
              </w:rPr>
            </w:r>
            <w:r>
              <w:rPr>
                <w:noProof/>
              </w:rPr>
              <w:fldChar w:fldCharType="separate"/>
            </w:r>
            <w:r>
              <w:rPr>
                <w:noProof/>
              </w:rPr>
              <w:t>31</w:t>
            </w:r>
            <w:r>
              <w:rPr>
                <w:noProof/>
              </w:rPr>
              <w:fldChar w:fldCharType="end"/>
            </w:r>
          </w:hyperlink>
        </w:p>
        <w:p w14:paraId="37FDDE13" w14:textId="25E33BE8" w:rsidR="00D32605" w:rsidRDefault="00D32605">
          <w:pPr>
            <w:pStyle w:val="TDC2"/>
            <w:tabs>
              <w:tab w:val="left" w:pos="960"/>
              <w:tab w:val="right" w:leader="dot" w:pos="9016"/>
            </w:tabs>
            <w:rPr>
              <w:noProof/>
            </w:rPr>
          </w:pPr>
          <w:hyperlink w:anchor="_Toc242780729" w:history="1">
            <w:r w:rsidRPr="00865E22">
              <w:rPr>
                <w:rStyle w:val="Hipervnculo"/>
                <w:noProof/>
              </w:rPr>
              <w:t>8.1.</w:t>
            </w:r>
            <w:r>
              <w:rPr>
                <w:noProof/>
              </w:rPr>
              <w:tab/>
            </w:r>
            <w:r w:rsidRPr="00865E22">
              <w:rPr>
                <w:rStyle w:val="Hipervnculo"/>
                <w:noProof/>
              </w:rPr>
              <w:t>Tecnologías y estructura</w:t>
            </w:r>
            <w:r>
              <w:rPr>
                <w:noProof/>
              </w:rPr>
              <w:tab/>
            </w:r>
            <w:r>
              <w:rPr>
                <w:noProof/>
              </w:rPr>
              <w:fldChar w:fldCharType="begin"/>
            </w:r>
            <w:r>
              <w:rPr>
                <w:noProof/>
              </w:rPr>
              <w:instrText xml:space="preserve"> PAGEREF _Toc242780729 \h </w:instrText>
            </w:r>
            <w:r>
              <w:rPr>
                <w:noProof/>
              </w:rPr>
            </w:r>
            <w:r>
              <w:rPr>
                <w:noProof/>
              </w:rPr>
              <w:fldChar w:fldCharType="separate"/>
            </w:r>
            <w:r>
              <w:rPr>
                <w:noProof/>
              </w:rPr>
              <w:t>31</w:t>
            </w:r>
            <w:r>
              <w:rPr>
                <w:noProof/>
              </w:rPr>
              <w:fldChar w:fldCharType="end"/>
            </w:r>
          </w:hyperlink>
        </w:p>
        <w:p w14:paraId="213D4317" w14:textId="0FB99EC1" w:rsidR="00D32605" w:rsidRDefault="00D32605">
          <w:pPr>
            <w:pStyle w:val="TDC2"/>
            <w:tabs>
              <w:tab w:val="left" w:pos="960"/>
              <w:tab w:val="right" w:leader="dot" w:pos="9016"/>
            </w:tabs>
            <w:rPr>
              <w:noProof/>
            </w:rPr>
          </w:pPr>
          <w:hyperlink w:anchor="_Toc242780730" w:history="1">
            <w:r w:rsidRPr="00865E22">
              <w:rPr>
                <w:rStyle w:val="Hipervnculo"/>
                <w:noProof/>
              </w:rPr>
              <w:t>8.2.</w:t>
            </w:r>
            <w:r>
              <w:rPr>
                <w:noProof/>
              </w:rPr>
              <w:tab/>
            </w:r>
            <w:r w:rsidRPr="00865E22">
              <w:rPr>
                <w:rStyle w:val="Hipervnculo"/>
                <w:noProof/>
              </w:rPr>
              <w:t>Secciones y vistas</w:t>
            </w:r>
            <w:r>
              <w:rPr>
                <w:noProof/>
              </w:rPr>
              <w:tab/>
            </w:r>
            <w:r>
              <w:rPr>
                <w:noProof/>
              </w:rPr>
              <w:fldChar w:fldCharType="begin"/>
            </w:r>
            <w:r>
              <w:rPr>
                <w:noProof/>
              </w:rPr>
              <w:instrText xml:space="preserve"> PAGEREF _Toc242780730 \h </w:instrText>
            </w:r>
            <w:r>
              <w:rPr>
                <w:noProof/>
              </w:rPr>
            </w:r>
            <w:r>
              <w:rPr>
                <w:noProof/>
              </w:rPr>
              <w:fldChar w:fldCharType="separate"/>
            </w:r>
            <w:r>
              <w:rPr>
                <w:noProof/>
              </w:rPr>
              <w:t>32</w:t>
            </w:r>
            <w:r>
              <w:rPr>
                <w:noProof/>
              </w:rPr>
              <w:fldChar w:fldCharType="end"/>
            </w:r>
          </w:hyperlink>
        </w:p>
        <w:p w14:paraId="46438812" w14:textId="6A874BCD" w:rsidR="00D32605" w:rsidRDefault="00D32605">
          <w:pPr>
            <w:pStyle w:val="TDC2"/>
            <w:tabs>
              <w:tab w:val="left" w:pos="960"/>
              <w:tab w:val="right" w:leader="dot" w:pos="9016"/>
            </w:tabs>
            <w:rPr>
              <w:noProof/>
            </w:rPr>
          </w:pPr>
          <w:hyperlink w:anchor="_Toc242780731" w:history="1">
            <w:r w:rsidRPr="00865E22">
              <w:rPr>
                <w:rStyle w:val="Hipervnculo"/>
                <w:noProof/>
              </w:rPr>
              <w:t>8.3.</w:t>
            </w:r>
            <w:r>
              <w:rPr>
                <w:noProof/>
              </w:rPr>
              <w:tab/>
            </w:r>
            <w:r w:rsidRPr="00865E22">
              <w:rPr>
                <w:rStyle w:val="Hipervnculo"/>
                <w:noProof/>
              </w:rPr>
              <w:t>Panel lateral</w:t>
            </w:r>
            <w:r>
              <w:rPr>
                <w:noProof/>
              </w:rPr>
              <w:tab/>
            </w:r>
            <w:r>
              <w:rPr>
                <w:noProof/>
              </w:rPr>
              <w:fldChar w:fldCharType="begin"/>
            </w:r>
            <w:r>
              <w:rPr>
                <w:noProof/>
              </w:rPr>
              <w:instrText xml:space="preserve"> PAGEREF _Toc242780731 \h </w:instrText>
            </w:r>
            <w:r>
              <w:rPr>
                <w:noProof/>
              </w:rPr>
            </w:r>
            <w:r>
              <w:rPr>
                <w:noProof/>
              </w:rPr>
              <w:fldChar w:fldCharType="separate"/>
            </w:r>
            <w:r>
              <w:rPr>
                <w:noProof/>
              </w:rPr>
              <w:t>33</w:t>
            </w:r>
            <w:r>
              <w:rPr>
                <w:noProof/>
              </w:rPr>
              <w:fldChar w:fldCharType="end"/>
            </w:r>
          </w:hyperlink>
        </w:p>
        <w:p w14:paraId="27C7F5A7" w14:textId="72284292" w:rsidR="00D32605" w:rsidRDefault="00D32605">
          <w:pPr>
            <w:pStyle w:val="TDC2"/>
            <w:tabs>
              <w:tab w:val="left" w:pos="960"/>
              <w:tab w:val="right" w:leader="dot" w:pos="9016"/>
            </w:tabs>
            <w:rPr>
              <w:noProof/>
            </w:rPr>
          </w:pPr>
          <w:hyperlink w:anchor="_Toc242780732" w:history="1">
            <w:r w:rsidRPr="00865E22">
              <w:rPr>
                <w:rStyle w:val="Hipervnculo"/>
                <w:noProof/>
              </w:rPr>
              <w:t>8.4.</w:t>
            </w:r>
            <w:r>
              <w:rPr>
                <w:noProof/>
              </w:rPr>
              <w:tab/>
            </w:r>
            <w:r w:rsidRPr="00865E22">
              <w:rPr>
                <w:rStyle w:val="Hipervnculo"/>
                <w:noProof/>
              </w:rPr>
              <w:t>Un modelo por zona y línea de tiempo</w:t>
            </w:r>
            <w:r>
              <w:rPr>
                <w:noProof/>
              </w:rPr>
              <w:tab/>
            </w:r>
            <w:r>
              <w:rPr>
                <w:noProof/>
              </w:rPr>
              <w:fldChar w:fldCharType="begin"/>
            </w:r>
            <w:r>
              <w:rPr>
                <w:noProof/>
              </w:rPr>
              <w:instrText xml:space="preserve"> PAGEREF _Toc242780732 \h </w:instrText>
            </w:r>
            <w:r>
              <w:rPr>
                <w:noProof/>
              </w:rPr>
            </w:r>
            <w:r>
              <w:rPr>
                <w:noProof/>
              </w:rPr>
              <w:fldChar w:fldCharType="separate"/>
            </w:r>
            <w:r>
              <w:rPr>
                <w:noProof/>
              </w:rPr>
              <w:t>33</w:t>
            </w:r>
            <w:r>
              <w:rPr>
                <w:noProof/>
              </w:rPr>
              <w:fldChar w:fldCharType="end"/>
            </w:r>
          </w:hyperlink>
        </w:p>
        <w:p w14:paraId="3D27DCB6" w14:textId="39A94BDC" w:rsidR="00D32605" w:rsidRDefault="00D32605">
          <w:pPr>
            <w:pStyle w:val="TDC2"/>
            <w:tabs>
              <w:tab w:val="left" w:pos="960"/>
              <w:tab w:val="right" w:leader="dot" w:pos="9016"/>
            </w:tabs>
            <w:rPr>
              <w:noProof/>
            </w:rPr>
          </w:pPr>
          <w:hyperlink w:anchor="_Toc242780733" w:history="1">
            <w:r w:rsidRPr="00865E22">
              <w:rPr>
                <w:rStyle w:val="Hipervnculo"/>
                <w:noProof/>
              </w:rPr>
              <w:t>8.5.</w:t>
            </w:r>
            <w:r>
              <w:rPr>
                <w:noProof/>
              </w:rPr>
              <w:tab/>
            </w:r>
            <w:r w:rsidRPr="00865E22">
              <w:rPr>
                <w:rStyle w:val="Hipervnculo"/>
                <w:noProof/>
              </w:rPr>
              <w:t>Simulador: sismo real, personas y viviendas</w:t>
            </w:r>
            <w:r>
              <w:rPr>
                <w:noProof/>
              </w:rPr>
              <w:tab/>
            </w:r>
            <w:r>
              <w:rPr>
                <w:noProof/>
              </w:rPr>
              <w:fldChar w:fldCharType="begin"/>
            </w:r>
            <w:r>
              <w:rPr>
                <w:noProof/>
              </w:rPr>
              <w:instrText xml:space="preserve"> PAGEREF _Toc242780733 \h </w:instrText>
            </w:r>
            <w:r>
              <w:rPr>
                <w:noProof/>
              </w:rPr>
            </w:r>
            <w:r>
              <w:rPr>
                <w:noProof/>
              </w:rPr>
              <w:fldChar w:fldCharType="separate"/>
            </w:r>
            <w:r>
              <w:rPr>
                <w:noProof/>
              </w:rPr>
              <w:t>35</w:t>
            </w:r>
            <w:r>
              <w:rPr>
                <w:noProof/>
              </w:rPr>
              <w:fldChar w:fldCharType="end"/>
            </w:r>
          </w:hyperlink>
        </w:p>
        <w:p w14:paraId="3D4B122D" w14:textId="00816A9C" w:rsidR="00D32605" w:rsidRDefault="00D32605">
          <w:pPr>
            <w:pStyle w:val="TDC2"/>
            <w:tabs>
              <w:tab w:val="left" w:pos="960"/>
              <w:tab w:val="right" w:leader="dot" w:pos="9016"/>
            </w:tabs>
            <w:rPr>
              <w:noProof/>
            </w:rPr>
          </w:pPr>
          <w:hyperlink w:anchor="_Toc242780734" w:history="1">
            <w:r w:rsidRPr="00865E22">
              <w:rPr>
                <w:rStyle w:val="Hipervnculo"/>
                <w:noProof/>
              </w:rPr>
              <w:t>8.6.</w:t>
            </w:r>
            <w:r>
              <w:rPr>
                <w:noProof/>
              </w:rPr>
              <w:tab/>
            </w:r>
            <w:r w:rsidRPr="00865E22">
              <w:rPr>
                <w:rStyle w:val="Hipervnculo"/>
                <w:noProof/>
              </w:rPr>
              <w:t>Punto elegido</w:t>
            </w:r>
            <w:r>
              <w:rPr>
                <w:noProof/>
              </w:rPr>
              <w:tab/>
            </w:r>
            <w:r>
              <w:rPr>
                <w:noProof/>
              </w:rPr>
              <w:fldChar w:fldCharType="begin"/>
            </w:r>
            <w:r>
              <w:rPr>
                <w:noProof/>
              </w:rPr>
              <w:instrText xml:space="preserve"> PAGEREF _Toc242780734 \h </w:instrText>
            </w:r>
            <w:r>
              <w:rPr>
                <w:noProof/>
              </w:rPr>
            </w:r>
            <w:r>
              <w:rPr>
                <w:noProof/>
              </w:rPr>
              <w:fldChar w:fldCharType="separate"/>
            </w:r>
            <w:r>
              <w:rPr>
                <w:noProof/>
              </w:rPr>
              <w:t>38</w:t>
            </w:r>
            <w:r>
              <w:rPr>
                <w:noProof/>
              </w:rPr>
              <w:fldChar w:fldCharType="end"/>
            </w:r>
          </w:hyperlink>
        </w:p>
        <w:p w14:paraId="04051CF2" w14:textId="57B97059" w:rsidR="00D32605" w:rsidRDefault="00D32605">
          <w:pPr>
            <w:pStyle w:val="TDC2"/>
            <w:tabs>
              <w:tab w:val="left" w:pos="960"/>
              <w:tab w:val="right" w:leader="dot" w:pos="9016"/>
            </w:tabs>
            <w:rPr>
              <w:noProof/>
            </w:rPr>
          </w:pPr>
          <w:hyperlink w:anchor="_Toc242780735" w:history="1">
            <w:r w:rsidRPr="00865E22">
              <w:rPr>
                <w:rStyle w:val="Hipervnculo"/>
                <w:noProof/>
              </w:rPr>
              <w:t>8.7.</w:t>
            </w:r>
            <w:r>
              <w:rPr>
                <w:noProof/>
              </w:rPr>
              <w:tab/>
            </w:r>
            <w:r w:rsidRPr="00865E22">
              <w:rPr>
                <w:rStyle w:val="Hipervnculo"/>
                <w:noProof/>
              </w:rPr>
              <w:t>Sección «Los modelos»</w:t>
            </w:r>
            <w:r>
              <w:rPr>
                <w:noProof/>
              </w:rPr>
              <w:tab/>
            </w:r>
            <w:r>
              <w:rPr>
                <w:noProof/>
              </w:rPr>
              <w:fldChar w:fldCharType="begin"/>
            </w:r>
            <w:r>
              <w:rPr>
                <w:noProof/>
              </w:rPr>
              <w:instrText xml:space="preserve"> PAGEREF _Toc242780735 \h </w:instrText>
            </w:r>
            <w:r>
              <w:rPr>
                <w:noProof/>
              </w:rPr>
            </w:r>
            <w:r>
              <w:rPr>
                <w:noProof/>
              </w:rPr>
              <w:fldChar w:fldCharType="separate"/>
            </w:r>
            <w:r>
              <w:rPr>
                <w:noProof/>
              </w:rPr>
              <w:t>39</w:t>
            </w:r>
            <w:r>
              <w:rPr>
                <w:noProof/>
              </w:rPr>
              <w:fldChar w:fldCharType="end"/>
            </w:r>
          </w:hyperlink>
        </w:p>
        <w:p w14:paraId="53342629" w14:textId="32B45EFB" w:rsidR="00D32605" w:rsidRDefault="00D32605">
          <w:pPr>
            <w:pStyle w:val="TDC2"/>
            <w:tabs>
              <w:tab w:val="left" w:pos="960"/>
              <w:tab w:val="right" w:leader="dot" w:pos="9016"/>
            </w:tabs>
            <w:rPr>
              <w:noProof/>
            </w:rPr>
          </w:pPr>
          <w:hyperlink w:anchor="_Toc242780736" w:history="1">
            <w:r w:rsidRPr="00865E22">
              <w:rPr>
                <w:rStyle w:val="Hipervnculo"/>
                <w:noProof/>
              </w:rPr>
              <w:t>8.8.</w:t>
            </w:r>
            <w:r>
              <w:rPr>
                <w:noProof/>
              </w:rPr>
              <w:tab/>
            </w:r>
            <w:r w:rsidRPr="00865E22">
              <w:rPr>
                <w:rStyle w:val="Hipervnculo"/>
                <w:noProof/>
              </w:rPr>
              <w:t>Relieve tridimensional y mapa de calor</w:t>
            </w:r>
            <w:r>
              <w:rPr>
                <w:noProof/>
              </w:rPr>
              <w:tab/>
            </w:r>
            <w:r>
              <w:rPr>
                <w:noProof/>
              </w:rPr>
              <w:fldChar w:fldCharType="begin"/>
            </w:r>
            <w:r>
              <w:rPr>
                <w:noProof/>
              </w:rPr>
              <w:instrText xml:space="preserve"> PAGEREF _Toc242780736 \h </w:instrText>
            </w:r>
            <w:r>
              <w:rPr>
                <w:noProof/>
              </w:rPr>
            </w:r>
            <w:r>
              <w:rPr>
                <w:noProof/>
              </w:rPr>
              <w:fldChar w:fldCharType="separate"/>
            </w:r>
            <w:r>
              <w:rPr>
                <w:noProof/>
              </w:rPr>
              <w:t>40</w:t>
            </w:r>
            <w:r>
              <w:rPr>
                <w:noProof/>
              </w:rPr>
              <w:fldChar w:fldCharType="end"/>
            </w:r>
          </w:hyperlink>
        </w:p>
        <w:p w14:paraId="12A8E038" w14:textId="126A6D03" w:rsidR="00D32605" w:rsidRDefault="00D32605">
          <w:pPr>
            <w:pStyle w:val="TDC2"/>
            <w:tabs>
              <w:tab w:val="left" w:pos="960"/>
              <w:tab w:val="right" w:leader="dot" w:pos="9016"/>
            </w:tabs>
            <w:rPr>
              <w:noProof/>
            </w:rPr>
          </w:pPr>
          <w:hyperlink w:anchor="_Toc242780737" w:history="1">
            <w:r w:rsidRPr="00865E22">
              <w:rPr>
                <w:rStyle w:val="Hipervnculo"/>
                <w:noProof/>
              </w:rPr>
              <w:t>8.9.</w:t>
            </w:r>
            <w:r>
              <w:rPr>
                <w:noProof/>
              </w:rPr>
              <w:tab/>
            </w:r>
            <w:r w:rsidRPr="00865E22">
              <w:rPr>
                <w:rStyle w:val="Hipervnculo"/>
                <w:noProof/>
              </w:rPr>
              <w:t>Interacción, rendimiento y despliegue</w:t>
            </w:r>
            <w:r>
              <w:rPr>
                <w:noProof/>
              </w:rPr>
              <w:tab/>
            </w:r>
            <w:r>
              <w:rPr>
                <w:noProof/>
              </w:rPr>
              <w:fldChar w:fldCharType="begin"/>
            </w:r>
            <w:r>
              <w:rPr>
                <w:noProof/>
              </w:rPr>
              <w:instrText xml:space="preserve"> PAGEREF _Toc242780737 \h </w:instrText>
            </w:r>
            <w:r>
              <w:rPr>
                <w:noProof/>
              </w:rPr>
            </w:r>
            <w:r>
              <w:rPr>
                <w:noProof/>
              </w:rPr>
              <w:fldChar w:fldCharType="separate"/>
            </w:r>
            <w:r>
              <w:rPr>
                <w:noProof/>
              </w:rPr>
              <w:t>40</w:t>
            </w:r>
            <w:r>
              <w:rPr>
                <w:noProof/>
              </w:rPr>
              <w:fldChar w:fldCharType="end"/>
            </w:r>
          </w:hyperlink>
        </w:p>
        <w:p w14:paraId="73AE7857" w14:textId="3FE054F7" w:rsidR="00D32605" w:rsidRDefault="00D32605">
          <w:pPr>
            <w:pStyle w:val="TDC1"/>
            <w:tabs>
              <w:tab w:val="left" w:pos="480"/>
              <w:tab w:val="right" w:leader="dot" w:pos="9016"/>
            </w:tabs>
            <w:rPr>
              <w:noProof/>
            </w:rPr>
          </w:pPr>
          <w:hyperlink w:anchor="_Toc242780738" w:history="1">
            <w:r w:rsidRPr="00865E22">
              <w:rPr>
                <w:rStyle w:val="Hipervnculo"/>
                <w:noProof/>
              </w:rPr>
              <w:t>9.</w:t>
            </w:r>
            <w:r>
              <w:rPr>
                <w:noProof/>
              </w:rPr>
              <w:tab/>
            </w:r>
            <w:r w:rsidRPr="00865E22">
              <w:rPr>
                <w:rStyle w:val="Hipervnculo"/>
                <w:noProof/>
              </w:rPr>
              <w:t>Cumplimiento de la Categoría Básica</w:t>
            </w:r>
            <w:r>
              <w:rPr>
                <w:noProof/>
              </w:rPr>
              <w:tab/>
            </w:r>
            <w:r>
              <w:rPr>
                <w:noProof/>
              </w:rPr>
              <w:fldChar w:fldCharType="begin"/>
            </w:r>
            <w:r>
              <w:rPr>
                <w:noProof/>
              </w:rPr>
              <w:instrText xml:space="preserve"> PAGEREF _Toc242780738 \h </w:instrText>
            </w:r>
            <w:r>
              <w:rPr>
                <w:noProof/>
              </w:rPr>
            </w:r>
            <w:r>
              <w:rPr>
                <w:noProof/>
              </w:rPr>
              <w:fldChar w:fldCharType="separate"/>
            </w:r>
            <w:r>
              <w:rPr>
                <w:noProof/>
              </w:rPr>
              <w:t>41</w:t>
            </w:r>
            <w:r>
              <w:rPr>
                <w:noProof/>
              </w:rPr>
              <w:fldChar w:fldCharType="end"/>
            </w:r>
          </w:hyperlink>
        </w:p>
        <w:p w14:paraId="074BA40F" w14:textId="54A12ACC" w:rsidR="00D32605" w:rsidRDefault="00D32605">
          <w:pPr>
            <w:pStyle w:val="TDC1"/>
            <w:tabs>
              <w:tab w:val="left" w:pos="720"/>
              <w:tab w:val="right" w:leader="dot" w:pos="9016"/>
            </w:tabs>
            <w:rPr>
              <w:noProof/>
            </w:rPr>
          </w:pPr>
          <w:hyperlink w:anchor="_Toc242780739" w:history="1">
            <w:r w:rsidRPr="00865E22">
              <w:rPr>
                <w:rStyle w:val="Hipervnculo"/>
                <w:noProof/>
              </w:rPr>
              <w:t>10.</w:t>
            </w:r>
            <w:r>
              <w:rPr>
                <w:noProof/>
              </w:rPr>
              <w:tab/>
            </w:r>
            <w:r w:rsidRPr="00865E22">
              <w:rPr>
                <w:rStyle w:val="Hipervnculo"/>
                <w:noProof/>
              </w:rPr>
              <w:t>Limitaciones y Trabajo Futuro</w:t>
            </w:r>
            <w:r>
              <w:rPr>
                <w:noProof/>
              </w:rPr>
              <w:tab/>
            </w:r>
            <w:r>
              <w:rPr>
                <w:noProof/>
              </w:rPr>
              <w:fldChar w:fldCharType="begin"/>
            </w:r>
            <w:r>
              <w:rPr>
                <w:noProof/>
              </w:rPr>
              <w:instrText xml:space="preserve"> PAGEREF _Toc242780739 \h </w:instrText>
            </w:r>
            <w:r>
              <w:rPr>
                <w:noProof/>
              </w:rPr>
            </w:r>
            <w:r>
              <w:rPr>
                <w:noProof/>
              </w:rPr>
              <w:fldChar w:fldCharType="separate"/>
            </w:r>
            <w:r>
              <w:rPr>
                <w:noProof/>
              </w:rPr>
              <w:t>41</w:t>
            </w:r>
            <w:r>
              <w:rPr>
                <w:noProof/>
              </w:rPr>
              <w:fldChar w:fldCharType="end"/>
            </w:r>
          </w:hyperlink>
        </w:p>
        <w:p w14:paraId="7BE19010" w14:textId="2FDB1B28" w:rsidR="00D32605" w:rsidRDefault="00D32605">
          <w:pPr>
            <w:pStyle w:val="TDC1"/>
            <w:tabs>
              <w:tab w:val="left" w:pos="720"/>
              <w:tab w:val="right" w:leader="dot" w:pos="9016"/>
            </w:tabs>
            <w:rPr>
              <w:noProof/>
            </w:rPr>
          </w:pPr>
          <w:hyperlink w:anchor="_Toc242780740" w:history="1">
            <w:r w:rsidRPr="00865E22">
              <w:rPr>
                <w:rStyle w:val="Hipervnculo"/>
                <w:noProof/>
              </w:rPr>
              <w:t>11.</w:t>
            </w:r>
            <w:r>
              <w:rPr>
                <w:noProof/>
              </w:rPr>
              <w:tab/>
            </w:r>
            <w:r w:rsidRPr="00865E22">
              <w:rPr>
                <w:rStyle w:val="Hipervnculo"/>
                <w:noProof/>
              </w:rPr>
              <w:t>Conclusiones</w:t>
            </w:r>
            <w:r>
              <w:rPr>
                <w:noProof/>
              </w:rPr>
              <w:tab/>
            </w:r>
            <w:r>
              <w:rPr>
                <w:noProof/>
              </w:rPr>
              <w:fldChar w:fldCharType="begin"/>
            </w:r>
            <w:r>
              <w:rPr>
                <w:noProof/>
              </w:rPr>
              <w:instrText xml:space="preserve"> PAGEREF _Toc242780740 \h </w:instrText>
            </w:r>
            <w:r>
              <w:rPr>
                <w:noProof/>
              </w:rPr>
            </w:r>
            <w:r>
              <w:rPr>
                <w:noProof/>
              </w:rPr>
              <w:fldChar w:fldCharType="separate"/>
            </w:r>
            <w:r>
              <w:rPr>
                <w:noProof/>
              </w:rPr>
              <w:t>42</w:t>
            </w:r>
            <w:r>
              <w:rPr>
                <w:noProof/>
              </w:rPr>
              <w:fldChar w:fldCharType="end"/>
            </w:r>
          </w:hyperlink>
        </w:p>
        <w:p w14:paraId="1760B3FF" w14:textId="38CF6F9D" w:rsidR="00D32605" w:rsidRDefault="00D32605">
          <w:pPr>
            <w:pStyle w:val="TDC1"/>
            <w:tabs>
              <w:tab w:val="left" w:pos="720"/>
              <w:tab w:val="right" w:leader="dot" w:pos="9016"/>
            </w:tabs>
            <w:rPr>
              <w:noProof/>
            </w:rPr>
          </w:pPr>
          <w:hyperlink w:anchor="_Toc242780741" w:history="1">
            <w:r w:rsidRPr="00865E22">
              <w:rPr>
                <w:rStyle w:val="Hipervnculo"/>
                <w:noProof/>
              </w:rPr>
              <w:t>12.</w:t>
            </w:r>
            <w:r>
              <w:rPr>
                <w:noProof/>
              </w:rPr>
              <w:tab/>
            </w:r>
            <w:r w:rsidRPr="00865E22">
              <w:rPr>
                <w:rStyle w:val="Hipervnculo"/>
                <w:noProof/>
              </w:rPr>
              <w:t>Referencias Bibliográficas</w:t>
            </w:r>
            <w:r>
              <w:rPr>
                <w:noProof/>
              </w:rPr>
              <w:tab/>
            </w:r>
            <w:r>
              <w:rPr>
                <w:noProof/>
              </w:rPr>
              <w:fldChar w:fldCharType="begin"/>
            </w:r>
            <w:r>
              <w:rPr>
                <w:noProof/>
              </w:rPr>
              <w:instrText xml:space="preserve"> PAGEREF _Toc242780741 \h </w:instrText>
            </w:r>
            <w:r>
              <w:rPr>
                <w:noProof/>
              </w:rPr>
            </w:r>
            <w:r>
              <w:rPr>
                <w:noProof/>
              </w:rPr>
              <w:fldChar w:fldCharType="separate"/>
            </w:r>
            <w:r>
              <w:rPr>
                <w:noProof/>
              </w:rPr>
              <w:t>43</w:t>
            </w:r>
            <w:r>
              <w:rPr>
                <w:noProof/>
              </w:rPr>
              <w:fldChar w:fldCharType="end"/>
            </w:r>
          </w:hyperlink>
        </w:p>
        <w:p w14:paraId="41060771" w14:textId="73E5EC9D" w:rsidR="00327EFA" w:rsidRDefault="00D32605">
          <w:r>
            <w:fldChar w:fldCharType="end"/>
          </w:r>
        </w:p>
      </w:sdtContent>
    </w:sdt>
    <w:p w14:paraId="1F5842E2" w14:textId="77777777" w:rsidR="00327EFA" w:rsidRDefault="00D32605">
      <w:r>
        <w:br w:type="page"/>
      </w:r>
    </w:p>
    <w:p w14:paraId="180AA0DC" w14:textId="77777777" w:rsidR="00327EFA" w:rsidRDefault="00D32605">
      <w:pPr>
        <w:pStyle w:val="Ttulo1"/>
        <w:numPr>
          <w:ilvl w:val="0"/>
          <w:numId w:val="2"/>
        </w:numPr>
        <w:spacing w:before="280" w:after="200"/>
      </w:pPr>
      <w:bookmarkStart w:id="0" w:name="_Toc242780694"/>
      <w:r>
        <w:lastRenderedPageBreak/>
        <w:t>Introducción</w:t>
      </w:r>
      <w:bookmarkEnd w:id="0"/>
    </w:p>
    <w:p w14:paraId="6AC9D9B5" w14:textId="77777777" w:rsidR="00327EFA" w:rsidRDefault="00D32605">
      <w:pPr>
        <w:spacing w:after="200"/>
        <w:jc w:val="both"/>
      </w:pPr>
      <w:r>
        <w:t>El municipio de Los Santos, en el departamento de Santander, se encuentra sobre el Nido Sísmico de Bucaramanga, una de las concentraciones de sismicidad de profundidad intermedia más activas del mundo (Prieto et al., 2012). El Servicio Geológico Colombiano (SGC) registra allí miles de sismos cada año, casi todos a unos 150 km de profundidad. Esa actividad constante convierte a la zona en un caso de estudio idóneo para aplicar aprendizaje automático a datos sísmicos oficiales.</w:t>
      </w:r>
    </w:p>
    <w:p w14:paraId="5CB1E106" w14:textId="77777777" w:rsidR="00327EFA" w:rsidRDefault="00D32605">
      <w:pPr>
        <w:spacing w:after="200"/>
        <w:jc w:val="both"/>
      </w:pPr>
      <w:r>
        <w:t xml:space="preserve">Este documento describe </w:t>
      </w:r>
      <w:r>
        <w:rPr>
          <w:b/>
          <w:bCs/>
        </w:rPr>
        <w:t>Centinelas de Santander</w:t>
      </w:r>
      <w:r>
        <w:t xml:space="preserve">, la solución desarrollada para la categoría Básica del UTSmart IA Challenge 2027. Tiene tres partes que se explican por separado: el </w:t>
      </w:r>
      <w:r>
        <w:rPr>
          <w:b/>
          <w:bCs/>
        </w:rPr>
        <w:t>entrenamiento</w:t>
      </w:r>
      <w:r>
        <w:t xml:space="preserve">, donde se limpian los datos y se entrenan y validan los modelos; el </w:t>
      </w:r>
      <w:r>
        <w:rPr>
          <w:b/>
          <w:bCs/>
        </w:rPr>
        <w:t>backend</w:t>
      </w:r>
      <w:r>
        <w:t xml:space="preserve">, una API que sirve los modelos ya entrenados; y el </w:t>
      </w:r>
      <w:r>
        <w:rPr>
          <w:b/>
          <w:bCs/>
        </w:rPr>
        <w:t>frontend</w:t>
      </w:r>
      <w:r>
        <w:t>, una aplicación web que muestra los resultados sobre el relieve tridimensional de Santander.</w:t>
      </w:r>
    </w:p>
    <w:p w14:paraId="2F128F27" w14:textId="77777777" w:rsidR="00327EFA" w:rsidRDefault="00D32605">
      <w:pPr>
        <w:spacing w:after="200"/>
        <w:jc w:val="both"/>
      </w:pPr>
      <w:r>
        <w:t xml:space="preserve">La solución usa </w:t>
      </w:r>
      <w:r>
        <w:rPr>
          <w:b/>
          <w:bCs/>
        </w:rPr>
        <w:t>tres modelos de aprendizaje supervisado</w:t>
      </w:r>
      <w:r>
        <w:t>, cada uno entrenado y validado por separado: (1) un clasificador del nivel de riesgo sísmico de cada zona de Los Santos, que es el modelo principal y responde al reto de la categoría; (2) el mismo clasificador para todo el departamento de Santander; y (3) un modelo que estima las viviendas afectadas por un sismo y un rango de costo. Los acompaña un simulador de sacudida, validado con intensidades realmente observadas. En cada caso se indica qué se midió, con qué datos</w:t>
      </w:r>
      <w:r>
        <w:t>, qué resultado se obtuvo y cuáles son sus límites.</w:t>
      </w:r>
    </w:p>
    <w:p w14:paraId="760A9B30" w14:textId="77777777" w:rsidR="00327EFA" w:rsidRDefault="00D32605">
      <w:pPr>
        <w:pStyle w:val="Ttulo1"/>
        <w:numPr>
          <w:ilvl w:val="0"/>
          <w:numId w:val="2"/>
        </w:numPr>
        <w:spacing w:before="280" w:after="200"/>
      </w:pPr>
      <w:bookmarkStart w:id="1" w:name="_Toc242780695"/>
      <w:r>
        <w:t>Planteamiento del Problema</w:t>
      </w:r>
      <w:bookmarkEnd w:id="1"/>
    </w:p>
    <w:p w14:paraId="0FF08058" w14:textId="77777777" w:rsidR="00327EFA" w:rsidRDefault="00D32605">
      <w:pPr>
        <w:spacing w:after="200"/>
        <w:jc w:val="both"/>
      </w:pPr>
      <w:r>
        <w:t>La categoría Básica del reto pide construir un modelo de clasificación supervisado que, a partir de datos sísmicos reales de una fuente oficial, determine un nivel de riesgo bajo, medio o alto para un punto o una zona de Santander. Exige además un conjunto de datos limpio con al menos diez variables justificadas, una exploración básica, métricas de evaluación y una demostración con entrada y resultado. No se aceptan soluciones basadas únicamente en reglas fijas.</w:t>
      </w:r>
    </w:p>
    <w:p w14:paraId="187865D8" w14:textId="77777777" w:rsidR="00327EFA" w:rsidRDefault="00D32605">
      <w:pPr>
        <w:spacing w:after="200"/>
        <w:jc w:val="both"/>
      </w:pPr>
      <w:r>
        <w:t>Trabajar con el catálogo del SGC plantea cuatro dificultades que condicionaron el diseño:</w:t>
      </w:r>
    </w:p>
    <w:p w14:paraId="5DE7D9F2" w14:textId="77777777" w:rsidR="00327EFA" w:rsidRDefault="00D32605">
      <w:pPr>
        <w:pStyle w:val="Prrafodelista"/>
        <w:numPr>
          <w:ilvl w:val="0"/>
          <w:numId w:val="3"/>
        </w:numPr>
        <w:spacing w:after="200"/>
        <w:jc w:val="both"/>
      </w:pPr>
      <w:r>
        <w:rPr>
          <w:b/>
          <w:bCs/>
        </w:rPr>
        <w:t>El catálogo no es homogéneo en el tiempo.</w:t>
      </w:r>
      <w:r>
        <w:t xml:space="preserve"> La red sismológica detecta cada vez más sismos pequeños: en Santander se registraron 2.414 sismos en 2007 y 16.015 en 2024, sin que la actividad del nido cambiara en esa proporción. Un modelo que contara todos los sismos aprendería la mejora de la red y no la sismicidad.</w:t>
      </w:r>
    </w:p>
    <w:p w14:paraId="22A107E3" w14:textId="77777777" w:rsidR="00327EFA" w:rsidRDefault="00D32605">
      <w:pPr>
        <w:pStyle w:val="Prrafodelista"/>
        <w:numPr>
          <w:ilvl w:val="0"/>
          <w:numId w:val="3"/>
        </w:numPr>
        <w:spacing w:after="200"/>
        <w:jc w:val="both"/>
      </w:pPr>
      <w:r>
        <w:rPr>
          <w:b/>
          <w:bCs/>
        </w:rPr>
        <w:t>El municipio que el SGC asigna a cada sismo no coincide con la zona de estudio.</w:t>
      </w:r>
      <w:r>
        <w:t xml:space="preserve"> El nido se extiende bajo varios municipios, y uno de cada ocho sismos de la zona de Los Santos está asignado a un municipio vecino.</w:t>
      </w:r>
    </w:p>
    <w:p w14:paraId="16B84351" w14:textId="77777777" w:rsidR="00327EFA" w:rsidRDefault="00D32605">
      <w:pPr>
        <w:pStyle w:val="Prrafodelista"/>
        <w:numPr>
          <w:ilvl w:val="0"/>
          <w:numId w:val="3"/>
        </w:numPr>
        <w:spacing w:after="200"/>
        <w:jc w:val="both"/>
      </w:pPr>
      <w:r>
        <w:rPr>
          <w:b/>
          <w:bCs/>
        </w:rPr>
        <w:t>El catálogo describe los sismos, no sus efectos.</w:t>
      </w:r>
      <w:r>
        <w:t xml:space="preserve"> Indica dónde, cuándo y con qué magnitud ocurrió cada evento, pero no cuánto se sacudió el suelo ni qué daños causó.</w:t>
      </w:r>
    </w:p>
    <w:p w14:paraId="35FB4894" w14:textId="77777777" w:rsidR="00327EFA" w:rsidRDefault="00D32605">
      <w:pPr>
        <w:pStyle w:val="Prrafodelista"/>
        <w:numPr>
          <w:ilvl w:val="0"/>
          <w:numId w:val="3"/>
        </w:numPr>
        <w:spacing w:after="200"/>
        <w:jc w:val="both"/>
      </w:pPr>
      <w:r>
        <w:rPr>
          <w:b/>
          <w:bCs/>
        </w:rPr>
        <w:lastRenderedPageBreak/>
        <w:t>Los sismos tienen un componente de azar.</w:t>
      </w:r>
      <w:r>
        <w:t xml:space="preserve"> Una zona con dos sismos por trimestre en promedio tendrá unas veces ninguno y otras cinco. Ese azar fija un límite a la exactitud que cualquier modelo puede alcanzar.</w:t>
      </w:r>
    </w:p>
    <w:p w14:paraId="041C1A8E" w14:textId="77777777" w:rsidR="00327EFA" w:rsidRDefault="00D32605">
      <w:pPr>
        <w:pStyle w:val="Ttulo2"/>
        <w:numPr>
          <w:ilvl w:val="1"/>
          <w:numId w:val="2"/>
        </w:numPr>
        <w:spacing w:before="280" w:after="200"/>
      </w:pPr>
      <w:bookmarkStart w:id="2" w:name="_Toc242780696"/>
      <w:r>
        <w:t>Pregunta problema</w:t>
      </w:r>
      <w:bookmarkEnd w:id="2"/>
    </w:p>
    <w:p w14:paraId="45336352" w14:textId="77777777" w:rsidR="00327EFA" w:rsidRDefault="00D32605">
      <w:pPr>
        <w:spacing w:after="200"/>
        <w:jc w:val="both"/>
      </w:pPr>
      <w:r>
        <w:t>¿Cómo clasificar el nivel de riesgo sísmico de cada zona del municipio de Los Santos a partir del catálogo oficial del SGC, con un modelo supervisado cuyo desempeño se pueda medir de forma honesta frente a reglas sin aprendizaje, y cómo presentar el resultado, junto con una estimación de sus efectos, de manera comprensible para la prevención?</w:t>
      </w:r>
    </w:p>
    <w:p w14:paraId="5F76214C" w14:textId="77777777" w:rsidR="00327EFA" w:rsidRDefault="00D32605">
      <w:pPr>
        <w:pStyle w:val="Ttulo1"/>
        <w:numPr>
          <w:ilvl w:val="0"/>
          <w:numId w:val="2"/>
        </w:numPr>
        <w:spacing w:before="280" w:after="200"/>
      </w:pPr>
      <w:bookmarkStart w:id="3" w:name="_Toc242780697"/>
      <w:r>
        <w:t>Objetivos</w:t>
      </w:r>
      <w:bookmarkEnd w:id="3"/>
    </w:p>
    <w:p w14:paraId="51E838A6" w14:textId="77777777" w:rsidR="00327EFA" w:rsidRDefault="00D32605">
      <w:pPr>
        <w:pStyle w:val="Ttulo2"/>
        <w:numPr>
          <w:ilvl w:val="1"/>
          <w:numId w:val="2"/>
        </w:numPr>
        <w:spacing w:before="280" w:after="200"/>
      </w:pPr>
      <w:bookmarkStart w:id="4" w:name="_Toc242780698"/>
      <w:r>
        <w:t>Objetivo general</w:t>
      </w:r>
      <w:bookmarkEnd w:id="4"/>
    </w:p>
    <w:p w14:paraId="54D2228D" w14:textId="77777777" w:rsidR="00327EFA" w:rsidRDefault="00D32605">
      <w:pPr>
        <w:spacing w:after="200"/>
        <w:jc w:val="both"/>
      </w:pPr>
      <w:r>
        <w:t>Desarrollar una solución integral, compuesta por entrenamiento, backend y frontend, que clasifique el nivel de riesgo sísmico por zona en Los Santos, Santander, mediante un modelo de aprendizaje supervisado entrenado con el catálogo del Servicio Geológico Colombiano, y que permita explorar sus resultados y una estimación de sus efectos sobre el relieve tridimensional del territorio.</w:t>
      </w:r>
    </w:p>
    <w:p w14:paraId="1C846ACB" w14:textId="77777777" w:rsidR="00327EFA" w:rsidRDefault="00D32605">
      <w:pPr>
        <w:pStyle w:val="Ttulo2"/>
        <w:numPr>
          <w:ilvl w:val="1"/>
          <w:numId w:val="2"/>
        </w:numPr>
        <w:spacing w:before="280" w:after="200"/>
      </w:pPr>
      <w:bookmarkStart w:id="5" w:name="_Toc242780699"/>
      <w:r>
        <w:t>Objetivos específicos</w:t>
      </w:r>
      <w:bookmarkEnd w:id="5"/>
    </w:p>
    <w:p w14:paraId="1F01B2FB" w14:textId="77777777" w:rsidR="00327EFA" w:rsidRDefault="00D32605">
      <w:pPr>
        <w:pStyle w:val="Prrafodelista"/>
        <w:numPr>
          <w:ilvl w:val="0"/>
          <w:numId w:val="3"/>
        </w:numPr>
        <w:spacing w:after="200"/>
        <w:jc w:val="both"/>
      </w:pPr>
      <w:r>
        <w:t>Organizar un conjunto de datos estructurado y limpio a partir del catálogo sísmico del SGC, con al menos diez variables justificadas por zona y periodo, dejando registro de cada paso de la limpieza.</w:t>
      </w:r>
    </w:p>
    <w:p w14:paraId="1F3C1ABB" w14:textId="77777777" w:rsidR="00327EFA" w:rsidRDefault="00D32605">
      <w:pPr>
        <w:pStyle w:val="Prrafodelista"/>
        <w:numPr>
          <w:ilvl w:val="0"/>
          <w:numId w:val="3"/>
        </w:numPr>
        <w:spacing w:after="200"/>
        <w:jc w:val="both"/>
      </w:pPr>
      <w:r>
        <w:t>Entrenar y evaluar modelos de clasificación supervisada para Los Santos y para todo Santander, comparándolos con reglas sin aprendizaje mediante una partición temporal que impida al modelo ver el futuro.</w:t>
      </w:r>
    </w:p>
    <w:p w14:paraId="5FDA3FB7" w14:textId="77777777" w:rsidR="00327EFA" w:rsidRDefault="00D32605">
      <w:pPr>
        <w:pStyle w:val="Prrafodelista"/>
        <w:numPr>
          <w:ilvl w:val="0"/>
          <w:numId w:val="3"/>
        </w:numPr>
        <w:spacing w:after="200"/>
        <w:jc w:val="both"/>
      </w:pPr>
      <w:r>
        <w:t>Construir y validar con observaciones reales un modelo de sacudida que permita simular sismos hipotéticos.</w:t>
      </w:r>
    </w:p>
    <w:p w14:paraId="52CB29C5" w14:textId="77777777" w:rsidR="00327EFA" w:rsidRDefault="00D32605">
      <w:pPr>
        <w:pStyle w:val="Prrafodelista"/>
        <w:numPr>
          <w:ilvl w:val="0"/>
          <w:numId w:val="3"/>
        </w:numPr>
        <w:spacing w:after="200"/>
        <w:jc w:val="both"/>
      </w:pPr>
      <w:r>
        <w:t>Estimar, con datos oficiales de emergencias, las viviendas afectadas por un sismo y un rango de costo de atención.</w:t>
      </w:r>
    </w:p>
    <w:p w14:paraId="570E3FAF" w14:textId="77777777" w:rsidR="00327EFA" w:rsidRDefault="00D32605">
      <w:pPr>
        <w:pStyle w:val="Prrafodelista"/>
        <w:numPr>
          <w:ilvl w:val="0"/>
          <w:numId w:val="3"/>
        </w:numPr>
        <w:spacing w:after="200"/>
        <w:jc w:val="both"/>
      </w:pPr>
      <w:r>
        <w:t>Exponer los modelos entrenados mediante una API documentada, probada y lista para desplegarse en la nube.</w:t>
      </w:r>
    </w:p>
    <w:p w14:paraId="58AE0399" w14:textId="77777777" w:rsidR="00327EFA" w:rsidRDefault="00D32605">
      <w:pPr>
        <w:pStyle w:val="Prrafodelista"/>
        <w:numPr>
          <w:ilvl w:val="0"/>
          <w:numId w:val="3"/>
        </w:numPr>
        <w:spacing w:after="200"/>
        <w:jc w:val="both"/>
      </w:pPr>
      <w:r>
        <w:t>Presentar los resultados en una aplicación web interactiva sobre el relieve tridimensional de Los Santos y de Santander.</w:t>
      </w:r>
    </w:p>
    <w:p w14:paraId="26CCFB6C" w14:textId="77777777" w:rsidR="00327EFA" w:rsidRDefault="00D32605">
      <w:pPr>
        <w:pStyle w:val="Ttulo1"/>
        <w:numPr>
          <w:ilvl w:val="0"/>
          <w:numId w:val="2"/>
        </w:numPr>
        <w:spacing w:before="280" w:after="200"/>
      </w:pPr>
      <w:bookmarkStart w:id="6" w:name="_Toc242780700"/>
      <w:r>
        <w:lastRenderedPageBreak/>
        <w:t>Alcance y Delimitación</w:t>
      </w:r>
      <w:bookmarkEnd w:id="6"/>
    </w:p>
    <w:p w14:paraId="20D614DC" w14:textId="77777777" w:rsidR="00327EFA" w:rsidRDefault="00D32605">
      <w:pPr>
        <w:pStyle w:val="Ttulo2"/>
        <w:numPr>
          <w:ilvl w:val="1"/>
          <w:numId w:val="2"/>
        </w:numPr>
        <w:spacing w:before="280" w:after="200"/>
      </w:pPr>
      <w:bookmarkStart w:id="7" w:name="_Toc242780701"/>
      <w:r>
        <w:t>Alcance</w:t>
      </w:r>
      <w:bookmarkEnd w:id="7"/>
    </w:p>
    <w:p w14:paraId="4FEAFF5B" w14:textId="77777777" w:rsidR="00327EFA" w:rsidRDefault="00D32605">
      <w:pPr>
        <w:spacing w:after="200"/>
        <w:jc w:val="both"/>
      </w:pPr>
      <w:r>
        <w:t>El modelo principal cubre la zona sísmica de Los Santos, dividida en 30 celdas de 0,05° (unos 5,5 km de lado), y predice el nivel de actividad sísmica de cada celda para el trimestre siguiente. El segundo modelo hace lo mismo para las 358 celdas con sismicidad del departamento. El simulador y el modelo de viviendas cubren los 87 municipios de Santander. La aplicación muestra todos los resultados, permite consultar cualquier punto del relieve con sus coordenadas reales y ofrece tres funciones para contrastar</w:t>
      </w:r>
      <w:r>
        <w:t xml:space="preserve"> los modelos con la realidad: una línea de tiempo del periodo de prueba, la reproducción de cinco sismos reales y el número de personas y viviendas alcanzadas por cada sacudida.</w:t>
      </w:r>
    </w:p>
    <w:p w14:paraId="0553322F" w14:textId="77777777" w:rsidR="00327EFA" w:rsidRDefault="00D32605">
      <w:pPr>
        <w:pStyle w:val="Ttulo2"/>
        <w:numPr>
          <w:ilvl w:val="1"/>
          <w:numId w:val="2"/>
        </w:numPr>
        <w:spacing w:before="280" w:after="200"/>
      </w:pPr>
      <w:bookmarkStart w:id="8" w:name="_Toc242780702"/>
      <w:r>
        <w:t>Delimitación</w:t>
      </w:r>
      <w:bookmarkEnd w:id="8"/>
    </w:p>
    <w:p w14:paraId="63B8ECAB" w14:textId="77777777" w:rsidR="00327EFA" w:rsidRDefault="00D32605">
      <w:pPr>
        <w:pStyle w:val="Prrafodelista"/>
        <w:numPr>
          <w:ilvl w:val="0"/>
          <w:numId w:val="3"/>
        </w:numPr>
        <w:spacing w:after="200"/>
        <w:jc w:val="both"/>
      </w:pPr>
      <w:r>
        <w:t xml:space="preserve">El nivel de riesgo de los clasificadores mide la </w:t>
      </w:r>
      <w:r>
        <w:rPr>
          <w:b/>
          <w:bCs/>
        </w:rPr>
        <w:t>actividad sísmica esperada</w:t>
      </w:r>
      <w:r>
        <w:t xml:space="preserve"> de cada zona, que es el componente de amenaza del riesgo. La población y las viviendas no son variables de esos modelos: se usan aparte, para estimar efectos.</w:t>
      </w:r>
    </w:p>
    <w:p w14:paraId="485C53C8" w14:textId="77777777" w:rsidR="00327EFA" w:rsidRDefault="00D32605">
      <w:pPr>
        <w:pStyle w:val="Prrafodelista"/>
        <w:numPr>
          <w:ilvl w:val="0"/>
          <w:numId w:val="3"/>
        </w:numPr>
        <w:spacing w:after="200"/>
        <w:jc w:val="both"/>
      </w:pPr>
      <w:r>
        <w:t xml:space="preserve">La solución </w:t>
      </w:r>
      <w:r>
        <w:rPr>
          <w:b/>
          <w:bCs/>
        </w:rPr>
        <w:t>no predice cuándo ocurrirá un sismo</w:t>
      </w:r>
      <w:r>
        <w:t xml:space="preserve"> ni su magnitud. Estima qué zonas serán más activas y qué efectos tendría un sismo dado.</w:t>
      </w:r>
    </w:p>
    <w:p w14:paraId="1906FC92" w14:textId="77777777" w:rsidR="00327EFA" w:rsidRDefault="00D32605">
      <w:pPr>
        <w:pStyle w:val="Prrafodelista"/>
        <w:numPr>
          <w:ilvl w:val="0"/>
          <w:numId w:val="3"/>
        </w:numPr>
        <w:spacing w:after="200"/>
        <w:jc w:val="both"/>
      </w:pPr>
      <w:r>
        <w:t>Los clasificadores se entrenan con un único conjunto de datos sísmicos: el catálogo del SGC. La zona elegida para el reto es Los Santos; el catálogo se descarga para todo Santander porque el nido no respeta los límites municipales (sección 6.3).</w:t>
      </w:r>
    </w:p>
    <w:p w14:paraId="3C142982" w14:textId="77777777" w:rsidR="00327EFA" w:rsidRDefault="00D32605">
      <w:pPr>
        <w:pStyle w:val="Prrafodelista"/>
        <w:numPr>
          <w:ilvl w:val="0"/>
          <w:numId w:val="3"/>
        </w:numPr>
        <w:spacing w:after="200"/>
        <w:jc w:val="both"/>
      </w:pPr>
      <w:r>
        <w:t xml:space="preserve">El modelo de viviendas es una </w:t>
      </w:r>
      <w:r>
        <w:rPr>
          <w:b/>
          <w:bCs/>
        </w:rPr>
        <w:t>primera aproximación</w:t>
      </w:r>
      <w:r>
        <w:t>: su error es grande y por eso sus resultados se presentan siempre como un rango. El costo que estima es gasto de atención del Estado, no una indemnización.</w:t>
      </w:r>
    </w:p>
    <w:p w14:paraId="6C892A1A" w14:textId="77777777" w:rsidR="00327EFA" w:rsidRDefault="00D32605">
      <w:pPr>
        <w:pStyle w:val="Prrafodelista"/>
        <w:numPr>
          <w:ilvl w:val="0"/>
          <w:numId w:val="3"/>
        </w:numPr>
        <w:spacing w:after="200"/>
        <w:jc w:val="both"/>
      </w:pPr>
      <w:r>
        <w:t>El backend y el frontend funcionan en un computador local y están preparados para su despliegue, que no se realizó como parte de este trabajo.</w:t>
      </w:r>
    </w:p>
    <w:p w14:paraId="65212B64" w14:textId="77777777" w:rsidR="00327EFA" w:rsidRDefault="00D32605">
      <w:pPr>
        <w:pStyle w:val="Ttulo1"/>
        <w:numPr>
          <w:ilvl w:val="0"/>
          <w:numId w:val="2"/>
        </w:numPr>
        <w:spacing w:before="280" w:after="200"/>
      </w:pPr>
      <w:bookmarkStart w:id="9" w:name="_Toc242780703"/>
      <w:r>
        <w:t>Arquitectura General de la Solución</w:t>
      </w:r>
      <w:bookmarkEnd w:id="9"/>
    </w:p>
    <w:p w14:paraId="448A9696" w14:textId="77777777" w:rsidR="00327EFA" w:rsidRDefault="00D32605">
      <w:pPr>
        <w:spacing w:after="200"/>
        <w:jc w:val="both"/>
      </w:pPr>
      <w:r>
        <w:t xml:space="preserve">La solución se organiza en tres carpetas independientes: </w:t>
      </w:r>
      <w:r>
        <w:rPr>
          <w:rFonts w:ascii="Consolas" w:eastAsia="Consolas" w:hAnsi="Consolas" w:cs="Consolas"/>
          <w:sz w:val="21"/>
          <w:szCs w:val="21"/>
        </w:rPr>
        <w:t>entrenamiento</w:t>
      </w:r>
      <w:r>
        <w:t xml:space="preserve">, </w:t>
      </w:r>
      <w:r>
        <w:rPr>
          <w:rFonts w:ascii="Consolas" w:eastAsia="Consolas" w:hAnsi="Consolas" w:cs="Consolas"/>
          <w:sz w:val="21"/>
          <w:szCs w:val="21"/>
        </w:rPr>
        <w:t>backend</w:t>
      </w:r>
      <w:r>
        <w:t xml:space="preserve"> y </w:t>
      </w:r>
      <w:r>
        <w:rPr>
          <w:rFonts w:ascii="Consolas" w:eastAsia="Consolas" w:hAnsi="Consolas" w:cs="Consolas"/>
          <w:sz w:val="21"/>
          <w:szCs w:val="21"/>
        </w:rPr>
        <w:t>frontend</w:t>
      </w:r>
      <w:r>
        <w:t>. El entrenamiento produce los modelos; un script los copia al backend en formatos livianos; y el frontend solo se comunica con la API del backend. Esta separación permite desplegar cada parte en el servicio que le corresponde sin que dependa de las otras.</w:t>
      </w:r>
    </w:p>
    <w:p w14:paraId="13BFCA9E" w14:textId="77777777" w:rsidR="00327EFA" w:rsidRDefault="00D32605">
      <w:pPr>
        <w:keepNext/>
        <w:spacing w:before="120"/>
      </w:pPr>
      <w:r>
        <w:rPr>
          <w:b/>
          <w:bCs/>
        </w:rPr>
        <w:lastRenderedPageBreak/>
        <w:t>Figura 1</w:t>
      </w:r>
    </w:p>
    <w:p w14:paraId="3FCCC5DF" w14:textId="77777777" w:rsidR="00327EFA" w:rsidRDefault="00D32605">
      <w:pPr>
        <w:keepNext/>
        <w:spacing w:after="120"/>
      </w:pPr>
      <w:r>
        <w:rPr>
          <w:i/>
          <w:iCs/>
        </w:rPr>
        <w:t>Arquitectura general de la solución: fuentes, tres modelos, backend y frontend</w:t>
      </w:r>
    </w:p>
    <w:p w14:paraId="2DCFD7E0" w14:textId="77777777" w:rsidR="00327EFA" w:rsidRDefault="00D32605">
      <w:pPr>
        <w:keepNext/>
        <w:spacing w:after="100"/>
        <w:jc w:val="center"/>
      </w:pPr>
      <w:r>
        <w:rPr>
          <w:noProof/>
        </w:rPr>
        <w:drawing>
          <wp:inline distT="0" distB="0" distL="0" distR="0" wp14:anchorId="129E1D50" wp14:editId="56D73D5C">
            <wp:extent cx="5715000" cy="2752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52725"/>
                    </a:xfrm>
                    <a:prstGeom prst="rect">
                      <a:avLst/>
                    </a:prstGeom>
                  </pic:spPr>
                </pic:pic>
              </a:graphicData>
            </a:graphic>
          </wp:inline>
        </w:drawing>
      </w:r>
    </w:p>
    <w:p w14:paraId="19997A61" w14:textId="77777777" w:rsidR="00327EFA" w:rsidRDefault="00D32605">
      <w:pPr>
        <w:spacing w:after="200"/>
        <w:jc w:val="both"/>
      </w:pPr>
      <w:r>
        <w:rPr>
          <w:i/>
          <w:iCs/>
        </w:rPr>
        <w:t xml:space="preserve">Nota. </w:t>
      </w:r>
      <w:r>
        <w:t>Elaboración propia.</w:t>
      </w:r>
    </w:p>
    <w:p w14:paraId="2FF89216" w14:textId="77777777" w:rsidR="00327EFA" w:rsidRDefault="00D32605">
      <w:pPr>
        <w:spacing w:after="200"/>
        <w:jc w:val="both"/>
      </w:pPr>
      <w:r>
        <w:t>El flujo de trabajo es siempre el mismo: cuando el SGC publique datos nuevos se vuelve a ejecutar el entrenamiento, se exportan los modelos y se redespliega el backend. El frontend no necesita cambios, porque no contiene datos ni modelos: todo lo recibe de la API.</w:t>
      </w:r>
    </w:p>
    <w:p w14:paraId="6E092E55" w14:textId="77777777" w:rsidR="00327EFA" w:rsidRDefault="00D32605">
      <w:pPr>
        <w:pStyle w:val="Ttulo1"/>
        <w:numPr>
          <w:ilvl w:val="0"/>
          <w:numId w:val="2"/>
        </w:numPr>
        <w:spacing w:before="280" w:after="200"/>
      </w:pPr>
      <w:bookmarkStart w:id="10" w:name="_Toc242780704"/>
      <w:r>
        <w:t>Entrenamiento</w:t>
      </w:r>
      <w:bookmarkEnd w:id="10"/>
    </w:p>
    <w:p w14:paraId="714352A2" w14:textId="77777777" w:rsidR="00327EFA" w:rsidRDefault="00D32605">
      <w:pPr>
        <w:spacing w:after="200"/>
        <w:jc w:val="both"/>
      </w:pPr>
      <w:r>
        <w:t>El entrenamiento se desarrolló en Python 3.11 con scikit-learn (Pedregosa et al., 2011), pandas y GeoPandas. Está dividido en tres carpetas, una por modelo, más una carpeta con lo que comparten. Cada modelo tiene su código, su conjunto de datos limpio, su modelo entrenado, un cuaderno (</w:t>
      </w:r>
      <w:r>
        <w:rPr>
          <w:i/>
          <w:iCs/>
        </w:rPr>
        <w:t>notebook</w:t>
      </w:r>
      <w:r>
        <w:t>) que registra cada paso con sus tablas y gráficas, y la versión en PDF de ese cuaderno.</w:t>
      </w:r>
    </w:p>
    <w:p w14:paraId="3EC61673" w14:textId="77777777" w:rsidR="00327EFA" w:rsidRDefault="00D32605">
      <w:pPr>
        <w:shd w:val="clear" w:color="auto" w:fill="F4F3EF"/>
        <w:spacing w:line="240" w:lineRule="auto"/>
      </w:pPr>
      <w:r>
        <w:rPr>
          <w:rFonts w:ascii="Consolas" w:eastAsia="Consolas" w:hAnsi="Consolas" w:cs="Consolas"/>
          <w:sz w:val="18"/>
          <w:szCs w:val="18"/>
        </w:rPr>
        <w:t>entrenamiento/</w:t>
      </w:r>
    </w:p>
    <w:p w14:paraId="50580E85" w14:textId="77777777" w:rsidR="00327EFA" w:rsidRDefault="00D32605">
      <w:pPr>
        <w:shd w:val="clear" w:color="auto" w:fill="F4F3EF"/>
        <w:spacing w:line="240" w:lineRule="auto"/>
      </w:pPr>
      <w:r>
        <w:rPr>
          <w:rFonts w:ascii="Consolas" w:eastAsia="Consolas" w:hAnsi="Consolas" w:cs="Consolas"/>
          <w:sz w:val="18"/>
          <w:szCs w:val="18"/>
        </w:rPr>
        <w:t>├── 1_sismos_los_santos/     Modelo principal: riesgo por zona en Los Santos (30 celdas)</w:t>
      </w:r>
    </w:p>
    <w:p w14:paraId="5D31EEDD" w14:textId="77777777" w:rsidR="00327EFA" w:rsidRDefault="00D32605">
      <w:pPr>
        <w:shd w:val="clear" w:color="auto" w:fill="F4F3EF"/>
        <w:spacing w:line="240" w:lineRule="auto"/>
      </w:pPr>
      <w:r>
        <w:rPr>
          <w:rFonts w:ascii="Consolas" w:eastAsia="Consolas" w:hAnsi="Consolas" w:cs="Consolas"/>
          <w:sz w:val="18"/>
          <w:szCs w:val="18"/>
        </w:rPr>
        <w:t>├── 2_sismos_santander/      El mismo clasificador para todo Santander (358 celdas)</w:t>
      </w:r>
    </w:p>
    <w:p w14:paraId="5FA5795D" w14:textId="77777777" w:rsidR="00327EFA" w:rsidRDefault="00D32605">
      <w:pPr>
        <w:shd w:val="clear" w:color="auto" w:fill="F4F3EF"/>
        <w:spacing w:line="240" w:lineRule="auto"/>
      </w:pPr>
      <w:r>
        <w:rPr>
          <w:rFonts w:ascii="Consolas" w:eastAsia="Consolas" w:hAnsi="Consolas" w:cs="Consolas"/>
          <w:sz w:val="18"/>
          <w:szCs w:val="18"/>
        </w:rPr>
        <w:t>├── 3_viviendas_y_costos/    Viviendas afectadas por un sismo y rango de costo</w:t>
      </w:r>
    </w:p>
    <w:p w14:paraId="6A2DBFE5" w14:textId="77777777" w:rsidR="00327EFA" w:rsidRDefault="00D32605">
      <w:pPr>
        <w:shd w:val="clear" w:color="auto" w:fill="F4F3EF"/>
        <w:spacing w:line="240" w:lineRule="auto"/>
      </w:pPr>
      <w:r>
        <w:rPr>
          <w:rFonts w:ascii="Consolas" w:eastAsia="Consolas" w:hAnsi="Consolas" w:cs="Consolas"/>
          <w:sz w:val="18"/>
          <w:szCs w:val="18"/>
        </w:rPr>
        <w:t>├── comun/                   Limpieza del catálogo, simulador de sacudida, población y exportación</w:t>
      </w:r>
    </w:p>
    <w:p w14:paraId="7827AF98" w14:textId="77777777" w:rsidR="00327EFA" w:rsidRDefault="00D32605">
      <w:pPr>
        <w:shd w:val="clear" w:color="auto" w:fill="F4F3EF"/>
        <w:spacing w:line="240" w:lineRule="auto"/>
      </w:pPr>
      <w:r>
        <w:rPr>
          <w:rFonts w:ascii="Consolas" w:eastAsia="Consolas" w:hAnsi="Consolas" w:cs="Consolas"/>
          <w:sz w:val="18"/>
          <w:szCs w:val="18"/>
        </w:rPr>
        <w:t>├── data/raw/                Datos originales, sin modificar</w:t>
      </w:r>
    </w:p>
    <w:p w14:paraId="258860A4" w14:textId="77777777" w:rsidR="00327EFA" w:rsidRDefault="00D32605">
      <w:pPr>
        <w:shd w:val="clear" w:color="auto" w:fill="F4F3EF"/>
        <w:spacing w:line="240" w:lineRule="auto"/>
      </w:pPr>
      <w:r>
        <w:rPr>
          <w:rFonts w:ascii="Consolas" w:eastAsia="Consolas" w:hAnsi="Consolas" w:cs="Consolas"/>
          <w:sz w:val="18"/>
          <w:szCs w:val="18"/>
        </w:rPr>
        <w:t>└── docs/                    Fuentes, variables y papel de cada conjunto de datos</w:t>
      </w:r>
    </w:p>
    <w:p w14:paraId="7BF04852" w14:textId="77777777" w:rsidR="00327EFA" w:rsidRDefault="00D32605">
      <w:pPr>
        <w:shd w:val="clear" w:color="auto" w:fill="F4F3EF"/>
        <w:spacing w:line="240" w:lineRule="auto"/>
      </w:pPr>
      <w:r>
        <w:rPr>
          <w:rFonts w:ascii="Consolas" w:eastAsia="Consolas" w:hAnsi="Consolas" w:cs="Consolas"/>
          <w:sz w:val="18"/>
          <w:szCs w:val="18"/>
        </w:rPr>
        <w:t xml:space="preserve"> </w:t>
      </w:r>
    </w:p>
    <w:p w14:paraId="4C135C56" w14:textId="77777777" w:rsidR="00327EFA" w:rsidRDefault="00D32605">
      <w:pPr>
        <w:shd w:val="clear" w:color="auto" w:fill="F4F3EF"/>
        <w:spacing w:after="200" w:line="240" w:lineRule="auto"/>
      </w:pPr>
      <w:r>
        <w:rPr>
          <w:rFonts w:ascii="Consolas" w:eastAsia="Consolas" w:hAnsi="Consolas" w:cs="Consolas"/>
          <w:sz w:val="18"/>
          <w:szCs w:val="18"/>
        </w:rPr>
        <w:t>Cada carpeta de modelo:   src/  notebooks/  data/processed/  models/  reports/</w:t>
      </w:r>
    </w:p>
    <w:p w14:paraId="1DCA3479" w14:textId="77777777" w:rsidR="00327EFA" w:rsidRDefault="00D32605">
      <w:pPr>
        <w:pStyle w:val="Ttulo2"/>
        <w:numPr>
          <w:ilvl w:val="1"/>
          <w:numId w:val="2"/>
        </w:numPr>
        <w:spacing w:before="280" w:after="200"/>
      </w:pPr>
      <w:bookmarkStart w:id="11" w:name="_Toc242780705"/>
      <w:r>
        <w:t>Fuentes de datos</w:t>
      </w:r>
      <w:bookmarkEnd w:id="11"/>
    </w:p>
    <w:p w14:paraId="714BC8A4" w14:textId="77777777" w:rsidR="00327EFA" w:rsidRDefault="00D32605">
      <w:pPr>
        <w:spacing w:after="200"/>
        <w:jc w:val="both"/>
      </w:pPr>
      <w:r>
        <w:t xml:space="preserve">Todos los datos provienen de fuentes oficiales o de acceso abierto admitidas por el reto. La Tabla 1 indica cada fuente, su fecha de descarga, los filtros aplicados y para qué se usa. Los archivos originales se conservan sin modificar en </w:t>
      </w:r>
      <w:r>
        <w:rPr>
          <w:rFonts w:ascii="Consolas" w:eastAsia="Consolas" w:hAnsi="Consolas" w:cs="Consolas"/>
          <w:sz w:val="21"/>
          <w:szCs w:val="21"/>
        </w:rPr>
        <w:t>data/raw</w:t>
      </w:r>
      <w:r>
        <w:t>; la limpieza se hace en memoria y su resultado se guarda aparte.</w:t>
      </w:r>
    </w:p>
    <w:p w14:paraId="035D2EBF" w14:textId="77777777" w:rsidR="00327EFA" w:rsidRDefault="00D32605">
      <w:pPr>
        <w:keepNext/>
        <w:spacing w:before="120"/>
      </w:pPr>
      <w:r>
        <w:rPr>
          <w:b/>
          <w:bCs/>
        </w:rPr>
        <w:lastRenderedPageBreak/>
        <w:t>Tabla 1</w:t>
      </w:r>
    </w:p>
    <w:p w14:paraId="28D70FE8" w14:textId="77777777" w:rsidR="00327EFA" w:rsidRDefault="00D32605">
      <w:pPr>
        <w:keepNext/>
        <w:spacing w:after="120"/>
      </w:pPr>
      <w:r>
        <w:rPr>
          <w:i/>
          <w:iCs/>
        </w:rPr>
        <w:t>Fuentes de datos, filtros de descarga y uso en la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610"/>
        <w:gridCol w:w="1173"/>
        <w:gridCol w:w="2438"/>
      </w:tblGrid>
      <w:tr w:rsidR="00327EFA" w14:paraId="4FB406CF"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D8A0BCD" w14:textId="77777777" w:rsidR="00327EFA" w:rsidRDefault="00D32605">
            <w:pPr>
              <w:spacing w:line="252" w:lineRule="auto"/>
            </w:pPr>
            <w:r>
              <w:rPr>
                <w:b/>
                <w:bCs/>
                <w:sz w:val="20"/>
                <w:szCs w:val="20"/>
              </w:rPr>
              <w:t>Fuente</w:t>
            </w:r>
          </w:p>
        </w:tc>
        <w:tc>
          <w:tcPr>
            <w:tcW w:w="3610"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3F38D1E" w14:textId="77777777" w:rsidR="00327EFA" w:rsidRDefault="00D32605">
            <w:pPr>
              <w:spacing w:line="252" w:lineRule="auto"/>
            </w:pPr>
            <w:r>
              <w:rPr>
                <w:b/>
                <w:bCs/>
                <w:sz w:val="20"/>
                <w:szCs w:val="20"/>
              </w:rPr>
              <w:t>Contenido y filtros</w:t>
            </w:r>
          </w:p>
        </w:tc>
        <w:tc>
          <w:tcPr>
            <w:tcW w:w="117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17982FB" w14:textId="77777777" w:rsidR="00327EFA" w:rsidRDefault="00D32605">
            <w:pPr>
              <w:spacing w:line="252" w:lineRule="auto"/>
            </w:pPr>
            <w:r>
              <w:rPr>
                <w:b/>
                <w:bCs/>
                <w:sz w:val="20"/>
                <w:szCs w:val="20"/>
              </w:rPr>
              <w:t>Descarga</w:t>
            </w:r>
          </w:p>
        </w:tc>
        <w:tc>
          <w:tcPr>
            <w:tcW w:w="2438"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DA28AD0" w14:textId="77777777" w:rsidR="00327EFA" w:rsidRDefault="00D32605">
            <w:pPr>
              <w:spacing w:line="252" w:lineRule="auto"/>
            </w:pPr>
            <w:r>
              <w:rPr>
                <w:b/>
                <w:bCs/>
                <w:sz w:val="20"/>
                <w:szCs w:val="20"/>
              </w:rPr>
              <w:t>Uso</w:t>
            </w:r>
          </w:p>
        </w:tc>
      </w:tr>
      <w:tr w:rsidR="00327EFA" w14:paraId="186C8E4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760FD9" w14:textId="77777777" w:rsidR="00327EFA" w:rsidRDefault="00D32605">
            <w:pPr>
              <w:spacing w:line="252" w:lineRule="auto"/>
            </w:pPr>
            <w:r>
              <w:rPr>
                <w:sz w:val="20"/>
                <w:szCs w:val="20"/>
              </w:rPr>
              <w:t>Servicio Geológico Colombiano, catálogo de sismicidad</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4AD57D" w14:textId="77777777" w:rsidR="00327EFA" w:rsidRDefault="00D32605">
            <w:pPr>
              <w:spacing w:line="252" w:lineRule="auto"/>
            </w:pPr>
            <w:r>
              <w:rPr>
                <w:sz w:val="20"/>
                <w:szCs w:val="20"/>
              </w:rPr>
              <w:t>Departamento Santander, todos los municipios, del 1 de enero de 2006 a la fecha de descarga. 184.723 sismos con 18 campos.</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ED1E8F" w14:textId="77777777" w:rsidR="00327EFA" w:rsidRDefault="00D32605">
            <w:pPr>
              <w:spacing w:line="252" w:lineRule="auto"/>
            </w:pPr>
            <w:r>
              <w:rPr>
                <w:sz w:val="20"/>
                <w:szCs w:val="20"/>
              </w:rPr>
              <w:t>13/10/2026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BA416C" w14:textId="77777777" w:rsidR="00327EFA" w:rsidRDefault="00D32605">
            <w:pPr>
              <w:spacing w:line="252" w:lineRule="auto"/>
            </w:pPr>
            <w:r>
              <w:rPr>
                <w:b/>
                <w:bCs/>
                <w:sz w:val="20"/>
                <w:szCs w:val="20"/>
              </w:rPr>
              <w:t>Único conjunto con el que se entrenan los clasificadores</w:t>
            </w:r>
            <w:r>
              <w:rPr>
                <w:sz w:val="20"/>
                <w:szCs w:val="20"/>
              </w:rPr>
              <w:t xml:space="preserve"> (modelos 1 y 2)</w:t>
            </w:r>
          </w:p>
        </w:tc>
      </w:tr>
      <w:tr w:rsidR="00327EFA" w14:paraId="08CA8C5A"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99E1B4" w14:textId="77777777" w:rsidR="00327EFA" w:rsidRDefault="00D32605">
            <w:pPr>
              <w:spacing w:line="252" w:lineRule="auto"/>
            </w:pPr>
            <w:r>
              <w:rPr>
                <w:sz w:val="20"/>
                <w:szCs w:val="20"/>
              </w:rPr>
              <w:t xml:space="preserve">USGS, programa </w:t>
            </w:r>
            <w:r>
              <w:rPr>
                <w:i/>
                <w:iCs/>
                <w:sz w:val="20"/>
                <w:szCs w:val="20"/>
              </w:rPr>
              <w:t>Did You Feel It?</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746F91" w14:textId="77777777" w:rsidR="00327EFA" w:rsidRDefault="00D32605">
            <w:pPr>
              <w:spacing w:line="252" w:lineRule="auto"/>
            </w:pPr>
            <w:r>
              <w:rPr>
                <w:sz w:val="20"/>
                <w:szCs w:val="20"/>
              </w:rPr>
              <w:t>Sismos de 2006 a 2026 a menos de 60 km del nido, con profundidad mayor de 100 km y magnitud 4,5 o mayor. 598 observaciones de 86 sismos.</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E8B17D" w14:textId="77777777" w:rsidR="00327EFA" w:rsidRDefault="00D32605">
            <w:pPr>
              <w:spacing w:line="252" w:lineRule="auto"/>
            </w:pPr>
            <w:r>
              <w:rPr>
                <w:sz w:val="20"/>
                <w:szCs w:val="20"/>
              </w:rPr>
              <w:t>12/10/2026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EE01DF" w14:textId="77777777" w:rsidR="00327EFA" w:rsidRDefault="00D32605">
            <w:pPr>
              <w:spacing w:line="252" w:lineRule="auto"/>
            </w:pPr>
            <w:r>
              <w:rPr>
                <w:sz w:val="20"/>
                <w:szCs w:val="20"/>
              </w:rPr>
              <w:t>Validar y calibrar el simulador de sacudida</w:t>
            </w:r>
          </w:p>
        </w:tc>
      </w:tr>
      <w:tr w:rsidR="00327EFA" w14:paraId="0156E1AE"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76FEFB" w14:textId="77777777" w:rsidR="00327EFA" w:rsidRDefault="00D32605">
            <w:pPr>
              <w:spacing w:line="252" w:lineRule="auto"/>
            </w:pPr>
            <w:r>
              <w:rPr>
                <w:sz w:val="20"/>
                <w:szCs w:val="20"/>
              </w:rPr>
              <w:t>UNGRD, emergencias (datos.gov.co)</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20DC6B" w14:textId="77777777" w:rsidR="00327EFA" w:rsidRDefault="00D32605">
            <w:pPr>
              <w:spacing w:line="252" w:lineRule="auto"/>
            </w:pPr>
            <w:r>
              <w:rPr>
                <w:sz w:val="20"/>
                <w:szCs w:val="20"/>
              </w:rPr>
              <w:t>Emergencias de todo el país de 2019, 2020 y 2023 a 2025. 37.295 registros con daños y valores de la atención.</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B4CAAA" w14:textId="77777777" w:rsidR="00327EFA" w:rsidRDefault="00D32605">
            <w:pPr>
              <w:spacing w:line="252" w:lineRule="auto"/>
            </w:pPr>
            <w:r>
              <w:rPr>
                <w:sz w:val="20"/>
                <w:szCs w:val="20"/>
              </w:rPr>
              <w:t>13/10/2026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CFB4C5" w14:textId="77777777" w:rsidR="00327EFA" w:rsidRDefault="00D32605">
            <w:pPr>
              <w:spacing w:line="252" w:lineRule="auto"/>
            </w:pPr>
            <w:r>
              <w:rPr>
                <w:sz w:val="20"/>
                <w:szCs w:val="20"/>
              </w:rPr>
              <w:t>Modelo de viviendas afectadas y costo (modelo 3)</w:t>
            </w:r>
          </w:p>
        </w:tc>
      </w:tr>
      <w:tr w:rsidR="00327EFA" w14:paraId="293D5D05"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1C8A47" w14:textId="77777777" w:rsidR="00327EFA" w:rsidRDefault="00D32605">
            <w:pPr>
              <w:spacing w:line="252" w:lineRule="auto"/>
            </w:pPr>
            <w:r>
              <w:rPr>
                <w:sz w:val="20"/>
                <w:szCs w:val="20"/>
              </w:rPr>
              <w:t>USGS, catálogo ANSS</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F1BD3B" w14:textId="77777777" w:rsidR="00327EFA" w:rsidRDefault="00D32605">
            <w:pPr>
              <w:spacing w:line="252" w:lineRule="auto"/>
            </w:pPr>
            <w:r>
              <w:rPr>
                <w:sz w:val="20"/>
                <w:szCs w:val="20"/>
              </w:rPr>
              <w:t>Sismos de magnitud 4 o mayor en Colombia y alrededores, 2019 a 2025. 1.315 sismos.</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F553FB" w14:textId="77777777" w:rsidR="00327EFA" w:rsidRDefault="00D32605">
            <w:pPr>
              <w:spacing w:line="252" w:lineRule="auto"/>
            </w:pPr>
            <w:r>
              <w:rPr>
                <w:sz w:val="20"/>
                <w:szCs w:val="20"/>
              </w:rPr>
              <w:t>13/10/2026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A38BF6" w14:textId="77777777" w:rsidR="00327EFA" w:rsidRDefault="00D32605">
            <w:pPr>
              <w:spacing w:line="252" w:lineRule="auto"/>
            </w:pPr>
            <w:r>
              <w:rPr>
                <w:sz w:val="20"/>
                <w:szCs w:val="20"/>
              </w:rPr>
              <w:t>Identificar el sismo de cada emergencia (modelo 3)</w:t>
            </w:r>
          </w:p>
        </w:tc>
      </w:tr>
      <w:tr w:rsidR="00327EFA" w14:paraId="516848FA"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265E03" w14:textId="77777777" w:rsidR="00327EFA" w:rsidRDefault="00D32605">
            <w:pPr>
              <w:spacing w:line="252" w:lineRule="auto"/>
            </w:pPr>
            <w:r>
              <w:rPr>
                <w:sz w:val="20"/>
                <w:szCs w:val="20"/>
              </w:rPr>
              <w:t>DANE, proyecciones de población y de viviendas 2018-2042, y DIVIPOLA</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F160BA" w14:textId="77777777" w:rsidR="00327EFA" w:rsidRDefault="00D32605">
            <w:pPr>
              <w:spacing w:line="252" w:lineRule="auto"/>
            </w:pPr>
            <w:r>
              <w:rPr>
                <w:sz w:val="20"/>
                <w:szCs w:val="20"/>
              </w:rPr>
              <w:t>Población y viviendas por municipio; código y coordenadas de cada municipio.</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18658F" w14:textId="77777777" w:rsidR="00327EFA" w:rsidRDefault="00D32605">
            <w:pPr>
              <w:spacing w:line="252" w:lineRule="auto"/>
            </w:pPr>
            <w:r>
              <w:rPr>
                <w:sz w:val="20"/>
                <w:szCs w:val="20"/>
              </w:rPr>
              <w:t>13/10/2026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FCFC50" w14:textId="77777777" w:rsidR="00327EFA" w:rsidRDefault="00D32605">
            <w:pPr>
              <w:spacing w:line="252" w:lineRule="auto"/>
            </w:pPr>
            <w:r>
              <w:rPr>
                <w:sz w:val="20"/>
                <w:szCs w:val="20"/>
              </w:rPr>
              <w:t>Personas expuestas y viviendas de cada municipio</w:t>
            </w:r>
          </w:p>
        </w:tc>
      </w:tr>
      <w:tr w:rsidR="00327EFA" w14:paraId="696CBB3B"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C47657" w14:textId="77777777" w:rsidR="00327EFA" w:rsidRDefault="00D32605">
            <w:pPr>
              <w:spacing w:line="252" w:lineRule="auto"/>
            </w:pPr>
            <w:r>
              <w:rPr>
                <w:sz w:val="20"/>
                <w:szCs w:val="20"/>
              </w:rPr>
              <w:t>DANE, límites municipales (vía geoBoundaries)</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FCA114" w14:textId="77777777" w:rsidR="00327EFA" w:rsidRDefault="00D32605">
            <w:pPr>
              <w:spacing w:line="252" w:lineRule="auto"/>
            </w:pPr>
            <w:r>
              <w:rPr>
                <w:sz w:val="20"/>
                <w:szCs w:val="20"/>
              </w:rPr>
              <w:t>Municipios de Colombia, año 2020; se conservan los 87 de Santander.</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BC3BF4" w14:textId="77777777" w:rsidR="00327EFA" w:rsidRDefault="00D32605">
            <w:pPr>
              <w:spacing w:line="252" w:lineRule="auto"/>
            </w:pPr>
            <w:r>
              <w:rPr>
                <w:sz w:val="20"/>
                <w:szCs w:val="20"/>
              </w:rPr>
              <w:t>12/10/2026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54E89E" w14:textId="77777777" w:rsidR="00327EFA" w:rsidRDefault="00D32605">
            <w:pPr>
              <w:spacing w:line="252" w:lineRule="auto"/>
            </w:pPr>
            <w:r>
              <w:rPr>
                <w:sz w:val="20"/>
                <w:szCs w:val="20"/>
              </w:rPr>
              <w:t>Dibujar el mapa y recortar el relieve</w:t>
            </w:r>
          </w:p>
        </w:tc>
      </w:tr>
      <w:tr w:rsidR="00327EFA" w14:paraId="3516D475"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57AB5E" w14:textId="77777777" w:rsidR="00327EFA" w:rsidRDefault="00D32605">
            <w:pPr>
              <w:spacing w:line="252" w:lineRule="auto"/>
            </w:pPr>
            <w:r>
              <w:rPr>
                <w:sz w:val="20"/>
                <w:szCs w:val="20"/>
              </w:rPr>
              <w:t>JAXA, modelo de elevación ALOS World 3D 30 m (vía TouchTerrain)</w:t>
            </w:r>
          </w:p>
        </w:tc>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55DBF6" w14:textId="77777777" w:rsidR="00327EFA" w:rsidRDefault="00D32605">
            <w:pPr>
              <w:spacing w:line="252" w:lineRule="auto"/>
            </w:pPr>
            <w:r>
              <w:rPr>
                <w:sz w:val="20"/>
                <w:szCs w:val="20"/>
              </w:rPr>
              <w:t>Dos rectángulos: la zona de Los Santos y todo Santander.</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E449A8" w14:textId="77777777" w:rsidR="00327EFA" w:rsidRDefault="00D32605">
            <w:pPr>
              <w:spacing w:line="252" w:lineRule="auto"/>
            </w:pPr>
            <w:r>
              <w:rPr>
                <w:sz w:val="20"/>
                <w:szCs w:val="20"/>
              </w:rPr>
              <w:t>12/10/2026</w:t>
            </w:r>
          </w:p>
        </w:tc>
        <w:tc>
          <w:tcPr>
            <w:tcW w:w="243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EA6AFA" w14:textId="77777777" w:rsidR="00327EFA" w:rsidRDefault="00D32605">
            <w:pPr>
              <w:spacing w:line="252" w:lineRule="auto"/>
            </w:pPr>
            <w:r>
              <w:rPr>
                <w:sz w:val="20"/>
                <w:szCs w:val="20"/>
              </w:rPr>
              <w:t>Relieve tridimensional de la aplicación</w:t>
            </w:r>
          </w:p>
        </w:tc>
      </w:tr>
    </w:tbl>
    <w:p w14:paraId="47E16BF6" w14:textId="77777777" w:rsidR="00327EFA" w:rsidRDefault="00327EFA">
      <w:pPr>
        <w:spacing w:line="120" w:lineRule="auto"/>
      </w:pPr>
    </w:p>
    <w:p w14:paraId="2DF7A5F1" w14:textId="77777777" w:rsidR="00327EFA" w:rsidRDefault="00D32605">
      <w:pPr>
        <w:spacing w:after="200"/>
        <w:jc w:val="both"/>
      </w:pPr>
      <w:r>
        <w:rPr>
          <w:i/>
          <w:iCs/>
        </w:rPr>
        <w:t xml:space="preserve">Nota. </w:t>
      </w:r>
      <w:r>
        <w:t>Elaboración propia con base en SGC (2026), U.S. Geological Survey (2026a, 2026b), UNGRD (2026), DANE (2025a, 2025b), Runfola et al. (2020), Tadono et al. (2014) y Harding et al. (2021).</w:t>
      </w:r>
    </w:p>
    <w:p w14:paraId="10A5E5C5" w14:textId="77777777" w:rsidR="00327EFA" w:rsidRDefault="00D32605">
      <w:pPr>
        <w:spacing w:after="200"/>
        <w:jc w:val="both"/>
      </w:pPr>
      <w:r>
        <w:t xml:space="preserve">También se descargaron y evaluaron otros conjuntos oficiales (fallas activas del SGC, y de la Gobernación de Santander el contorno del nido sísmico, la amenaza por remoción en masa y el reporte de desastres). No se usan para entrenar: se probó la distancia a la falla más cercana como variable y no mejoró el modelo, lo cual es coherente con que el nido está a 150 km de profundidad y no en fallas superficiales. El contorno oficial del nido, en cambio, fue la evidencia que llevó a cambiar el catálogo (sección </w:t>
      </w:r>
      <w:r>
        <w:t>6.3).</w:t>
      </w:r>
    </w:p>
    <w:p w14:paraId="476C7A87" w14:textId="77777777" w:rsidR="00327EFA" w:rsidRDefault="00D32605">
      <w:pPr>
        <w:pStyle w:val="Ttulo2"/>
        <w:numPr>
          <w:ilvl w:val="1"/>
          <w:numId w:val="2"/>
        </w:numPr>
        <w:spacing w:before="280" w:after="200"/>
      </w:pPr>
      <w:bookmarkStart w:id="12" w:name="_Toc242780706"/>
      <w:r>
        <w:t>El catálogo original y su limpieza</w:t>
      </w:r>
      <w:bookmarkEnd w:id="12"/>
    </w:p>
    <w:p w14:paraId="27A55D38" w14:textId="77777777" w:rsidR="00327EFA" w:rsidRDefault="00D32605">
      <w:pPr>
        <w:spacing w:after="200"/>
        <w:jc w:val="both"/>
      </w:pPr>
      <w:r>
        <w:t xml:space="preserve">El catálogo llega como un archivo CSV con una fila por sismo y 18 columnas. Al leerlo sin interpretar nada, </w:t>
      </w:r>
      <w:r>
        <w:rPr>
          <w:b/>
          <w:bCs/>
        </w:rPr>
        <w:t>todo es texto</w:t>
      </w:r>
      <w:r>
        <w:t xml:space="preserve">, incluidas la magnitud, la profundidad y las coordenadas, y los datos faltantes son cadenas vacías. La limpieza, implementada en </w:t>
      </w:r>
      <w:r>
        <w:rPr>
          <w:rFonts w:ascii="Consolas" w:eastAsia="Consolas" w:hAnsi="Consolas" w:cs="Consolas"/>
          <w:sz w:val="21"/>
          <w:szCs w:val="21"/>
        </w:rPr>
        <w:t>comun/src/catalogo.py</w:t>
      </w:r>
      <w:r>
        <w:t>, se hace en cinco pasos; la Tabla 2 muestra cuántas filas quedan después de cada uno.</w:t>
      </w:r>
    </w:p>
    <w:p w14:paraId="0DF5EE76" w14:textId="77777777" w:rsidR="00327EFA" w:rsidRDefault="00D32605">
      <w:pPr>
        <w:keepNext/>
        <w:spacing w:before="120"/>
      </w:pPr>
      <w:r>
        <w:rPr>
          <w:b/>
          <w:bCs/>
        </w:rPr>
        <w:lastRenderedPageBreak/>
        <w:t>Tabla 2</w:t>
      </w:r>
    </w:p>
    <w:p w14:paraId="2EC9D26D" w14:textId="77777777" w:rsidR="00327EFA" w:rsidRDefault="00D32605">
      <w:pPr>
        <w:keepNext/>
        <w:spacing w:after="120"/>
      </w:pPr>
      <w:r>
        <w:rPr>
          <w:i/>
          <w:iCs/>
        </w:rPr>
        <w:t>Pasos de la limpieza del catálogo y filas que quedan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5596"/>
        <w:gridCol w:w="1444"/>
      </w:tblGrid>
      <w:tr w:rsidR="00327EFA" w14:paraId="7486E063" w14:textId="77777777">
        <w:trPr>
          <w:cantSplit/>
          <w:tblHeader/>
        </w:trPr>
        <w:tc>
          <w:tcPr>
            <w:tcW w:w="198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F9A63DC" w14:textId="77777777" w:rsidR="00327EFA" w:rsidRDefault="00D32605">
            <w:pPr>
              <w:spacing w:line="252" w:lineRule="auto"/>
            </w:pPr>
            <w:r>
              <w:rPr>
                <w:b/>
                <w:bCs/>
                <w:sz w:val="20"/>
                <w:szCs w:val="20"/>
              </w:rPr>
              <w:t>Paso</w:t>
            </w:r>
          </w:p>
        </w:tc>
        <w:tc>
          <w:tcPr>
            <w:tcW w:w="559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0F5B49B" w14:textId="77777777" w:rsidR="00327EFA" w:rsidRDefault="00D32605">
            <w:pPr>
              <w:spacing w:line="252" w:lineRule="auto"/>
            </w:pPr>
            <w:r>
              <w:rPr>
                <w:b/>
                <w:bCs/>
                <w:sz w:val="20"/>
                <w:szCs w:val="20"/>
              </w:rPr>
              <w:t>Qué se hace</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D1E754D" w14:textId="77777777" w:rsidR="00327EFA" w:rsidRDefault="00D32605">
            <w:pPr>
              <w:spacing w:line="252" w:lineRule="auto"/>
            </w:pPr>
            <w:r>
              <w:rPr>
                <w:b/>
                <w:bCs/>
                <w:sz w:val="20"/>
                <w:szCs w:val="20"/>
              </w:rPr>
              <w:t>Filas</w:t>
            </w:r>
          </w:p>
        </w:tc>
      </w:tr>
      <w:tr w:rsidR="00327EFA" w14:paraId="71BC7380" w14:textId="77777777">
        <w:trPr>
          <w:cantSplit/>
        </w:trPr>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5B38DD" w14:textId="77777777" w:rsidR="00327EFA" w:rsidRDefault="00D32605">
            <w:pPr>
              <w:spacing w:line="252" w:lineRule="auto"/>
            </w:pPr>
            <w:r>
              <w:rPr>
                <w:sz w:val="20"/>
                <w:szCs w:val="20"/>
              </w:rPr>
              <w:t>0. Catálogo original</w:t>
            </w:r>
          </w:p>
        </w:tc>
        <w:tc>
          <w:tcPr>
            <w:tcW w:w="559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A15CB6" w14:textId="77777777" w:rsidR="00327EFA" w:rsidRDefault="00D32605">
            <w:pPr>
              <w:spacing w:line="252" w:lineRule="auto"/>
            </w:pPr>
            <w:r>
              <w:rPr>
                <w:sz w:val="20"/>
                <w:szCs w:val="20"/>
              </w:rPr>
              <w:t>Se lee tal como llega, todo como texto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6E97A6" w14:textId="77777777" w:rsidR="00327EFA" w:rsidRDefault="00D32605">
            <w:pPr>
              <w:spacing w:line="252" w:lineRule="auto"/>
            </w:pPr>
            <w:r>
              <w:rPr>
                <w:sz w:val="20"/>
                <w:szCs w:val="20"/>
              </w:rPr>
              <w:t>184.723</w:t>
            </w:r>
          </w:p>
        </w:tc>
      </w:tr>
      <w:tr w:rsidR="00327EFA" w14:paraId="5898A21E" w14:textId="77777777">
        <w:trPr>
          <w:cantSplit/>
        </w:trPr>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A7D82E" w14:textId="77777777" w:rsidR="00327EFA" w:rsidRDefault="00D32605">
            <w:pPr>
              <w:spacing w:line="252" w:lineRule="auto"/>
            </w:pPr>
            <w:r>
              <w:rPr>
                <w:sz w:val="20"/>
                <w:szCs w:val="20"/>
              </w:rPr>
              <w:t>1. Tipos numéricos</w:t>
            </w:r>
          </w:p>
        </w:tc>
        <w:tc>
          <w:tcPr>
            <w:tcW w:w="559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1D3F17" w14:textId="77777777" w:rsidR="00327EFA" w:rsidRDefault="00D32605">
            <w:pPr>
              <w:spacing w:line="252" w:lineRule="auto"/>
            </w:pPr>
            <w:r>
              <w:rPr>
                <w:sz w:val="20"/>
                <w:szCs w:val="20"/>
              </w:rPr>
              <w:t>Magnitud, profundidad, coordenadas, errores y calidad pasan de texto a número. Lo que no es un número queda como faltante, no como cero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0A4227" w14:textId="77777777" w:rsidR="00327EFA" w:rsidRDefault="00D32605">
            <w:pPr>
              <w:spacing w:line="252" w:lineRule="auto"/>
            </w:pPr>
            <w:r>
              <w:rPr>
                <w:sz w:val="20"/>
                <w:szCs w:val="20"/>
              </w:rPr>
              <w:t>184.723</w:t>
            </w:r>
          </w:p>
        </w:tc>
      </w:tr>
      <w:tr w:rsidR="00327EFA" w14:paraId="28815D7F" w14:textId="77777777">
        <w:trPr>
          <w:cantSplit/>
        </w:trPr>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902B77" w14:textId="77777777" w:rsidR="00327EFA" w:rsidRDefault="00D32605">
            <w:pPr>
              <w:spacing w:line="252" w:lineRule="auto"/>
            </w:pPr>
            <w:r>
              <w:rPr>
                <w:sz w:val="20"/>
                <w:szCs w:val="20"/>
              </w:rPr>
              <w:t>2. Fechas</w:t>
            </w:r>
          </w:p>
        </w:tc>
        <w:tc>
          <w:tcPr>
            <w:tcW w:w="559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E07AE1" w14:textId="77777777" w:rsidR="00327EFA" w:rsidRDefault="00D32605">
            <w:pPr>
              <w:spacing w:line="252" w:lineRule="auto"/>
            </w:pPr>
            <w:r>
              <w:rPr>
                <w:sz w:val="20"/>
                <w:szCs w:val="20"/>
              </w:rPr>
              <w:t>La fecha pasa de texto a fecha con zona horaria UTC</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D6CCF4" w14:textId="77777777" w:rsidR="00327EFA" w:rsidRDefault="00D32605">
            <w:pPr>
              <w:spacing w:line="252" w:lineRule="auto"/>
            </w:pPr>
            <w:r>
              <w:rPr>
                <w:sz w:val="20"/>
                <w:szCs w:val="20"/>
              </w:rPr>
              <w:t>184.723</w:t>
            </w:r>
          </w:p>
        </w:tc>
      </w:tr>
      <w:tr w:rsidR="00327EFA" w14:paraId="78D363B5" w14:textId="77777777">
        <w:trPr>
          <w:cantSplit/>
        </w:trPr>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EC951A" w14:textId="77777777" w:rsidR="00327EFA" w:rsidRDefault="00D32605">
            <w:pPr>
              <w:spacing w:line="252" w:lineRule="auto"/>
            </w:pPr>
            <w:r>
              <w:rPr>
                <w:sz w:val="20"/>
                <w:szCs w:val="20"/>
              </w:rPr>
              <w:t>3. Datos esenciales</w:t>
            </w:r>
          </w:p>
        </w:tc>
        <w:tc>
          <w:tcPr>
            <w:tcW w:w="559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20C742" w14:textId="77777777" w:rsidR="00327EFA" w:rsidRDefault="00D32605">
            <w:pPr>
              <w:spacing w:line="252" w:lineRule="auto"/>
            </w:pPr>
            <w:r>
              <w:rPr>
                <w:sz w:val="20"/>
                <w:szCs w:val="20"/>
              </w:rPr>
              <w:t>Se descartan las filas sin magnitud, profundidad, ubicación o fecha (ninguna)</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890D62" w14:textId="77777777" w:rsidR="00327EFA" w:rsidRDefault="00D32605">
            <w:pPr>
              <w:spacing w:line="252" w:lineRule="auto"/>
            </w:pPr>
            <w:r>
              <w:rPr>
                <w:sz w:val="20"/>
                <w:szCs w:val="20"/>
              </w:rPr>
              <w:t>184.723</w:t>
            </w:r>
          </w:p>
        </w:tc>
      </w:tr>
      <w:tr w:rsidR="00327EFA" w14:paraId="3EAB5F91" w14:textId="77777777">
        <w:trPr>
          <w:cantSplit/>
        </w:trPr>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A5014D" w14:textId="77777777" w:rsidR="00327EFA" w:rsidRDefault="00D32605">
            <w:pPr>
              <w:spacing w:line="252" w:lineRule="auto"/>
            </w:pPr>
            <w:r>
              <w:rPr>
                <w:sz w:val="20"/>
                <w:szCs w:val="20"/>
              </w:rPr>
              <w:t>4. Repetidos</w:t>
            </w:r>
          </w:p>
        </w:tc>
        <w:tc>
          <w:tcPr>
            <w:tcW w:w="559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2FCC34" w14:textId="77777777" w:rsidR="00327EFA" w:rsidRDefault="00D32605">
            <w:pPr>
              <w:spacing w:line="252" w:lineRule="auto"/>
            </w:pPr>
            <w:r>
              <w:rPr>
                <w:sz w:val="20"/>
                <w:szCs w:val="20"/>
              </w:rPr>
              <w:t>Se descartan los sismos con identificador repetido (ninguno)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B9A995" w14:textId="77777777" w:rsidR="00327EFA" w:rsidRDefault="00D32605">
            <w:pPr>
              <w:spacing w:line="252" w:lineRule="auto"/>
            </w:pPr>
            <w:r>
              <w:rPr>
                <w:sz w:val="20"/>
                <w:szCs w:val="20"/>
              </w:rPr>
              <w:t>184.723</w:t>
            </w:r>
          </w:p>
        </w:tc>
      </w:tr>
      <w:tr w:rsidR="00327EFA" w14:paraId="2A87F40A" w14:textId="77777777">
        <w:trPr>
          <w:cantSplit/>
        </w:trPr>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7E1E7C" w14:textId="77777777" w:rsidR="00327EFA" w:rsidRDefault="00D32605">
            <w:pPr>
              <w:spacing w:line="252" w:lineRule="auto"/>
            </w:pPr>
            <w:r>
              <w:rPr>
                <w:sz w:val="20"/>
                <w:szCs w:val="20"/>
              </w:rPr>
              <w:t>5. Variable derivada</w:t>
            </w:r>
          </w:p>
        </w:tc>
        <w:tc>
          <w:tcPr>
            <w:tcW w:w="559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644899" w14:textId="77777777" w:rsidR="00327EFA" w:rsidRDefault="00D32605">
            <w:pPr>
              <w:spacing w:line="252" w:lineRule="auto"/>
            </w:pPr>
            <w:r>
              <w:rPr>
                <w:sz w:val="20"/>
                <w:szCs w:val="20"/>
              </w:rPr>
              <w:t>Se añade la energía liberada, log10(E) = 4,8 + 1,5 M, y se ordena por fecha</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41EF5A" w14:textId="77777777" w:rsidR="00327EFA" w:rsidRDefault="00D32605">
            <w:pPr>
              <w:spacing w:line="252" w:lineRule="auto"/>
            </w:pPr>
            <w:r>
              <w:rPr>
                <w:sz w:val="20"/>
                <w:szCs w:val="20"/>
              </w:rPr>
              <w:t>184.723</w:t>
            </w:r>
          </w:p>
        </w:tc>
      </w:tr>
    </w:tbl>
    <w:p w14:paraId="3CA9DAC8" w14:textId="77777777" w:rsidR="00327EFA" w:rsidRDefault="00327EFA">
      <w:pPr>
        <w:spacing w:line="120" w:lineRule="auto"/>
      </w:pPr>
    </w:p>
    <w:p w14:paraId="5B3AF881" w14:textId="77777777" w:rsidR="00327EFA" w:rsidRDefault="00D32605">
      <w:pPr>
        <w:spacing w:after="200"/>
        <w:jc w:val="both"/>
      </w:pPr>
      <w:r>
        <w:rPr>
          <w:i/>
          <w:iCs/>
        </w:rPr>
        <w:t xml:space="preserve">Nota. </w:t>
      </w:r>
      <w:r>
        <w:t>Elaboración propia.</w:t>
      </w:r>
    </w:p>
    <w:p w14:paraId="005C6281" w14:textId="77777777" w:rsidR="00327EFA" w:rsidRDefault="00D32605">
      <w:pPr>
        <w:spacing w:after="200"/>
        <w:jc w:val="both"/>
      </w:pPr>
      <w:r>
        <w:t xml:space="preserve">El resultado de la limpieza es que </w:t>
      </w:r>
      <w:r>
        <w:rPr>
          <w:b/>
          <w:bCs/>
        </w:rPr>
        <w:t>no se pierde ningún sismo</w:t>
      </w:r>
      <w:r>
        <w:t xml:space="preserve">: el catálogo del SGC no trae filas sin datos esenciales ni repetidos. Los faltantes que quedan están en columnas que el modelo no usa: el error de la magnitud falta en 79.091 sismos (el 42,8 %), el error de la profundidad en 263 y el de la localización en 4. Esos faltantes </w:t>
      </w:r>
      <w:r>
        <w:rPr>
          <w:b/>
          <w:bCs/>
        </w:rPr>
        <w:t>no se rellenan</w:t>
      </w:r>
      <w:r>
        <w:t xml:space="preserve"> con ceros ni con promedios, porque un valor inventado falsearía los cálculos. Tampoco se eliminan valores extremos: los sismos grandes son reales y son los que interesan. El catálogo limpio cubre d</w:t>
      </w:r>
      <w:r>
        <w:t>el 1 de enero de 2006 al 9 de octubre de 2026, con magnitudes de −1,3 a 6,4 (media 1,86) y una profundidad media de 135 km.</w:t>
      </w:r>
    </w:p>
    <w:p w14:paraId="733BA914" w14:textId="77777777" w:rsidR="00327EFA" w:rsidRDefault="00D32605">
      <w:pPr>
        <w:spacing w:after="200"/>
        <w:jc w:val="both"/>
      </w:pPr>
      <w:r>
        <w:t>De las 19 columnas del catálogo limpio, el modelo usa seis: magnitud, profundidad, latitud, longitud, fecha y energía. El identificador solo sirve para detectar repetidos. Las doce restantes no se usan: la agencia es constante (todos los sismos son del SGC), el estado es casi constante (184.720 soluciones manuales y 3 automáticas), y el resto son medidas de calidad de la localización (</w:t>
      </w:r>
      <w:r>
        <w:rPr>
          <w:rFonts w:ascii="Consolas" w:eastAsia="Consolas" w:hAnsi="Consolas" w:cs="Consolas"/>
          <w:sz w:val="21"/>
          <w:szCs w:val="21"/>
        </w:rPr>
        <w:t>rms</w:t>
      </w:r>
      <w:r>
        <w:t xml:space="preserve">, </w:t>
      </w:r>
      <w:r>
        <w:rPr>
          <w:rFonts w:ascii="Consolas" w:eastAsia="Consolas" w:hAnsi="Consolas" w:cs="Consolas"/>
          <w:sz w:val="21"/>
          <w:szCs w:val="21"/>
        </w:rPr>
        <w:t>gap</w:t>
      </w:r>
      <w:r>
        <w:t>, número de estaciones, errores), el tipo de magnitud, el nombre del municipio y la hora local, que repite la fecha.</w:t>
      </w:r>
    </w:p>
    <w:p w14:paraId="52D269A3" w14:textId="77777777" w:rsidR="00327EFA" w:rsidRDefault="00D32605">
      <w:pPr>
        <w:spacing w:after="200"/>
        <w:jc w:val="both"/>
      </w:pPr>
      <w:r>
        <w:rPr>
          <w:b/>
          <w:bCs/>
        </w:rPr>
        <w:t>¿Están normalizados los datos?</w:t>
      </w:r>
      <w:r>
        <w:t xml:space="preserve"> En el sentido de estructura, sí: una fila por caso, una columna por dato y un solo tipo por columna, sin repetidos. En el sentido de escala, los archivos guardados están en sus unidades reales a propósito, para poder leerlos y revisarlos. El escalado ocurre dentro del modelo que lo necesita: la Regresión Logística lleva un </w:t>
      </w:r>
      <w:r>
        <w:rPr>
          <w:rFonts w:ascii="Consolas" w:eastAsia="Consolas" w:hAnsi="Consolas" w:cs="Consolas"/>
          <w:sz w:val="21"/>
          <w:szCs w:val="21"/>
        </w:rPr>
        <w:t>StandardScaler</w:t>
      </w:r>
      <w:r>
        <w:t xml:space="preserve"> que se ajusta solo con el periodo de entrenamiento. El Random Forest no se escala porque no lo necesita: un árbol solo pregunta si una variable supera un umbral, y eso no cambia al escalarla.</w:t>
      </w:r>
    </w:p>
    <w:p w14:paraId="6D2B86BA" w14:textId="77777777" w:rsidR="00327EFA" w:rsidRDefault="00D32605">
      <w:pPr>
        <w:pStyle w:val="Ttulo2"/>
        <w:numPr>
          <w:ilvl w:val="1"/>
          <w:numId w:val="2"/>
        </w:numPr>
        <w:spacing w:before="280" w:after="200"/>
      </w:pPr>
      <w:bookmarkStart w:id="13" w:name="_Toc242780707"/>
      <w:r>
        <w:t>Por qué se cambió al catálogo de todo Santander</w:t>
      </w:r>
      <w:bookmarkEnd w:id="13"/>
    </w:p>
    <w:p w14:paraId="39DC78B8" w14:textId="77777777" w:rsidR="00327EFA" w:rsidRDefault="00D32605">
      <w:pPr>
        <w:spacing w:after="200"/>
        <w:jc w:val="both"/>
      </w:pPr>
      <w:r>
        <w:t xml:space="preserve">La primera versión del modelo se entrenó con el catálogo filtrado por el municipio de Los Santos (103.546 sismos). Al revisar la capa oficial del nido sísmico de la Gobernación de Santander se vio que el nido abarca once municipios. El SGC asigna cada sismo al municipio de su epicentro, pero la grilla de 30 celdas cubre también partes de municipios vecinos. Con el </w:t>
      </w:r>
      <w:r>
        <w:lastRenderedPageBreak/>
        <w:t xml:space="preserve">catálogo departamental se comprobó el efecto: de los 13.741 sismos de magnitud 2,5 o mayor que caen en la grilla desde 2010, </w:t>
      </w:r>
      <w:r>
        <w:rPr>
          <w:b/>
          <w:bCs/>
        </w:rPr>
        <w:t>1.777 (el 12,9 %) están asignados a otros municipios</w:t>
      </w:r>
      <w:r>
        <w:t xml:space="preserve"> y no estaban en los datos (Zapatoca 1.407, Cepitá 135, Villanueva 130 y otros).</w:t>
      </w:r>
    </w:p>
    <w:p w14:paraId="5A0FFB17" w14:textId="77777777" w:rsidR="00327EFA" w:rsidRDefault="00D32605">
      <w:pPr>
        <w:spacing w:after="200"/>
        <w:jc w:val="both"/>
      </w:pPr>
      <w:r>
        <w:t>Ese hueco tenía tres consecuencias, ya corregidas: 14 de las 30 celdas parecían no tener sismos y se reportaban en nivel Bajo sin pasar por el modelo; 25 de las 304 etiquetas del periodo de prueba eran incorrectas; y la actividad de las celdas vecinas quedaba incompleta en los bordes. Ahora cada sismo se ubica por sus coordenadas, sin importar el municipio que le asigne el catálogo; las 30 celdas pasan por el modelo; y las variables se calculan en una grilla ampliada cinco celdas (unos 28 km) a cada lado.</w:t>
      </w:r>
    </w:p>
    <w:p w14:paraId="32208FCD" w14:textId="77777777" w:rsidR="00327EFA" w:rsidRDefault="00D32605">
      <w:pPr>
        <w:pStyle w:val="Ttulo2"/>
        <w:numPr>
          <w:ilvl w:val="1"/>
          <w:numId w:val="2"/>
        </w:numPr>
        <w:spacing w:before="280" w:after="200"/>
      </w:pPr>
      <w:bookmarkStart w:id="14" w:name="_Toc242780708"/>
      <w:r>
        <w:t>Exploración de los datos</w:t>
      </w:r>
      <w:bookmarkEnd w:id="14"/>
    </w:p>
    <w:p w14:paraId="26397B46" w14:textId="77777777" w:rsidR="00327EFA" w:rsidRDefault="00D32605">
      <w:pPr>
        <w:spacing w:after="200"/>
        <w:jc w:val="both"/>
      </w:pPr>
      <w:r>
        <w:t xml:space="preserve">El script </w:t>
      </w:r>
      <w:r>
        <w:rPr>
          <w:rFonts w:ascii="Consolas" w:eastAsia="Consolas" w:hAnsi="Consolas" w:cs="Consolas"/>
          <w:sz w:val="21"/>
          <w:szCs w:val="21"/>
        </w:rPr>
        <w:t>explorar_datos.py</w:t>
      </w:r>
      <w:r>
        <w:t xml:space="preserve"> carga el catálogo, describe su estructura y genera las figuras de exploración.</w:t>
      </w:r>
    </w:p>
    <w:p w14:paraId="063AF111" w14:textId="77777777" w:rsidR="00327EFA" w:rsidRDefault="00D32605">
      <w:pPr>
        <w:keepNext/>
        <w:spacing w:before="120"/>
      </w:pPr>
      <w:r>
        <w:rPr>
          <w:b/>
          <w:bCs/>
        </w:rPr>
        <w:t>Figura 2</w:t>
      </w:r>
    </w:p>
    <w:p w14:paraId="1E3EDB57" w14:textId="77777777" w:rsidR="00327EFA" w:rsidRDefault="00D32605">
      <w:pPr>
        <w:keepNext/>
        <w:spacing w:after="120"/>
      </w:pPr>
      <w:r>
        <w:rPr>
          <w:i/>
          <w:iCs/>
        </w:rPr>
        <w:t>Sismos registrados por año en Santander: total y con magnitud 2,5 o mayor</w:t>
      </w:r>
    </w:p>
    <w:p w14:paraId="6C715AFD" w14:textId="77777777" w:rsidR="00327EFA" w:rsidRDefault="00D32605">
      <w:pPr>
        <w:keepNext/>
        <w:spacing w:after="100"/>
        <w:jc w:val="center"/>
      </w:pPr>
      <w:r>
        <w:rPr>
          <w:noProof/>
        </w:rPr>
        <w:drawing>
          <wp:inline distT="0" distB="0" distL="0" distR="0" wp14:anchorId="1A59CE36" wp14:editId="0248B4A7">
            <wp:extent cx="5524500" cy="3429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29000"/>
                    </a:xfrm>
                    <a:prstGeom prst="rect">
                      <a:avLst/>
                    </a:prstGeom>
                  </pic:spPr>
                </pic:pic>
              </a:graphicData>
            </a:graphic>
          </wp:inline>
        </w:drawing>
      </w:r>
    </w:p>
    <w:p w14:paraId="53BC9990" w14:textId="77777777" w:rsidR="00327EFA" w:rsidRDefault="00D32605">
      <w:pPr>
        <w:spacing w:after="200"/>
        <w:jc w:val="both"/>
      </w:pPr>
      <w:r>
        <w:rPr>
          <w:i/>
          <w:iCs/>
        </w:rPr>
        <w:t xml:space="preserve">Nota. </w:t>
      </w:r>
      <w:r>
        <w:t>Elaboración propia con datos del SGC (2026). El año 2026 está incompleto.</w:t>
      </w:r>
    </w:p>
    <w:p w14:paraId="055C1AAF" w14:textId="77777777" w:rsidR="00327EFA" w:rsidRDefault="00D32605">
      <w:pPr>
        <w:keepNext/>
        <w:spacing w:before="120"/>
      </w:pPr>
      <w:r>
        <w:rPr>
          <w:b/>
          <w:bCs/>
        </w:rPr>
        <w:lastRenderedPageBreak/>
        <w:t>Figura 3</w:t>
      </w:r>
    </w:p>
    <w:p w14:paraId="3978583B" w14:textId="77777777" w:rsidR="00327EFA" w:rsidRDefault="00D32605">
      <w:pPr>
        <w:keepNext/>
        <w:spacing w:after="120"/>
      </w:pPr>
      <w:r>
        <w:rPr>
          <w:i/>
          <w:iCs/>
        </w:rPr>
        <w:t>Distribución de las magnitudes del catálogo (escala logarítmica)</w:t>
      </w:r>
    </w:p>
    <w:p w14:paraId="58DDB329" w14:textId="77777777" w:rsidR="00327EFA" w:rsidRDefault="00D32605">
      <w:pPr>
        <w:keepNext/>
        <w:spacing w:after="100"/>
        <w:jc w:val="center"/>
      </w:pPr>
      <w:r>
        <w:rPr>
          <w:noProof/>
        </w:rPr>
        <w:drawing>
          <wp:inline distT="0" distB="0" distL="0" distR="0" wp14:anchorId="3A4725A3" wp14:editId="567BB62F">
            <wp:extent cx="5143500" cy="2247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247900"/>
                    </a:xfrm>
                    <a:prstGeom prst="rect">
                      <a:avLst/>
                    </a:prstGeom>
                  </pic:spPr>
                </pic:pic>
              </a:graphicData>
            </a:graphic>
          </wp:inline>
        </w:drawing>
      </w:r>
    </w:p>
    <w:p w14:paraId="4C2F2308" w14:textId="77777777" w:rsidR="00327EFA" w:rsidRDefault="00D32605">
      <w:pPr>
        <w:spacing w:after="200"/>
        <w:jc w:val="both"/>
      </w:pPr>
      <w:r>
        <w:rPr>
          <w:i/>
          <w:iCs/>
        </w:rPr>
        <w:t xml:space="preserve">Nota. </w:t>
      </w:r>
      <w:r>
        <w:t>Elaboración propia con datos del SGC (2026).</w:t>
      </w:r>
    </w:p>
    <w:p w14:paraId="475FBC67" w14:textId="77777777" w:rsidR="00327EFA" w:rsidRDefault="00D32605">
      <w:pPr>
        <w:keepNext/>
        <w:spacing w:before="120"/>
      </w:pPr>
      <w:r>
        <w:rPr>
          <w:b/>
          <w:bCs/>
        </w:rPr>
        <w:t>Figura 4</w:t>
      </w:r>
    </w:p>
    <w:p w14:paraId="3ECB94BC" w14:textId="77777777" w:rsidR="00327EFA" w:rsidRDefault="00D32605">
      <w:pPr>
        <w:keepNext/>
        <w:spacing w:after="120"/>
      </w:pPr>
      <w:r>
        <w:rPr>
          <w:i/>
          <w:iCs/>
        </w:rPr>
        <w:t>Distribución de las profundidades del catálogo</w:t>
      </w:r>
    </w:p>
    <w:p w14:paraId="2315B78E" w14:textId="77777777" w:rsidR="00327EFA" w:rsidRDefault="00D32605">
      <w:pPr>
        <w:keepNext/>
        <w:spacing w:after="100"/>
        <w:jc w:val="center"/>
      </w:pPr>
      <w:r>
        <w:rPr>
          <w:noProof/>
        </w:rPr>
        <w:drawing>
          <wp:inline distT="0" distB="0" distL="0" distR="0" wp14:anchorId="6308FCFE" wp14:editId="6ADE86E5">
            <wp:extent cx="5143500" cy="22574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57425"/>
                    </a:xfrm>
                    <a:prstGeom prst="rect">
                      <a:avLst/>
                    </a:prstGeom>
                  </pic:spPr>
                </pic:pic>
              </a:graphicData>
            </a:graphic>
          </wp:inline>
        </w:drawing>
      </w:r>
    </w:p>
    <w:p w14:paraId="132F9276" w14:textId="77777777" w:rsidR="00327EFA" w:rsidRDefault="00D32605">
      <w:pPr>
        <w:spacing w:after="200"/>
        <w:jc w:val="both"/>
      </w:pPr>
      <w:r>
        <w:rPr>
          <w:i/>
          <w:iCs/>
        </w:rPr>
        <w:t xml:space="preserve">Nota. </w:t>
      </w:r>
      <w:r>
        <w:t>Elaboración propia con datos del SGC (2026).</w:t>
      </w:r>
    </w:p>
    <w:p w14:paraId="23128479" w14:textId="77777777" w:rsidR="00327EFA" w:rsidRDefault="00D32605">
      <w:pPr>
        <w:spacing w:after="200"/>
        <w:jc w:val="both"/>
      </w:pPr>
      <w:r>
        <w:t>La gran mayoría de los sismos ocurre entre 130 y 160 km de profundidad, que es la del nido. Esa profundidad explica por qué casi no causan daños en superficie, y condiciona el simulador y el modelo de viviendas.</w:t>
      </w:r>
    </w:p>
    <w:p w14:paraId="1870D400" w14:textId="77777777" w:rsidR="00327EFA" w:rsidRDefault="00D32605">
      <w:pPr>
        <w:keepNext/>
        <w:spacing w:before="120"/>
      </w:pPr>
      <w:r>
        <w:rPr>
          <w:b/>
          <w:bCs/>
        </w:rPr>
        <w:lastRenderedPageBreak/>
        <w:t>Figura 5</w:t>
      </w:r>
    </w:p>
    <w:p w14:paraId="3B81C6C3" w14:textId="77777777" w:rsidR="00327EFA" w:rsidRDefault="00D32605">
      <w:pPr>
        <w:keepNext/>
        <w:spacing w:after="120"/>
      </w:pPr>
      <w:r>
        <w:rPr>
          <w:i/>
          <w:iCs/>
        </w:rPr>
        <w:t>Densidad de epicentros de magnitud 2,5 o mayor desde 2010 y grilla del modelo de Los Santos</w:t>
      </w:r>
    </w:p>
    <w:p w14:paraId="7CB2FA9B" w14:textId="77777777" w:rsidR="00327EFA" w:rsidRDefault="00D32605">
      <w:pPr>
        <w:keepNext/>
        <w:spacing w:after="100"/>
        <w:jc w:val="center"/>
      </w:pPr>
      <w:r>
        <w:rPr>
          <w:noProof/>
        </w:rPr>
        <w:drawing>
          <wp:inline distT="0" distB="0" distL="0" distR="0" wp14:anchorId="75E9EB3C" wp14:editId="29F25A4E">
            <wp:extent cx="4476750" cy="3448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448050"/>
                    </a:xfrm>
                    <a:prstGeom prst="rect">
                      <a:avLst/>
                    </a:prstGeom>
                  </pic:spPr>
                </pic:pic>
              </a:graphicData>
            </a:graphic>
          </wp:inline>
        </w:drawing>
      </w:r>
    </w:p>
    <w:p w14:paraId="79450F5B" w14:textId="77777777" w:rsidR="00327EFA" w:rsidRDefault="00D32605">
      <w:pPr>
        <w:spacing w:after="200"/>
        <w:jc w:val="both"/>
      </w:pPr>
      <w:r>
        <w:rPr>
          <w:i/>
          <w:iCs/>
        </w:rPr>
        <w:t xml:space="preserve">Nota. </w:t>
      </w:r>
      <w:r>
        <w:t>Elaboración propia con datos del SGC (2026). Cada cuadro es una celda de 0,05°.</w:t>
      </w:r>
    </w:p>
    <w:p w14:paraId="696B0A6C" w14:textId="77777777" w:rsidR="00327EFA" w:rsidRDefault="00D32605">
      <w:pPr>
        <w:pStyle w:val="Ttulo2"/>
        <w:numPr>
          <w:ilvl w:val="1"/>
          <w:numId w:val="2"/>
        </w:numPr>
        <w:spacing w:before="280" w:after="200"/>
      </w:pPr>
      <w:bookmarkStart w:id="15" w:name="_Toc242780709"/>
      <w:r>
        <w:t>Catálogo homogéneo: por qué magnitud 2,5 o mayor y por qué desde 2010</w:t>
      </w:r>
      <w:bookmarkEnd w:id="15"/>
    </w:p>
    <w:p w14:paraId="4A7BAE85" w14:textId="77777777" w:rsidR="00327EFA" w:rsidRDefault="00D32605">
      <w:pPr>
        <w:spacing w:after="200"/>
        <w:jc w:val="both"/>
      </w:pPr>
      <w:r>
        <w:t>Esta es la decisión que más influye en la validez de los modelos. El objetivo es que un cambio en el número de sismos refleje un cambio en la sismicidad y no un cambio en la red que los detecta.</w:t>
      </w:r>
    </w:p>
    <w:p w14:paraId="05E303A1" w14:textId="77777777" w:rsidR="00327EFA" w:rsidRDefault="00D32605">
      <w:pPr>
        <w:keepNext/>
        <w:spacing w:before="120"/>
      </w:pPr>
      <w:r>
        <w:rPr>
          <w:b/>
          <w:bCs/>
        </w:rPr>
        <w:t>Figura 6</w:t>
      </w:r>
    </w:p>
    <w:p w14:paraId="710EECC2" w14:textId="77777777" w:rsidR="00327EFA" w:rsidRDefault="00D32605">
      <w:pPr>
        <w:keepNext/>
        <w:spacing w:after="120"/>
      </w:pPr>
      <w:r>
        <w:rPr>
          <w:i/>
          <w:iCs/>
        </w:rPr>
        <w:t>Sismos por año según el umbral de magnitud, en valores absolutos y relativos</w:t>
      </w:r>
    </w:p>
    <w:p w14:paraId="649DD44C" w14:textId="77777777" w:rsidR="00327EFA" w:rsidRDefault="00D32605">
      <w:pPr>
        <w:keepNext/>
        <w:spacing w:after="100"/>
        <w:jc w:val="center"/>
      </w:pPr>
      <w:r>
        <w:rPr>
          <w:noProof/>
        </w:rPr>
        <w:drawing>
          <wp:inline distT="0" distB="0" distL="0" distR="0" wp14:anchorId="517F1F67" wp14:editId="14E48DAF">
            <wp:extent cx="5715000" cy="2209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09800"/>
                    </a:xfrm>
                    <a:prstGeom prst="rect">
                      <a:avLst/>
                    </a:prstGeom>
                  </pic:spPr>
                </pic:pic>
              </a:graphicData>
            </a:graphic>
          </wp:inline>
        </w:drawing>
      </w:r>
    </w:p>
    <w:p w14:paraId="15E65156" w14:textId="77777777" w:rsidR="00327EFA" w:rsidRDefault="00D32605">
      <w:pPr>
        <w:spacing w:after="200"/>
        <w:jc w:val="both"/>
      </w:pPr>
      <w:r>
        <w:rPr>
          <w:i/>
          <w:iCs/>
        </w:rPr>
        <w:t xml:space="preserve">Nota. </w:t>
      </w:r>
      <w:r>
        <w:t>Elaboración propia con datos del SGC (2026). La franja gris es el periodo que no se usa. Solo años completos.</w:t>
      </w:r>
    </w:p>
    <w:p w14:paraId="3FCB0F08" w14:textId="77777777" w:rsidR="00327EFA" w:rsidRDefault="00D32605">
      <w:pPr>
        <w:keepNext/>
        <w:spacing w:before="120"/>
      </w:pPr>
      <w:r>
        <w:rPr>
          <w:b/>
          <w:bCs/>
        </w:rPr>
        <w:lastRenderedPageBreak/>
        <w:t>Tabla 3</w:t>
      </w:r>
    </w:p>
    <w:p w14:paraId="6C0C87FC" w14:textId="77777777" w:rsidR="00327EFA" w:rsidRDefault="00D32605">
      <w:pPr>
        <w:keepNext/>
        <w:spacing w:after="120"/>
      </w:pPr>
      <w:r>
        <w:rPr>
          <w:i/>
          <w:iCs/>
        </w:rPr>
        <w:t>Promedio anual de sismos registrados en Santander según el umbral de magnitud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1805"/>
        <w:gridCol w:w="1805"/>
        <w:gridCol w:w="1806"/>
      </w:tblGrid>
      <w:tr w:rsidR="00327EFA" w14:paraId="01813C8B" w14:textId="77777777">
        <w:trPr>
          <w:cantSplit/>
          <w:tblHeader/>
        </w:trPr>
        <w:tc>
          <w:tcPr>
            <w:tcW w:w="3610"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7C9C5D5" w14:textId="77777777" w:rsidR="00327EFA" w:rsidRDefault="00D32605">
            <w:pPr>
              <w:spacing w:line="252" w:lineRule="auto"/>
            </w:pPr>
            <w:r>
              <w:rPr>
                <w:b/>
                <w:bCs/>
                <w:sz w:val="20"/>
                <w:szCs w:val="20"/>
              </w:rPr>
              <w:t>Sismos por año (promedio)</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2B75CD0" w14:textId="77777777" w:rsidR="00327EFA" w:rsidRDefault="00D32605">
            <w:pPr>
              <w:spacing w:line="252" w:lineRule="auto"/>
            </w:pPr>
            <w:r>
              <w:rPr>
                <w:b/>
                <w:bCs/>
                <w:sz w:val="20"/>
                <w:szCs w:val="20"/>
              </w:rPr>
              <w:t>2010 - 2017</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F7068A2" w14:textId="77777777" w:rsidR="00327EFA" w:rsidRDefault="00D32605">
            <w:pPr>
              <w:spacing w:line="252" w:lineRule="auto"/>
            </w:pPr>
            <w:r>
              <w:rPr>
                <w:b/>
                <w:bCs/>
                <w:sz w:val="20"/>
                <w:szCs w:val="20"/>
              </w:rPr>
              <w:t>2018 - 2025</w:t>
            </w:r>
          </w:p>
        </w:tc>
        <w:tc>
          <w:tcPr>
            <w:tcW w:w="180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66AFD38" w14:textId="77777777" w:rsidR="00327EFA" w:rsidRDefault="00D32605">
            <w:pPr>
              <w:spacing w:line="252" w:lineRule="auto"/>
            </w:pPr>
            <w:r>
              <w:rPr>
                <w:b/>
                <w:bCs/>
                <w:sz w:val="20"/>
                <w:szCs w:val="20"/>
              </w:rPr>
              <w:t>Cambio</w:t>
            </w:r>
          </w:p>
        </w:tc>
      </w:tr>
      <w:tr w:rsidR="00327EFA" w14:paraId="2D938533" w14:textId="77777777">
        <w:trPr>
          <w:cantSplit/>
        </w:trPr>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FC42E3" w14:textId="77777777" w:rsidR="00327EFA" w:rsidRDefault="00D32605">
            <w:pPr>
              <w:spacing w:line="252" w:lineRule="auto"/>
            </w:pPr>
            <w:r>
              <w:rPr>
                <w:sz w:val="20"/>
                <w:szCs w:val="20"/>
              </w:rPr>
              <w:t>Todos</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9EE69E" w14:textId="77777777" w:rsidR="00327EFA" w:rsidRDefault="00D32605">
            <w:pPr>
              <w:spacing w:line="252" w:lineRule="auto"/>
            </w:pPr>
            <w:r>
              <w:rPr>
                <w:sz w:val="20"/>
                <w:szCs w:val="20"/>
              </w:rPr>
              <w:t>8.026</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020CC5" w14:textId="77777777" w:rsidR="00327EFA" w:rsidRDefault="00D32605">
            <w:pPr>
              <w:spacing w:line="252" w:lineRule="auto"/>
            </w:pPr>
            <w:r>
              <w:rPr>
                <w:sz w:val="20"/>
                <w:szCs w:val="20"/>
              </w:rPr>
              <w:t>12.085</w:t>
            </w:r>
          </w:p>
        </w:tc>
        <w:tc>
          <w:tcPr>
            <w:tcW w:w="18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B0C573" w14:textId="77777777" w:rsidR="00327EFA" w:rsidRDefault="00D32605">
            <w:pPr>
              <w:spacing w:line="252" w:lineRule="auto"/>
            </w:pPr>
            <w:r>
              <w:rPr>
                <w:sz w:val="20"/>
                <w:szCs w:val="20"/>
              </w:rPr>
              <w:t>+51 %</w:t>
            </w:r>
          </w:p>
        </w:tc>
      </w:tr>
      <w:tr w:rsidR="00327EFA" w14:paraId="38A4AD02" w14:textId="77777777">
        <w:trPr>
          <w:cantSplit/>
        </w:trPr>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69C6C1" w14:textId="77777777" w:rsidR="00327EFA" w:rsidRDefault="00D32605">
            <w:pPr>
              <w:spacing w:line="252" w:lineRule="auto"/>
            </w:pPr>
            <w:r>
              <w:rPr>
                <w:sz w:val="20"/>
                <w:szCs w:val="20"/>
              </w:rPr>
              <w:t>Magnitud 2,0 o mayor</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FA89B1" w14:textId="77777777" w:rsidR="00327EFA" w:rsidRDefault="00D32605">
            <w:pPr>
              <w:spacing w:line="252" w:lineRule="auto"/>
            </w:pPr>
            <w:r>
              <w:rPr>
                <w:sz w:val="20"/>
                <w:szCs w:val="20"/>
              </w:rPr>
              <w:t>2.451</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813241" w14:textId="77777777" w:rsidR="00327EFA" w:rsidRDefault="00D32605">
            <w:pPr>
              <w:spacing w:line="252" w:lineRule="auto"/>
            </w:pPr>
            <w:r>
              <w:rPr>
                <w:sz w:val="20"/>
                <w:szCs w:val="20"/>
              </w:rPr>
              <w:t>3.766</w:t>
            </w:r>
          </w:p>
        </w:tc>
        <w:tc>
          <w:tcPr>
            <w:tcW w:w="18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1B11F" w14:textId="77777777" w:rsidR="00327EFA" w:rsidRDefault="00D32605">
            <w:pPr>
              <w:spacing w:line="252" w:lineRule="auto"/>
            </w:pPr>
            <w:r>
              <w:rPr>
                <w:sz w:val="20"/>
                <w:szCs w:val="20"/>
              </w:rPr>
              <w:t>+54 %</w:t>
            </w:r>
          </w:p>
        </w:tc>
      </w:tr>
      <w:tr w:rsidR="00327EFA" w14:paraId="49B86AC6" w14:textId="77777777">
        <w:trPr>
          <w:cantSplit/>
        </w:trPr>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8DE8CA" w14:textId="77777777" w:rsidR="00327EFA" w:rsidRDefault="00D32605">
            <w:pPr>
              <w:spacing w:line="252" w:lineRule="auto"/>
            </w:pPr>
            <w:r>
              <w:rPr>
                <w:b/>
                <w:bCs/>
                <w:sz w:val="20"/>
                <w:szCs w:val="20"/>
              </w:rPr>
              <w:t>Magnitud 2,5 o mayor</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2856A9" w14:textId="77777777" w:rsidR="00327EFA" w:rsidRDefault="00D32605">
            <w:pPr>
              <w:spacing w:line="252" w:lineRule="auto"/>
            </w:pPr>
            <w:r>
              <w:rPr>
                <w:b/>
                <w:bCs/>
                <w:sz w:val="20"/>
                <w:szCs w:val="20"/>
              </w:rPr>
              <w:t>876</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9183F6" w14:textId="77777777" w:rsidR="00327EFA" w:rsidRDefault="00D32605">
            <w:pPr>
              <w:spacing w:line="252" w:lineRule="auto"/>
            </w:pPr>
            <w:r>
              <w:rPr>
                <w:b/>
                <w:bCs/>
                <w:sz w:val="20"/>
                <w:szCs w:val="20"/>
              </w:rPr>
              <w:t>965</w:t>
            </w:r>
          </w:p>
        </w:tc>
        <w:tc>
          <w:tcPr>
            <w:tcW w:w="18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8043DD" w14:textId="77777777" w:rsidR="00327EFA" w:rsidRDefault="00D32605">
            <w:pPr>
              <w:spacing w:line="252" w:lineRule="auto"/>
            </w:pPr>
            <w:r>
              <w:rPr>
                <w:b/>
                <w:bCs/>
                <w:sz w:val="20"/>
                <w:szCs w:val="20"/>
              </w:rPr>
              <w:t>+10 %</w:t>
            </w:r>
          </w:p>
        </w:tc>
      </w:tr>
      <w:tr w:rsidR="00327EFA" w14:paraId="3A3F261B" w14:textId="77777777">
        <w:trPr>
          <w:cantSplit/>
        </w:trPr>
        <w:tc>
          <w:tcPr>
            <w:tcW w:w="361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E50093" w14:textId="77777777" w:rsidR="00327EFA" w:rsidRDefault="00D32605">
            <w:pPr>
              <w:spacing w:line="252" w:lineRule="auto"/>
            </w:pPr>
            <w:r>
              <w:rPr>
                <w:sz w:val="20"/>
                <w:szCs w:val="20"/>
              </w:rPr>
              <w:t>Magnitud 3,0 o mayor</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53EEA7" w14:textId="77777777" w:rsidR="00327EFA" w:rsidRDefault="00D32605">
            <w:pPr>
              <w:spacing w:line="252" w:lineRule="auto"/>
            </w:pPr>
            <w:r>
              <w:rPr>
                <w:sz w:val="20"/>
                <w:szCs w:val="20"/>
              </w:rPr>
              <w:t>377</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F7620C" w14:textId="77777777" w:rsidR="00327EFA" w:rsidRDefault="00D32605">
            <w:pPr>
              <w:spacing w:line="252" w:lineRule="auto"/>
            </w:pPr>
            <w:r>
              <w:rPr>
                <w:sz w:val="20"/>
                <w:szCs w:val="20"/>
              </w:rPr>
              <w:t>295</w:t>
            </w:r>
          </w:p>
        </w:tc>
        <w:tc>
          <w:tcPr>
            <w:tcW w:w="180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7936FB" w14:textId="77777777" w:rsidR="00327EFA" w:rsidRDefault="00D32605">
            <w:pPr>
              <w:spacing w:line="252" w:lineRule="auto"/>
            </w:pPr>
            <w:r>
              <w:rPr>
                <w:sz w:val="20"/>
                <w:szCs w:val="20"/>
              </w:rPr>
              <w:t>−22 %</w:t>
            </w:r>
          </w:p>
        </w:tc>
      </w:tr>
    </w:tbl>
    <w:p w14:paraId="23A5BB71" w14:textId="77777777" w:rsidR="00327EFA" w:rsidRDefault="00327EFA">
      <w:pPr>
        <w:spacing w:line="120" w:lineRule="auto"/>
      </w:pPr>
    </w:p>
    <w:p w14:paraId="2814AB87" w14:textId="77777777" w:rsidR="00327EFA" w:rsidRDefault="00D32605">
      <w:pPr>
        <w:spacing w:after="200"/>
        <w:jc w:val="both"/>
      </w:pPr>
      <w:r>
        <w:rPr>
          <w:i/>
          <w:iCs/>
        </w:rPr>
        <w:t xml:space="preserve">Nota. </w:t>
      </w:r>
      <w:r>
        <w:t>Elaboración propia con datos del SGC (2026).</w:t>
      </w:r>
    </w:p>
    <w:p w14:paraId="3C052CD7" w14:textId="77777777" w:rsidR="00327EFA" w:rsidRDefault="00D32605">
      <w:pPr>
        <w:spacing w:after="200"/>
        <w:jc w:val="both"/>
      </w:pPr>
      <w:r>
        <w:rPr>
          <w:b/>
          <w:bCs/>
        </w:rPr>
        <w:t>Por qué magnitud 2,5.</w:t>
      </w:r>
      <w:r>
        <w:t xml:space="preserve"> El total de sismos registrados creció un 51 % entre los dos periodos, y los de magnitud 2,0 o mayor un 54 %: ese crecimiento no es del nido, sino de la red sismológica, que tiene más estaciones y detecta sismos cada vez más pequeños. Con el umbral en 2,5 el cambio se reduce al 10 %, que ya es del orden de la variación natural de un año a otro. Subir el umbral a 3,0 no lo mejora (cambia un 22 % en sentido contrario) y deja menos de 300 sismos por año para repartir entre las celdas, demasiado pocos para apre</w:t>
      </w:r>
      <w:r>
        <w:t>nder. El umbral de 2,5 es, entonces, el más bajo que resulta razonablemente estable y que conserva suficientes sismos: unos 900 por año.</w:t>
      </w:r>
    </w:p>
    <w:p w14:paraId="2D9602EE" w14:textId="77777777" w:rsidR="00327EFA" w:rsidRDefault="00D32605">
      <w:pPr>
        <w:spacing w:after="200"/>
        <w:jc w:val="both"/>
      </w:pPr>
      <w:r>
        <w:rPr>
          <w:b/>
          <w:bCs/>
        </w:rPr>
        <w:t>Por qué desde 2010.</w:t>
      </w:r>
      <w:r>
        <w:t xml:space="preserve"> Antes de 2010 el catálogo es, en la práctica, el de otra red. Entre 2006 y 2009 la magnitud más frecuente del catálogo era 2,2, mientras que desde 2010 es 1,6 o 1,7: la red anterior apenas detectaba los sismos cercanos al umbral, de modo que su conteo no es comparable. Se nota en los datos: el número de sismos de magnitud 2,5 o mayor oscila entre 1.426 en 2006 y 785 en 2008, y el total anual pasa de unos 2.500 en 2008 a 6.731 en 2010. Desde ese año el conteo de sismos de magnitud 2,5 o mayor se mantiene en</w:t>
      </w:r>
      <w:r>
        <w:t>tre 677 y 1.235 por año.</w:t>
      </w:r>
    </w:p>
    <w:p w14:paraId="6EFB4198" w14:textId="77777777" w:rsidR="00327EFA" w:rsidRDefault="00D32605">
      <w:pPr>
        <w:spacing w:after="200"/>
        <w:jc w:val="both"/>
      </w:pPr>
      <w:r>
        <w:t>La Figura 7 resume el efecto de los filtros: del catálogo limpio se llega a 14.292 sismos en la grilla ampliada, de los cuales 13.741 caen en las 30 celdas de Los Santos. Además se descarta el último trimestre, que está incompleto.</w:t>
      </w:r>
    </w:p>
    <w:p w14:paraId="38105BF4" w14:textId="77777777" w:rsidR="00327EFA" w:rsidRDefault="00D32605">
      <w:pPr>
        <w:keepNext/>
        <w:spacing w:before="120"/>
      </w:pPr>
      <w:r>
        <w:rPr>
          <w:b/>
          <w:bCs/>
        </w:rPr>
        <w:t>Figura 7</w:t>
      </w:r>
    </w:p>
    <w:p w14:paraId="66A483AB" w14:textId="77777777" w:rsidR="00327EFA" w:rsidRDefault="00D32605">
      <w:pPr>
        <w:keepNext/>
        <w:spacing w:after="120"/>
      </w:pPr>
      <w:r>
        <w:rPr>
          <w:i/>
          <w:iCs/>
        </w:rPr>
        <w:t>Sismos que quedan después de cada filtro</w:t>
      </w:r>
    </w:p>
    <w:p w14:paraId="505C23C4" w14:textId="77777777" w:rsidR="00327EFA" w:rsidRDefault="00D32605">
      <w:pPr>
        <w:keepNext/>
        <w:spacing w:after="100"/>
        <w:jc w:val="center"/>
      </w:pPr>
      <w:r>
        <w:rPr>
          <w:noProof/>
        </w:rPr>
        <w:drawing>
          <wp:inline distT="0" distB="0" distL="0" distR="0" wp14:anchorId="1F1C2F32" wp14:editId="174B429F">
            <wp:extent cx="4953000" cy="17240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724025"/>
                    </a:xfrm>
                    <a:prstGeom prst="rect">
                      <a:avLst/>
                    </a:prstGeom>
                  </pic:spPr>
                </pic:pic>
              </a:graphicData>
            </a:graphic>
          </wp:inline>
        </w:drawing>
      </w:r>
    </w:p>
    <w:p w14:paraId="79D4FE93" w14:textId="77777777" w:rsidR="00327EFA" w:rsidRDefault="00D32605">
      <w:pPr>
        <w:spacing w:after="200"/>
        <w:jc w:val="both"/>
      </w:pPr>
      <w:r>
        <w:rPr>
          <w:i/>
          <w:iCs/>
        </w:rPr>
        <w:t xml:space="preserve">Nota. </w:t>
      </w:r>
      <w:r>
        <w:t>Elaboración propia.</w:t>
      </w:r>
    </w:p>
    <w:p w14:paraId="7B374E93" w14:textId="77777777" w:rsidR="00327EFA" w:rsidRDefault="00D32605">
      <w:pPr>
        <w:spacing w:after="200"/>
        <w:jc w:val="both"/>
      </w:pPr>
      <w:r>
        <w:lastRenderedPageBreak/>
        <w:t>El costo de esta decisión es usar solo el 8 % de los sismos del catálogo. Es un costo deliberado: los sismos descartados son los que no se registraron de forma comparable a lo largo del tiempo.</w:t>
      </w:r>
    </w:p>
    <w:p w14:paraId="13CE634D" w14:textId="77777777" w:rsidR="00327EFA" w:rsidRDefault="00D32605">
      <w:pPr>
        <w:pStyle w:val="Ttulo2"/>
        <w:numPr>
          <w:ilvl w:val="1"/>
          <w:numId w:val="2"/>
        </w:numPr>
        <w:spacing w:before="280" w:after="200"/>
      </w:pPr>
      <w:bookmarkStart w:id="16" w:name="_Toc242780710"/>
      <w:r>
        <w:t>Modelo 1: sismos de Los Santos</w:t>
      </w:r>
      <w:bookmarkEnd w:id="16"/>
    </w:p>
    <w:p w14:paraId="6FC44B39" w14:textId="77777777" w:rsidR="00327EFA" w:rsidRDefault="00D32605">
      <w:pPr>
        <w:pStyle w:val="Ttulo3"/>
        <w:numPr>
          <w:ilvl w:val="2"/>
          <w:numId w:val="2"/>
        </w:numPr>
        <w:spacing w:before="280" w:after="200"/>
      </w:pPr>
      <w:bookmarkStart w:id="17" w:name="_Toc242780711"/>
      <w:r>
        <w:t>Unidad de análisis, etiqueta y variables</w:t>
      </w:r>
      <w:bookmarkEnd w:id="17"/>
    </w:p>
    <w:p w14:paraId="5886CA22" w14:textId="77777777" w:rsidR="00327EFA" w:rsidRDefault="00D32605">
      <w:pPr>
        <w:spacing w:after="200"/>
        <w:jc w:val="both"/>
      </w:pPr>
      <w:r>
        <w:t xml:space="preserve">El reto pide clasificar zonas, no sismos. Por eso cada caso del conjunto de datos es una </w:t>
      </w:r>
      <w:r>
        <w:rPr>
          <w:b/>
          <w:bCs/>
        </w:rPr>
        <w:t>celda de 0,05° en un trimestre</w:t>
      </w:r>
      <w:r>
        <w:t xml:space="preserve">. La pregunta que responde el modelo es: con lo ocurrido hasta el trimestre </w:t>
      </w:r>
      <w:r>
        <w:rPr>
          <w:i/>
          <w:iCs/>
        </w:rPr>
        <w:t>t</w:t>
      </w:r>
      <w:r>
        <w:t xml:space="preserve">, ¿qué nivel de actividad tendrá la celda en el trimestre </w:t>
      </w:r>
      <w:r>
        <w:rPr>
          <w:i/>
          <w:iCs/>
        </w:rPr>
        <w:t>t</w:t>
      </w:r>
      <w:r>
        <w:t xml:space="preserve"> + 1? La etiqueta es el número de sismos de magnitud 2,5 o mayor del trimestre siguiente: </w:t>
      </w:r>
      <w:r>
        <w:rPr>
          <w:b/>
          <w:bCs/>
        </w:rPr>
        <w:t>Bajo</w:t>
      </w:r>
      <w:r>
        <w:t xml:space="preserve"> si no hay ninguno, </w:t>
      </w:r>
      <w:r>
        <w:rPr>
          <w:b/>
          <w:bCs/>
        </w:rPr>
        <w:t>Medio</w:t>
      </w:r>
      <w:r>
        <w:t xml:space="preserve"> si hay de 1 a 3 (hasta uno por mes en promedio) y </w:t>
      </w:r>
      <w:r>
        <w:rPr>
          <w:b/>
          <w:bCs/>
        </w:rPr>
        <w:t>Alto</w:t>
      </w:r>
      <w:r>
        <w:t xml:space="preserve"> si hay más de 3. No es una regla inventada sobre las variables: es un hecho que ocurre después y que el modelo solo conoce durante el entrenamiento.</w:t>
      </w:r>
    </w:p>
    <w:p w14:paraId="46056114" w14:textId="77777777" w:rsidR="00327EFA" w:rsidRDefault="00D32605">
      <w:pPr>
        <w:keepNext/>
        <w:spacing w:before="120"/>
      </w:pPr>
      <w:r>
        <w:rPr>
          <w:b/>
          <w:bCs/>
        </w:rPr>
        <w:t>Figura 8</w:t>
      </w:r>
    </w:p>
    <w:p w14:paraId="576A173A" w14:textId="77777777" w:rsidR="00327EFA" w:rsidRDefault="00D32605">
      <w:pPr>
        <w:keepNext/>
        <w:spacing w:after="120"/>
      </w:pPr>
      <w:r>
        <w:rPr>
          <w:i/>
          <w:iCs/>
        </w:rPr>
        <w:t>Proceso de entrenamiento de los clasificadores de riesgo por zona</w:t>
      </w:r>
    </w:p>
    <w:p w14:paraId="1C09F98B" w14:textId="77777777" w:rsidR="00327EFA" w:rsidRDefault="00D32605">
      <w:pPr>
        <w:keepNext/>
        <w:spacing w:after="100"/>
        <w:jc w:val="center"/>
      </w:pPr>
      <w:r>
        <w:rPr>
          <w:noProof/>
        </w:rPr>
        <w:drawing>
          <wp:inline distT="0" distB="0" distL="0" distR="0" wp14:anchorId="3D477CBE" wp14:editId="7A895A97">
            <wp:extent cx="5715000" cy="18002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800225"/>
                    </a:xfrm>
                    <a:prstGeom prst="rect">
                      <a:avLst/>
                    </a:prstGeom>
                  </pic:spPr>
                </pic:pic>
              </a:graphicData>
            </a:graphic>
          </wp:inline>
        </w:drawing>
      </w:r>
    </w:p>
    <w:p w14:paraId="45B70B6F" w14:textId="77777777" w:rsidR="00327EFA" w:rsidRDefault="00D32605">
      <w:pPr>
        <w:spacing w:after="200"/>
        <w:jc w:val="both"/>
      </w:pPr>
      <w:r>
        <w:rPr>
          <w:i/>
          <w:iCs/>
        </w:rPr>
        <w:t xml:space="preserve">Nota. </w:t>
      </w:r>
      <w:r>
        <w:t>Elaboración propia.</w:t>
      </w:r>
    </w:p>
    <w:p w14:paraId="1A3E752C" w14:textId="77777777" w:rsidR="00327EFA" w:rsidRDefault="00D32605">
      <w:pPr>
        <w:spacing w:after="200"/>
        <w:jc w:val="both"/>
      </w:pPr>
      <w:r>
        <w:t xml:space="preserve">Cada caso tiene 15 variables, todas calculadas con información disponible al cierre del trimestre </w:t>
      </w:r>
      <w:r>
        <w:rPr>
          <w:i/>
          <w:iCs/>
        </w:rPr>
        <w:t>t</w:t>
      </w:r>
      <w:r>
        <w:t>, de modo que no hay fuga de información del futuro. La Tabla 4 las justifica una a una.</w:t>
      </w:r>
    </w:p>
    <w:p w14:paraId="6921D646" w14:textId="77777777" w:rsidR="00327EFA" w:rsidRDefault="00D32605">
      <w:pPr>
        <w:keepNext/>
        <w:spacing w:before="120"/>
      </w:pPr>
      <w:r>
        <w:rPr>
          <w:b/>
          <w:bCs/>
        </w:rPr>
        <w:t>Tabla 4</w:t>
      </w:r>
    </w:p>
    <w:p w14:paraId="52262B99" w14:textId="77777777" w:rsidR="00327EFA" w:rsidRDefault="00D32605">
      <w:pPr>
        <w:keepNext/>
        <w:spacing w:after="120"/>
      </w:pPr>
      <w:r>
        <w:rPr>
          <w:i/>
          <w:iCs/>
        </w:rPr>
        <w:t>Variables de los clasificadores, justificación e importancia en cada modelo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1"/>
        <w:gridCol w:w="3925"/>
        <w:gridCol w:w="1060"/>
        <w:gridCol w:w="1110"/>
      </w:tblGrid>
      <w:tr w:rsidR="00327EFA" w14:paraId="232C3401" w14:textId="77777777">
        <w:trPr>
          <w:cantSplit/>
          <w:tblHeader/>
        </w:trPr>
        <w:tc>
          <w:tcPr>
            <w:tcW w:w="2708"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D636334" w14:textId="77777777" w:rsidR="00327EFA" w:rsidRDefault="00D32605">
            <w:pPr>
              <w:spacing w:line="252" w:lineRule="auto"/>
            </w:pPr>
            <w:r>
              <w:rPr>
                <w:b/>
                <w:bCs/>
                <w:sz w:val="20"/>
                <w:szCs w:val="20"/>
              </w:rPr>
              <w:t>Variable</w:t>
            </w:r>
          </w:p>
        </w:tc>
        <w:tc>
          <w:tcPr>
            <w:tcW w:w="4152"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8E17479" w14:textId="77777777" w:rsidR="00327EFA" w:rsidRDefault="00D32605">
            <w:pPr>
              <w:spacing w:line="252" w:lineRule="auto"/>
            </w:pPr>
            <w:r>
              <w:rPr>
                <w:b/>
                <w:bCs/>
                <w:sz w:val="20"/>
                <w:szCs w:val="20"/>
              </w:rPr>
              <w:t>Qué mide y por qué se incluye</w:t>
            </w:r>
          </w:p>
        </w:tc>
        <w:tc>
          <w:tcPr>
            <w:tcW w:w="108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4C3DEA5F" w14:textId="77777777" w:rsidR="00327EFA" w:rsidRDefault="00D32605">
            <w:pPr>
              <w:spacing w:line="252" w:lineRule="auto"/>
            </w:pPr>
            <w:r>
              <w:rPr>
                <w:b/>
                <w:bCs/>
                <w:sz w:val="20"/>
                <w:szCs w:val="20"/>
              </w:rPr>
              <w:t>Los Santos</w:t>
            </w:r>
          </w:p>
        </w:tc>
        <w:tc>
          <w:tcPr>
            <w:tcW w:w="108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E5522FD" w14:textId="77777777" w:rsidR="00327EFA" w:rsidRDefault="00D32605">
            <w:pPr>
              <w:spacing w:line="252" w:lineRule="auto"/>
            </w:pPr>
            <w:r>
              <w:rPr>
                <w:b/>
                <w:bCs/>
                <w:sz w:val="20"/>
                <w:szCs w:val="20"/>
              </w:rPr>
              <w:t>Santander</w:t>
            </w:r>
          </w:p>
        </w:tc>
      </w:tr>
      <w:tr w:rsidR="00327EFA" w14:paraId="26BCF2C0"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D3DA02" w14:textId="77777777" w:rsidR="00327EFA" w:rsidRDefault="00D32605">
            <w:pPr>
              <w:spacing w:line="252" w:lineRule="auto"/>
            </w:pPr>
            <w:r>
              <w:rPr>
                <w:rFonts w:ascii="Consolas" w:eastAsia="Consolas" w:hAnsi="Consolas" w:cs="Consolas"/>
                <w:sz w:val="17"/>
                <w:szCs w:val="17"/>
              </w:rPr>
              <w:t>sismos_ultimo_anio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5F8226" w14:textId="77777777" w:rsidR="00327EFA" w:rsidRDefault="00D32605">
            <w:pPr>
              <w:spacing w:line="252" w:lineRule="auto"/>
            </w:pPr>
            <w:r>
              <w:rPr>
                <w:sz w:val="20"/>
                <w:szCs w:val="20"/>
              </w:rPr>
              <w:t>Sismos de los últimos cuatro trimestres. La sismicidad es persistente</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10DCB8" w14:textId="77777777" w:rsidR="00327EFA" w:rsidRDefault="00D32605">
            <w:pPr>
              <w:spacing w:line="252" w:lineRule="auto"/>
            </w:pPr>
            <w:r>
              <w:rPr>
                <w:sz w:val="20"/>
                <w:szCs w:val="20"/>
              </w:rPr>
              <w:t>16,2 %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F074C7" w14:textId="77777777" w:rsidR="00327EFA" w:rsidRDefault="00D32605">
            <w:pPr>
              <w:spacing w:line="252" w:lineRule="auto"/>
            </w:pPr>
            <w:r>
              <w:rPr>
                <w:sz w:val="20"/>
                <w:szCs w:val="20"/>
              </w:rPr>
              <w:t>16,5 %</w:t>
            </w:r>
          </w:p>
        </w:tc>
      </w:tr>
      <w:tr w:rsidR="00327EFA" w14:paraId="24AA5B42"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B97E47" w14:textId="77777777" w:rsidR="00327EFA" w:rsidRDefault="00D32605">
            <w:pPr>
              <w:spacing w:line="252" w:lineRule="auto"/>
            </w:pPr>
            <w:r>
              <w:rPr>
                <w:rFonts w:ascii="Consolas" w:eastAsia="Consolas" w:hAnsi="Consolas" w:cs="Consolas"/>
                <w:sz w:val="17"/>
                <w:szCs w:val="17"/>
              </w:rPr>
              <w:t>sismos_trimestre</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2E2B0F" w14:textId="77777777" w:rsidR="00327EFA" w:rsidRDefault="00D32605">
            <w:pPr>
              <w:spacing w:line="252" w:lineRule="auto"/>
            </w:pPr>
            <w:r>
              <w:rPr>
                <w:sz w:val="20"/>
                <w:szCs w:val="20"/>
              </w:rPr>
              <w:t>Sismos del trimestre que termina: la señal más reciente</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3699F2" w14:textId="77777777" w:rsidR="00327EFA" w:rsidRDefault="00D32605">
            <w:pPr>
              <w:spacing w:line="252" w:lineRule="auto"/>
            </w:pPr>
            <w:r>
              <w:rPr>
                <w:sz w:val="20"/>
                <w:szCs w:val="20"/>
              </w:rPr>
              <w:t>15,5 %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BC94EE" w14:textId="77777777" w:rsidR="00327EFA" w:rsidRDefault="00D32605">
            <w:pPr>
              <w:spacing w:line="252" w:lineRule="auto"/>
            </w:pPr>
            <w:r>
              <w:rPr>
                <w:sz w:val="20"/>
                <w:szCs w:val="20"/>
              </w:rPr>
              <w:t>7,2 %</w:t>
            </w:r>
          </w:p>
        </w:tc>
      </w:tr>
      <w:tr w:rsidR="00327EFA" w14:paraId="1A7F8F9F"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7BC2ED" w14:textId="77777777" w:rsidR="00327EFA" w:rsidRDefault="00D32605">
            <w:pPr>
              <w:spacing w:line="252" w:lineRule="auto"/>
            </w:pPr>
            <w:r>
              <w:rPr>
                <w:rFonts w:ascii="Consolas" w:eastAsia="Consolas" w:hAnsi="Consolas" w:cs="Consolas"/>
                <w:sz w:val="17"/>
                <w:szCs w:val="17"/>
              </w:rPr>
              <w:t>sismos_vecinos_ultimo_anio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F1D0AB" w14:textId="77777777" w:rsidR="00327EFA" w:rsidRDefault="00D32605">
            <w:pPr>
              <w:spacing w:line="252" w:lineRule="auto"/>
            </w:pPr>
            <w:r>
              <w:rPr>
                <w:sz w:val="20"/>
                <w:szCs w:val="20"/>
              </w:rPr>
              <w:t>Sismos del último año en las ocho celdas vecinas. La sismicidad se agrupa en el espacio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DF1068" w14:textId="77777777" w:rsidR="00327EFA" w:rsidRDefault="00D32605">
            <w:pPr>
              <w:spacing w:line="252" w:lineRule="auto"/>
            </w:pPr>
            <w:r>
              <w:rPr>
                <w:sz w:val="20"/>
                <w:szCs w:val="20"/>
              </w:rPr>
              <w:t>12,6 %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8528EC" w14:textId="77777777" w:rsidR="00327EFA" w:rsidRDefault="00D32605">
            <w:pPr>
              <w:spacing w:line="252" w:lineRule="auto"/>
            </w:pPr>
            <w:r>
              <w:rPr>
                <w:sz w:val="20"/>
                <w:szCs w:val="20"/>
              </w:rPr>
              <w:t>15,0 %</w:t>
            </w:r>
          </w:p>
        </w:tc>
      </w:tr>
      <w:tr w:rsidR="00327EFA" w14:paraId="3F92FFF9"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B58ED8" w14:textId="77777777" w:rsidR="00327EFA" w:rsidRDefault="00D32605">
            <w:pPr>
              <w:spacing w:line="252" w:lineRule="auto"/>
            </w:pPr>
            <w:r>
              <w:rPr>
                <w:rFonts w:ascii="Consolas" w:eastAsia="Consolas" w:hAnsi="Consolas" w:cs="Consolas"/>
                <w:sz w:val="17"/>
                <w:szCs w:val="17"/>
              </w:rPr>
              <w:t>dist_nido_km</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35C445" w14:textId="77777777" w:rsidR="00327EFA" w:rsidRDefault="00D32605">
            <w:pPr>
              <w:spacing w:line="252" w:lineRule="auto"/>
            </w:pPr>
            <w:r>
              <w:rPr>
                <w:sz w:val="20"/>
                <w:szCs w:val="20"/>
              </w:rPr>
              <w:t>Distancia al centro del nido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B74FB4" w14:textId="77777777" w:rsidR="00327EFA" w:rsidRDefault="00D32605">
            <w:pPr>
              <w:spacing w:line="252" w:lineRule="auto"/>
            </w:pPr>
            <w:r>
              <w:rPr>
                <w:sz w:val="20"/>
                <w:szCs w:val="20"/>
              </w:rPr>
              <w:t>12,4 %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796E8E" w14:textId="77777777" w:rsidR="00327EFA" w:rsidRDefault="00D32605">
            <w:pPr>
              <w:spacing w:line="252" w:lineRule="auto"/>
            </w:pPr>
            <w:r>
              <w:rPr>
                <w:sz w:val="20"/>
                <w:szCs w:val="20"/>
              </w:rPr>
              <w:t>13,6 %</w:t>
            </w:r>
          </w:p>
        </w:tc>
      </w:tr>
      <w:tr w:rsidR="00327EFA" w14:paraId="51CAE333"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72CAC1" w14:textId="77777777" w:rsidR="00327EFA" w:rsidRDefault="00D32605">
            <w:pPr>
              <w:spacing w:line="252" w:lineRule="auto"/>
            </w:pPr>
            <w:r>
              <w:rPr>
                <w:rFonts w:ascii="Consolas" w:eastAsia="Consolas" w:hAnsi="Consolas" w:cs="Consolas"/>
                <w:sz w:val="17"/>
                <w:szCs w:val="17"/>
              </w:rPr>
              <w:lastRenderedPageBreak/>
              <w:t>log_energia_ultimo_anio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D8F2AE" w14:textId="77777777" w:rsidR="00327EFA" w:rsidRDefault="00D32605">
            <w:pPr>
              <w:spacing w:line="252" w:lineRule="auto"/>
            </w:pPr>
            <w:r>
              <w:rPr>
                <w:sz w:val="20"/>
                <w:szCs w:val="20"/>
              </w:rPr>
              <w:t>Energía liberada en el último año (logaritmo)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E2C943" w14:textId="77777777" w:rsidR="00327EFA" w:rsidRDefault="00D32605">
            <w:pPr>
              <w:spacing w:line="252" w:lineRule="auto"/>
            </w:pPr>
            <w:r>
              <w:rPr>
                <w:sz w:val="20"/>
                <w:szCs w:val="20"/>
              </w:rPr>
              <w:t>9,3 %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4FF730" w14:textId="77777777" w:rsidR="00327EFA" w:rsidRDefault="00D32605">
            <w:pPr>
              <w:spacing w:line="252" w:lineRule="auto"/>
            </w:pPr>
            <w:r>
              <w:rPr>
                <w:sz w:val="20"/>
                <w:szCs w:val="20"/>
              </w:rPr>
              <w:t>5,4 %</w:t>
            </w:r>
          </w:p>
        </w:tc>
      </w:tr>
      <w:tr w:rsidR="00327EFA" w14:paraId="7BC561FD"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7AF19E" w14:textId="77777777" w:rsidR="00327EFA" w:rsidRDefault="00D32605">
            <w:pPr>
              <w:spacing w:line="252" w:lineRule="auto"/>
            </w:pPr>
            <w:r>
              <w:rPr>
                <w:rFonts w:ascii="Consolas" w:eastAsia="Consolas" w:hAnsi="Consolas" w:cs="Consolas"/>
                <w:sz w:val="17"/>
                <w:szCs w:val="17"/>
              </w:rPr>
              <w:t>prof_std_ultimo_anio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942F49" w14:textId="77777777" w:rsidR="00327EFA" w:rsidRDefault="00D32605">
            <w:pPr>
              <w:spacing w:line="252" w:lineRule="auto"/>
            </w:pPr>
            <w:r>
              <w:rPr>
                <w:sz w:val="20"/>
                <w:szCs w:val="20"/>
              </w:rPr>
              <w:t>Dispersión de la profundidad: distingue el nido compacto de la sismicidad dispersa</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E6EB26" w14:textId="77777777" w:rsidR="00327EFA" w:rsidRDefault="00D32605">
            <w:pPr>
              <w:spacing w:line="252" w:lineRule="auto"/>
            </w:pPr>
            <w:r>
              <w:rPr>
                <w:sz w:val="20"/>
                <w:szCs w:val="20"/>
              </w:rPr>
              <w:t>6,1 %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D7CC4D" w14:textId="77777777" w:rsidR="00327EFA" w:rsidRDefault="00D32605">
            <w:pPr>
              <w:spacing w:line="252" w:lineRule="auto"/>
            </w:pPr>
            <w:r>
              <w:rPr>
                <w:sz w:val="20"/>
                <w:szCs w:val="20"/>
              </w:rPr>
              <w:t>8,1 %</w:t>
            </w:r>
          </w:p>
        </w:tc>
      </w:tr>
      <w:tr w:rsidR="00327EFA" w14:paraId="13A29A4B"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4D2AB5" w14:textId="77777777" w:rsidR="00327EFA" w:rsidRDefault="00D32605">
            <w:pPr>
              <w:spacing w:line="252" w:lineRule="auto"/>
            </w:pPr>
            <w:r>
              <w:rPr>
                <w:rFonts w:ascii="Consolas" w:eastAsia="Consolas" w:hAnsi="Consolas" w:cs="Consolas"/>
                <w:sz w:val="17"/>
                <w:szCs w:val="17"/>
              </w:rPr>
              <w:t>mag_max_ultimo_anio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6C4F13" w14:textId="77777777" w:rsidR="00327EFA" w:rsidRDefault="00D32605">
            <w:pPr>
              <w:spacing w:line="252" w:lineRule="auto"/>
            </w:pPr>
            <w:r>
              <w:rPr>
                <w:sz w:val="20"/>
                <w:szCs w:val="20"/>
              </w:rPr>
              <w:t>Mayor magnitud del último año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226644" w14:textId="77777777" w:rsidR="00327EFA" w:rsidRDefault="00D32605">
            <w:pPr>
              <w:spacing w:line="252" w:lineRule="auto"/>
            </w:pPr>
            <w:r>
              <w:rPr>
                <w:sz w:val="20"/>
                <w:szCs w:val="20"/>
              </w:rPr>
              <w:t>5,6 %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BA1ACB" w14:textId="77777777" w:rsidR="00327EFA" w:rsidRDefault="00D32605">
            <w:pPr>
              <w:spacing w:line="252" w:lineRule="auto"/>
            </w:pPr>
            <w:r>
              <w:rPr>
                <w:sz w:val="20"/>
                <w:szCs w:val="20"/>
              </w:rPr>
              <w:t>4,1 %</w:t>
            </w:r>
          </w:p>
        </w:tc>
      </w:tr>
      <w:tr w:rsidR="00327EFA" w14:paraId="5395E274"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05D9BB" w14:textId="77777777" w:rsidR="00327EFA" w:rsidRDefault="00D32605">
            <w:pPr>
              <w:spacing w:line="252" w:lineRule="auto"/>
            </w:pPr>
            <w:r>
              <w:rPr>
                <w:rFonts w:ascii="Consolas" w:eastAsia="Consolas" w:hAnsi="Consolas" w:cs="Consolas"/>
                <w:sz w:val="17"/>
                <w:szCs w:val="17"/>
              </w:rPr>
              <w:t>sismos_promedio_historico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7EB466" w14:textId="77777777" w:rsidR="00327EFA" w:rsidRDefault="00D32605">
            <w:pPr>
              <w:spacing w:line="252" w:lineRule="auto"/>
            </w:pPr>
            <w:r>
              <w:rPr>
                <w:sz w:val="20"/>
                <w:szCs w:val="20"/>
              </w:rPr>
              <w:t>Promedio trimestral desde 2010: el nivel de fondo de la celda</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DB8240" w14:textId="77777777" w:rsidR="00327EFA" w:rsidRDefault="00D32605">
            <w:pPr>
              <w:spacing w:line="252" w:lineRule="auto"/>
            </w:pPr>
            <w:r>
              <w:rPr>
                <w:sz w:val="20"/>
                <w:szCs w:val="20"/>
              </w:rPr>
              <w:t>5,4 %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2098E2" w14:textId="77777777" w:rsidR="00327EFA" w:rsidRDefault="00D32605">
            <w:pPr>
              <w:spacing w:line="252" w:lineRule="auto"/>
            </w:pPr>
            <w:r>
              <w:rPr>
                <w:sz w:val="20"/>
                <w:szCs w:val="20"/>
              </w:rPr>
              <w:t>13,8 %</w:t>
            </w:r>
          </w:p>
        </w:tc>
      </w:tr>
      <w:tr w:rsidR="00327EFA" w14:paraId="3A4707F6"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1D5981" w14:textId="77777777" w:rsidR="00327EFA" w:rsidRDefault="00D32605">
            <w:pPr>
              <w:spacing w:line="252" w:lineRule="auto"/>
            </w:pPr>
            <w:r>
              <w:rPr>
                <w:rFonts w:ascii="Consolas" w:eastAsia="Consolas" w:hAnsi="Consolas" w:cs="Consolas"/>
                <w:sz w:val="17"/>
                <w:szCs w:val="17"/>
              </w:rPr>
              <w:t>prop_moderados_ultimo_anio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FF69C7" w14:textId="77777777" w:rsidR="00327EFA" w:rsidRDefault="00D32605">
            <w:pPr>
              <w:spacing w:line="252" w:lineRule="auto"/>
            </w:pPr>
            <w:r>
              <w:rPr>
                <w:sz w:val="20"/>
                <w:szCs w:val="20"/>
              </w:rPr>
              <w:t>Fracción de sismos de magnitud 3,5 o mayor</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89CECF" w14:textId="77777777" w:rsidR="00327EFA" w:rsidRDefault="00D32605">
            <w:pPr>
              <w:spacing w:line="252" w:lineRule="auto"/>
            </w:pPr>
            <w:r>
              <w:rPr>
                <w:sz w:val="20"/>
                <w:szCs w:val="20"/>
              </w:rPr>
              <w:t>4,7 %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CFBB09" w14:textId="77777777" w:rsidR="00327EFA" w:rsidRDefault="00D32605">
            <w:pPr>
              <w:spacing w:line="252" w:lineRule="auto"/>
            </w:pPr>
            <w:r>
              <w:rPr>
                <w:sz w:val="20"/>
                <w:szCs w:val="20"/>
              </w:rPr>
              <w:t>2,8 %</w:t>
            </w:r>
          </w:p>
        </w:tc>
      </w:tr>
      <w:tr w:rsidR="00327EFA" w14:paraId="25E1E2BB"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092AFA" w14:textId="77777777" w:rsidR="00327EFA" w:rsidRDefault="00D32605">
            <w:pPr>
              <w:spacing w:line="252" w:lineRule="auto"/>
            </w:pPr>
            <w:r>
              <w:rPr>
                <w:rFonts w:ascii="Consolas" w:eastAsia="Consolas" w:hAnsi="Consolas" w:cs="Consolas"/>
                <w:sz w:val="17"/>
                <w:szCs w:val="17"/>
              </w:rPr>
              <w:t>mag_media_ultimo_anio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C2A504" w14:textId="77777777" w:rsidR="00327EFA" w:rsidRDefault="00D32605">
            <w:pPr>
              <w:spacing w:line="252" w:lineRule="auto"/>
            </w:pPr>
            <w:r>
              <w:rPr>
                <w:sz w:val="20"/>
                <w:szCs w:val="20"/>
              </w:rPr>
              <w:t>Magnitud media del último año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416F61" w14:textId="77777777" w:rsidR="00327EFA" w:rsidRDefault="00D32605">
            <w:pPr>
              <w:spacing w:line="252" w:lineRule="auto"/>
            </w:pPr>
            <w:r>
              <w:rPr>
                <w:sz w:val="20"/>
                <w:szCs w:val="20"/>
              </w:rPr>
              <w:t>3,0 %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5ACFC7" w14:textId="77777777" w:rsidR="00327EFA" w:rsidRDefault="00D32605">
            <w:pPr>
              <w:spacing w:line="252" w:lineRule="auto"/>
            </w:pPr>
            <w:r>
              <w:rPr>
                <w:sz w:val="20"/>
                <w:szCs w:val="20"/>
              </w:rPr>
              <w:t>1,7 %</w:t>
            </w:r>
          </w:p>
        </w:tc>
      </w:tr>
      <w:tr w:rsidR="00327EFA" w14:paraId="2D9D0AFE"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C3E6D0" w14:textId="77777777" w:rsidR="00327EFA" w:rsidRDefault="00D32605">
            <w:pPr>
              <w:spacing w:line="252" w:lineRule="auto"/>
            </w:pPr>
            <w:r>
              <w:rPr>
                <w:rFonts w:ascii="Consolas" w:eastAsia="Consolas" w:hAnsi="Consolas" w:cs="Consolas"/>
                <w:sz w:val="17"/>
                <w:szCs w:val="17"/>
              </w:rPr>
              <w:t>trimestres_desde_sismo_fuerte</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7AB353" w14:textId="77777777" w:rsidR="00327EFA" w:rsidRDefault="00D32605">
            <w:pPr>
              <w:spacing w:line="252" w:lineRule="auto"/>
            </w:pPr>
            <w:r>
              <w:rPr>
                <w:sz w:val="20"/>
                <w:szCs w:val="20"/>
              </w:rPr>
              <w:t>Trimestres desde el último sismo de magnitud 4 o mayor</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3E3100" w14:textId="77777777" w:rsidR="00327EFA" w:rsidRDefault="00D32605">
            <w:pPr>
              <w:spacing w:line="252" w:lineRule="auto"/>
            </w:pPr>
            <w:r>
              <w:rPr>
                <w:sz w:val="20"/>
                <w:szCs w:val="20"/>
              </w:rPr>
              <w:t>2,9 %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EA892B" w14:textId="77777777" w:rsidR="00327EFA" w:rsidRDefault="00D32605">
            <w:pPr>
              <w:spacing w:line="252" w:lineRule="auto"/>
            </w:pPr>
            <w:r>
              <w:rPr>
                <w:sz w:val="20"/>
                <w:szCs w:val="20"/>
              </w:rPr>
              <w:t>2,3 %</w:t>
            </w:r>
          </w:p>
        </w:tc>
      </w:tr>
      <w:tr w:rsidR="00327EFA" w14:paraId="70E5C613"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BB79FA" w14:textId="77777777" w:rsidR="00327EFA" w:rsidRDefault="00D32605">
            <w:pPr>
              <w:spacing w:line="252" w:lineRule="auto"/>
            </w:pPr>
            <w:r>
              <w:rPr>
                <w:rFonts w:ascii="Consolas" w:eastAsia="Consolas" w:hAnsi="Consolas" w:cs="Consolas"/>
                <w:sz w:val="17"/>
                <w:szCs w:val="17"/>
              </w:rPr>
              <w:t>prof_media_ultimo_anio</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436581" w14:textId="77777777" w:rsidR="00327EFA" w:rsidRDefault="00D32605">
            <w:pPr>
              <w:spacing w:line="252" w:lineRule="auto"/>
            </w:pPr>
            <w:r>
              <w:rPr>
                <w:sz w:val="20"/>
                <w:szCs w:val="20"/>
              </w:rPr>
              <w:t>Profundidad media del último año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99DF1B" w14:textId="77777777" w:rsidR="00327EFA" w:rsidRDefault="00D32605">
            <w:pPr>
              <w:spacing w:line="252" w:lineRule="auto"/>
            </w:pPr>
            <w:r>
              <w:rPr>
                <w:sz w:val="20"/>
                <w:szCs w:val="20"/>
              </w:rPr>
              <w:t>2,1 %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10CF1A" w14:textId="77777777" w:rsidR="00327EFA" w:rsidRDefault="00D32605">
            <w:pPr>
              <w:spacing w:line="252" w:lineRule="auto"/>
            </w:pPr>
            <w:r>
              <w:rPr>
                <w:sz w:val="20"/>
                <w:szCs w:val="20"/>
              </w:rPr>
              <w:t>4,8 %</w:t>
            </w:r>
          </w:p>
        </w:tc>
      </w:tr>
      <w:tr w:rsidR="00327EFA" w14:paraId="1B1AABCA"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ECB87F" w14:textId="77777777" w:rsidR="00327EFA" w:rsidRDefault="00D32605">
            <w:pPr>
              <w:spacing w:line="252" w:lineRule="auto"/>
            </w:pPr>
            <w:r>
              <w:rPr>
                <w:rFonts w:ascii="Consolas" w:eastAsia="Consolas" w:hAnsi="Consolas" w:cs="Consolas"/>
                <w:sz w:val="17"/>
                <w:szCs w:val="17"/>
              </w:rPr>
              <w:t>lon_center</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6EA1B3" w14:textId="77777777" w:rsidR="00327EFA" w:rsidRDefault="00D32605">
            <w:pPr>
              <w:spacing w:line="252" w:lineRule="auto"/>
            </w:pPr>
            <w:r>
              <w:rPr>
                <w:sz w:val="20"/>
                <w:szCs w:val="20"/>
              </w:rPr>
              <w:t>Longitud del centro de la celda</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3E2765" w14:textId="77777777" w:rsidR="00327EFA" w:rsidRDefault="00D32605">
            <w:pPr>
              <w:spacing w:line="252" w:lineRule="auto"/>
            </w:pPr>
            <w:r>
              <w:rPr>
                <w:sz w:val="20"/>
                <w:szCs w:val="20"/>
              </w:rPr>
              <w:t>1,9 %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7A1F96" w14:textId="77777777" w:rsidR="00327EFA" w:rsidRDefault="00D32605">
            <w:pPr>
              <w:spacing w:line="252" w:lineRule="auto"/>
            </w:pPr>
            <w:r>
              <w:rPr>
                <w:sz w:val="20"/>
                <w:szCs w:val="20"/>
              </w:rPr>
              <w:t>2,0 %</w:t>
            </w:r>
          </w:p>
        </w:tc>
      </w:tr>
      <w:tr w:rsidR="00327EFA" w14:paraId="21EFD428"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3D263E" w14:textId="77777777" w:rsidR="00327EFA" w:rsidRDefault="00D32605">
            <w:pPr>
              <w:spacing w:line="252" w:lineRule="auto"/>
            </w:pPr>
            <w:r>
              <w:rPr>
                <w:rFonts w:ascii="Consolas" w:eastAsia="Consolas" w:hAnsi="Consolas" w:cs="Consolas"/>
                <w:sz w:val="17"/>
                <w:szCs w:val="17"/>
              </w:rPr>
              <w:t>tendencia_sismos</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F10BC3" w14:textId="77777777" w:rsidR="00327EFA" w:rsidRDefault="00D32605">
            <w:pPr>
              <w:spacing w:line="252" w:lineRule="auto"/>
            </w:pPr>
            <w:r>
              <w:rPr>
                <w:sz w:val="20"/>
                <w:szCs w:val="20"/>
              </w:rPr>
              <w:t>Trimestre actual menos el promedio del último año</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5D1F9D" w14:textId="77777777" w:rsidR="00327EFA" w:rsidRDefault="00D32605">
            <w:pPr>
              <w:spacing w:line="252" w:lineRule="auto"/>
            </w:pPr>
            <w:r>
              <w:rPr>
                <w:sz w:val="20"/>
                <w:szCs w:val="20"/>
              </w:rPr>
              <w:t>1,3 %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92B9D5" w14:textId="77777777" w:rsidR="00327EFA" w:rsidRDefault="00D32605">
            <w:pPr>
              <w:spacing w:line="252" w:lineRule="auto"/>
            </w:pPr>
            <w:r>
              <w:rPr>
                <w:sz w:val="20"/>
                <w:szCs w:val="20"/>
              </w:rPr>
              <w:t>1,0 %</w:t>
            </w:r>
          </w:p>
        </w:tc>
      </w:tr>
      <w:tr w:rsidR="00327EFA" w14:paraId="236AF661" w14:textId="77777777">
        <w:trPr>
          <w:cantSplit/>
        </w:trPr>
        <w:tc>
          <w:tcPr>
            <w:tcW w:w="2708"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AAC9B8" w14:textId="77777777" w:rsidR="00327EFA" w:rsidRDefault="00D32605">
            <w:pPr>
              <w:spacing w:line="252" w:lineRule="auto"/>
            </w:pPr>
            <w:r>
              <w:rPr>
                <w:rFonts w:ascii="Consolas" w:eastAsia="Consolas" w:hAnsi="Consolas" w:cs="Consolas"/>
                <w:sz w:val="17"/>
                <w:szCs w:val="17"/>
              </w:rPr>
              <w:t>lat_center</w:t>
            </w:r>
          </w:p>
        </w:tc>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093A63" w14:textId="77777777" w:rsidR="00327EFA" w:rsidRDefault="00D32605">
            <w:pPr>
              <w:spacing w:line="252" w:lineRule="auto"/>
            </w:pPr>
            <w:r>
              <w:rPr>
                <w:sz w:val="20"/>
                <w:szCs w:val="20"/>
              </w:rPr>
              <w:t>Latitud del centro de la celda</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11B7B0" w14:textId="77777777" w:rsidR="00327EFA" w:rsidRDefault="00D32605">
            <w:pPr>
              <w:spacing w:line="252" w:lineRule="auto"/>
            </w:pPr>
            <w:r>
              <w:rPr>
                <w:sz w:val="20"/>
                <w:szCs w:val="20"/>
              </w:rPr>
              <w:t>0,8 %</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C0BEF7" w14:textId="77777777" w:rsidR="00327EFA" w:rsidRDefault="00D32605">
            <w:pPr>
              <w:spacing w:line="252" w:lineRule="auto"/>
            </w:pPr>
            <w:r>
              <w:rPr>
                <w:sz w:val="20"/>
                <w:szCs w:val="20"/>
              </w:rPr>
              <w:t>1,6 %</w:t>
            </w:r>
          </w:p>
        </w:tc>
      </w:tr>
    </w:tbl>
    <w:p w14:paraId="597AA940" w14:textId="77777777" w:rsidR="00327EFA" w:rsidRDefault="00327EFA">
      <w:pPr>
        <w:spacing w:line="120" w:lineRule="auto"/>
      </w:pPr>
    </w:p>
    <w:p w14:paraId="51BBD710" w14:textId="77777777" w:rsidR="00327EFA" w:rsidRDefault="00D32605">
      <w:pPr>
        <w:spacing w:after="200"/>
        <w:jc w:val="both"/>
      </w:pPr>
      <w:r>
        <w:rPr>
          <w:i/>
          <w:iCs/>
        </w:rPr>
        <w:t xml:space="preserve">Nota. </w:t>
      </w:r>
      <w:r>
        <w:t>Elaboración propia. La importancia es la del Random Forest entrenado con el periodo 2011 a 2021.</w:t>
      </w:r>
    </w:p>
    <w:p w14:paraId="2E366059" w14:textId="77777777" w:rsidR="00327EFA" w:rsidRDefault="00D32605">
      <w:pPr>
        <w:spacing w:after="200"/>
        <w:jc w:val="both"/>
      </w:pPr>
      <w:r>
        <w:t>El conjunto de datos tiene 1.890 casos (30 celdas por 63 trimestres), sin valores faltantes ni filas repetidas.</w:t>
      </w:r>
    </w:p>
    <w:p w14:paraId="771B0082" w14:textId="77777777" w:rsidR="00327EFA" w:rsidRDefault="00D32605">
      <w:pPr>
        <w:pStyle w:val="Ttulo3"/>
        <w:numPr>
          <w:ilvl w:val="2"/>
          <w:numId w:val="2"/>
        </w:numPr>
        <w:spacing w:before="280" w:after="200"/>
      </w:pPr>
      <w:bookmarkStart w:id="18" w:name="_Toc242780712"/>
      <w:r>
        <w:t>Modelos, validación y elección de ajustes</w:t>
      </w:r>
      <w:bookmarkEnd w:id="18"/>
    </w:p>
    <w:p w14:paraId="61EF74AF" w14:textId="77777777" w:rsidR="00327EFA" w:rsidRDefault="00D32605">
      <w:pPr>
        <w:spacing w:after="200"/>
        <w:jc w:val="both"/>
      </w:pPr>
      <w:r>
        <w:t xml:space="preserve">Se entrenaron dos modelos supervisados de clasificación: una Regresión Logística con variables estandarizadas, como modelo lineal de referencia, y un Random Forest (Breiman, 2001) de 300 árboles. La validación usa una </w:t>
      </w:r>
      <w:r>
        <w:rPr>
          <w:b/>
          <w:bCs/>
        </w:rPr>
        <w:t>partición temporal</w:t>
      </w:r>
      <w:r>
        <w:t>: se entrena con los trimestres de 2011-T1 a 2021-T4 (1.320 casos: 878 de nivel Bajo, 186 de Medio y 256 de Alto) y se prueba con los de 2022-T1 a 2026-T3 (570 casos: 350, 86 y 134), que el modelo nunca ve. Una partición al azar habría mezclado pasado y futuro y dado métricas falsamente altas.</w:t>
      </w:r>
    </w:p>
    <w:p w14:paraId="3A5C4859" w14:textId="77777777" w:rsidR="00327EFA" w:rsidRDefault="00D32605">
      <w:pPr>
        <w:spacing w:after="200"/>
        <w:jc w:val="both"/>
      </w:pPr>
      <w:r>
        <w:t xml:space="preserve">El Random Forest tiene dos ajustes que no se fijaron a mano. El </w:t>
      </w:r>
      <w:r>
        <w:rPr>
          <w:b/>
          <w:bCs/>
        </w:rPr>
        <w:t>balanceo</w:t>
      </w:r>
      <w:r>
        <w:t xml:space="preserve"> indica cuánto se compensa que haya pocos casos de nivel Medio y Alto: con 1 las tres clases pesan igual (el modelo avisa más, pero da más falsas alarmas) y con 0 no se compensa nada. La </w:t>
      </w:r>
      <w:r>
        <w:rPr>
          <w:b/>
          <w:bCs/>
        </w:rPr>
        <w:t>profundidad</w:t>
      </w:r>
      <w:r>
        <w:t xml:space="preserve"> indica cuántas preguntas seguidas puede hacer cada árbol. Ambos se eligen con validación hacia adelante </w:t>
      </w:r>
      <w:r>
        <w:rPr>
          <w:b/>
          <w:bCs/>
        </w:rPr>
        <w:t>dentro del periodo de entrenamiento</w:t>
      </w:r>
      <w:r>
        <w:t>: para cada año de 2017 a 2021 se entrena con los años anteriores y se predice ese año, y gana la combinación con mejor F1 macro promedio. El periodo de prueba no int</w:t>
      </w:r>
      <w:r>
        <w:t>erviene en la elección.</w:t>
      </w:r>
    </w:p>
    <w:p w14:paraId="015051F5" w14:textId="77777777" w:rsidR="00327EFA" w:rsidRDefault="00D32605">
      <w:pPr>
        <w:keepNext/>
        <w:spacing w:before="120"/>
      </w:pPr>
      <w:r>
        <w:rPr>
          <w:b/>
          <w:bCs/>
        </w:rPr>
        <w:lastRenderedPageBreak/>
        <w:t>Figura 9</w:t>
      </w:r>
    </w:p>
    <w:p w14:paraId="0164CC65" w14:textId="77777777" w:rsidR="00327EFA" w:rsidRDefault="00D32605">
      <w:pPr>
        <w:keepNext/>
        <w:spacing w:after="120"/>
      </w:pPr>
      <w:r>
        <w:rPr>
          <w:i/>
          <w:iCs/>
        </w:rPr>
        <w:t>Elección del balanceo y la profundidad con validación interna, en los dos clasificadores</w:t>
      </w:r>
    </w:p>
    <w:p w14:paraId="1301EE80" w14:textId="77777777" w:rsidR="00327EFA" w:rsidRDefault="00D32605">
      <w:pPr>
        <w:keepNext/>
        <w:spacing w:after="100"/>
        <w:jc w:val="center"/>
      </w:pPr>
      <w:r>
        <w:rPr>
          <w:noProof/>
        </w:rPr>
        <w:drawing>
          <wp:inline distT="0" distB="0" distL="0" distR="0" wp14:anchorId="02653D55" wp14:editId="00EE9DB4">
            <wp:extent cx="5524500" cy="2095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95500"/>
                    </a:xfrm>
                    <a:prstGeom prst="rect">
                      <a:avLst/>
                    </a:prstGeom>
                  </pic:spPr>
                </pic:pic>
              </a:graphicData>
            </a:graphic>
          </wp:inline>
        </w:drawing>
      </w:r>
    </w:p>
    <w:p w14:paraId="4C275F21" w14:textId="77777777" w:rsidR="00327EFA" w:rsidRDefault="00D32605">
      <w:pPr>
        <w:spacing w:after="200"/>
        <w:jc w:val="both"/>
      </w:pPr>
      <w:r>
        <w:rPr>
          <w:i/>
          <w:iCs/>
        </w:rPr>
        <w:t xml:space="preserve">Nota. </w:t>
      </w:r>
      <w:r>
        <w:t>Elaboración propia. El círculo marca la combinación elegida.</w:t>
      </w:r>
    </w:p>
    <w:p w14:paraId="1D795024" w14:textId="77777777" w:rsidR="00327EFA" w:rsidRDefault="00D32605">
      <w:pPr>
        <w:spacing w:after="200"/>
        <w:jc w:val="both"/>
      </w:pPr>
      <w:r>
        <w:t>Para Los Santos resultó elegido un balanceo de 0,75 con profundidad 6 (F1 macro de 69,5 % y exactitud de 80,8 % en la validación interna). Para saber si el aprendizaje aporta algo, los modelos se comparan con tres reglas que no aprenden: predecir siempre la clase más frecuente, repetir el nivel del trimestre anterior (persistencia) y usar el promedio del último año.</w:t>
      </w:r>
    </w:p>
    <w:p w14:paraId="52043A76" w14:textId="77777777" w:rsidR="00327EFA" w:rsidRDefault="00D32605">
      <w:pPr>
        <w:pStyle w:val="Ttulo3"/>
        <w:numPr>
          <w:ilvl w:val="2"/>
          <w:numId w:val="2"/>
        </w:numPr>
        <w:spacing w:before="280" w:after="200"/>
      </w:pPr>
      <w:bookmarkStart w:id="19" w:name="_Toc242780713"/>
      <w:r>
        <w:t>Resultados</w:t>
      </w:r>
      <w:bookmarkEnd w:id="19"/>
    </w:p>
    <w:p w14:paraId="0743A25A" w14:textId="77777777" w:rsidR="00327EFA" w:rsidRDefault="00D32605">
      <w:pPr>
        <w:keepNext/>
        <w:spacing w:before="120"/>
      </w:pPr>
      <w:r>
        <w:rPr>
          <w:b/>
          <w:bCs/>
        </w:rPr>
        <w:t>Tabla 5</w:t>
      </w:r>
    </w:p>
    <w:p w14:paraId="48B8163C" w14:textId="77777777" w:rsidR="00327EFA" w:rsidRDefault="00D32605">
      <w:pPr>
        <w:keepNext/>
        <w:spacing w:after="120"/>
      </w:pPr>
      <w:r>
        <w:rPr>
          <w:i/>
          <w:iCs/>
        </w:rPr>
        <w:t>Modelo 1 (Los Santos): resultados en el periodo de prueba (2022-T1 a 2026-T3, 570 casos)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444"/>
        <w:gridCol w:w="1444"/>
        <w:gridCol w:w="1986"/>
      </w:tblGrid>
      <w:tr w:rsidR="00327EFA" w14:paraId="756DC3AC" w14:textId="77777777">
        <w:trPr>
          <w:cantSplit/>
          <w:tblHeader/>
        </w:trPr>
        <w:tc>
          <w:tcPr>
            <w:tcW w:w="4152"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939D6D5" w14:textId="77777777" w:rsidR="00327EFA" w:rsidRDefault="00D32605">
            <w:pPr>
              <w:spacing w:line="252" w:lineRule="auto"/>
            </w:pPr>
            <w:r>
              <w:rPr>
                <w:b/>
                <w:bCs/>
                <w:sz w:val="20"/>
                <w:szCs w:val="20"/>
              </w:rPr>
              <w:t>Modelo</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AF39DD2" w14:textId="77777777" w:rsidR="00327EFA" w:rsidRDefault="00D32605">
            <w:pPr>
              <w:spacing w:line="252" w:lineRule="auto"/>
            </w:pPr>
            <w:r>
              <w:rPr>
                <w:b/>
                <w:bCs/>
                <w:sz w:val="20"/>
                <w:szCs w:val="20"/>
              </w:rPr>
              <w:t>Exactitud</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EFA3F1C" w14:textId="77777777" w:rsidR="00327EFA" w:rsidRDefault="00D32605">
            <w:pPr>
              <w:spacing w:line="252" w:lineRule="auto"/>
            </w:pPr>
            <w:r>
              <w:rPr>
                <w:b/>
                <w:bCs/>
                <w:sz w:val="20"/>
                <w:szCs w:val="20"/>
              </w:rPr>
              <w:t>F1 macro</w:t>
            </w:r>
          </w:p>
        </w:tc>
        <w:tc>
          <w:tcPr>
            <w:tcW w:w="198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153C307" w14:textId="77777777" w:rsidR="00327EFA" w:rsidRDefault="00D32605">
            <w:pPr>
              <w:spacing w:line="252" w:lineRule="auto"/>
            </w:pPr>
            <w:r>
              <w:rPr>
                <w:b/>
                <w:bCs/>
                <w:sz w:val="20"/>
                <w:szCs w:val="20"/>
              </w:rPr>
              <w:t>Recall del nivel Alto</w:t>
            </w:r>
          </w:p>
        </w:tc>
      </w:tr>
      <w:tr w:rsidR="00327EFA" w14:paraId="0DD09506"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F89F6A" w14:textId="77777777" w:rsidR="00327EFA" w:rsidRDefault="00D32605">
            <w:pPr>
              <w:spacing w:line="252" w:lineRule="auto"/>
            </w:pPr>
            <w:r>
              <w:rPr>
                <w:sz w:val="20"/>
                <w:szCs w:val="20"/>
              </w:rPr>
              <w:t>Regla: clase más frecuente</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0857C8" w14:textId="77777777" w:rsidR="00327EFA" w:rsidRDefault="00D32605">
            <w:pPr>
              <w:spacing w:line="252" w:lineRule="auto"/>
            </w:pPr>
            <w:r>
              <w:rPr>
                <w:sz w:val="20"/>
                <w:szCs w:val="20"/>
              </w:rPr>
              <w:t>61,4 %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1C8F4A" w14:textId="77777777" w:rsidR="00327EFA" w:rsidRDefault="00D32605">
            <w:pPr>
              <w:spacing w:line="252" w:lineRule="auto"/>
            </w:pPr>
            <w:r>
              <w:rPr>
                <w:sz w:val="20"/>
                <w:szCs w:val="20"/>
              </w:rPr>
              <w:t>25,4 %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B1D8A2" w14:textId="77777777" w:rsidR="00327EFA" w:rsidRDefault="00D32605">
            <w:pPr>
              <w:spacing w:line="252" w:lineRule="auto"/>
            </w:pPr>
            <w:r>
              <w:rPr>
                <w:sz w:val="20"/>
                <w:szCs w:val="20"/>
              </w:rPr>
              <w:t>0,0 %</w:t>
            </w:r>
          </w:p>
        </w:tc>
      </w:tr>
      <w:tr w:rsidR="00327EFA" w14:paraId="35595E53"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F1B650" w14:textId="77777777" w:rsidR="00327EFA" w:rsidRDefault="00D32605">
            <w:pPr>
              <w:spacing w:line="252" w:lineRule="auto"/>
            </w:pPr>
            <w:r>
              <w:rPr>
                <w:sz w:val="20"/>
                <w:szCs w:val="20"/>
              </w:rPr>
              <w:t>Regla: igual al trimestre anterior</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EBD833" w14:textId="77777777" w:rsidR="00327EFA" w:rsidRDefault="00D32605">
            <w:pPr>
              <w:spacing w:line="252" w:lineRule="auto"/>
            </w:pPr>
            <w:r>
              <w:rPr>
                <w:sz w:val="20"/>
                <w:szCs w:val="20"/>
              </w:rPr>
              <w:t>80,2 %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D22520" w14:textId="77777777" w:rsidR="00327EFA" w:rsidRDefault="00D32605">
            <w:pPr>
              <w:spacing w:line="252" w:lineRule="auto"/>
            </w:pPr>
            <w:r>
              <w:rPr>
                <w:sz w:val="20"/>
                <w:szCs w:val="20"/>
              </w:rPr>
              <w:t>70,9 %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E6F533" w14:textId="77777777" w:rsidR="00327EFA" w:rsidRDefault="00D32605">
            <w:pPr>
              <w:spacing w:line="252" w:lineRule="auto"/>
            </w:pPr>
            <w:r>
              <w:rPr>
                <w:sz w:val="20"/>
                <w:szCs w:val="20"/>
              </w:rPr>
              <w:t>86,6 %</w:t>
            </w:r>
          </w:p>
        </w:tc>
      </w:tr>
      <w:tr w:rsidR="00327EFA" w14:paraId="327AA54A"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8463DA" w14:textId="77777777" w:rsidR="00327EFA" w:rsidRDefault="00D32605">
            <w:pPr>
              <w:spacing w:line="252" w:lineRule="auto"/>
            </w:pPr>
            <w:r>
              <w:rPr>
                <w:sz w:val="20"/>
                <w:szCs w:val="20"/>
              </w:rPr>
              <w:t>Regla: promedio del último año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F789E6" w14:textId="77777777" w:rsidR="00327EFA" w:rsidRDefault="00D32605">
            <w:pPr>
              <w:spacing w:line="252" w:lineRule="auto"/>
            </w:pPr>
            <w:r>
              <w:rPr>
                <w:sz w:val="20"/>
                <w:szCs w:val="20"/>
              </w:rPr>
              <w:t>70,9 %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71FF05" w14:textId="77777777" w:rsidR="00327EFA" w:rsidRDefault="00D32605">
            <w:pPr>
              <w:spacing w:line="252" w:lineRule="auto"/>
            </w:pPr>
            <w:r>
              <w:rPr>
                <w:sz w:val="20"/>
                <w:szCs w:val="20"/>
              </w:rPr>
              <w:t>66,5 %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511AB7" w14:textId="77777777" w:rsidR="00327EFA" w:rsidRDefault="00D32605">
            <w:pPr>
              <w:spacing w:line="252" w:lineRule="auto"/>
            </w:pPr>
            <w:r>
              <w:rPr>
                <w:sz w:val="20"/>
                <w:szCs w:val="20"/>
              </w:rPr>
              <w:t>93,3 %</w:t>
            </w:r>
          </w:p>
        </w:tc>
      </w:tr>
      <w:tr w:rsidR="00327EFA" w14:paraId="760A21E3"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23DFD0" w14:textId="77777777" w:rsidR="00327EFA" w:rsidRDefault="00D32605">
            <w:pPr>
              <w:spacing w:line="252" w:lineRule="auto"/>
            </w:pPr>
            <w:r>
              <w:rPr>
                <w:sz w:val="20"/>
                <w:szCs w:val="20"/>
              </w:rPr>
              <w:t>Regresión Logística</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4DFB2D" w14:textId="77777777" w:rsidR="00327EFA" w:rsidRDefault="00D32605">
            <w:pPr>
              <w:spacing w:line="252" w:lineRule="auto"/>
            </w:pPr>
            <w:r>
              <w:rPr>
                <w:sz w:val="20"/>
                <w:szCs w:val="20"/>
              </w:rPr>
              <w:t>76,3 %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A9CFEA" w14:textId="77777777" w:rsidR="00327EFA" w:rsidRDefault="00D32605">
            <w:pPr>
              <w:spacing w:line="252" w:lineRule="auto"/>
            </w:pPr>
            <w:r>
              <w:rPr>
                <w:sz w:val="20"/>
                <w:szCs w:val="20"/>
              </w:rPr>
              <w:t>70,5 %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9A2F01" w14:textId="77777777" w:rsidR="00327EFA" w:rsidRDefault="00D32605">
            <w:pPr>
              <w:spacing w:line="252" w:lineRule="auto"/>
            </w:pPr>
            <w:r>
              <w:rPr>
                <w:sz w:val="20"/>
                <w:szCs w:val="20"/>
              </w:rPr>
              <w:t>81,3 %</w:t>
            </w:r>
          </w:p>
        </w:tc>
      </w:tr>
      <w:tr w:rsidR="00327EFA" w14:paraId="2F4C301B"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C2EA36" w14:textId="77777777" w:rsidR="00327EFA" w:rsidRDefault="00D32605">
            <w:pPr>
              <w:spacing w:line="252" w:lineRule="auto"/>
            </w:pPr>
            <w:r>
              <w:rPr>
                <w:b/>
                <w:bCs/>
                <w:sz w:val="20"/>
                <w:szCs w:val="20"/>
              </w:rPr>
              <w:t>Random Forest (modelo elegido)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A0176C" w14:textId="77777777" w:rsidR="00327EFA" w:rsidRDefault="00D32605">
            <w:pPr>
              <w:spacing w:line="252" w:lineRule="auto"/>
            </w:pPr>
            <w:r>
              <w:rPr>
                <w:b/>
                <w:bCs/>
                <w:sz w:val="20"/>
                <w:szCs w:val="20"/>
              </w:rPr>
              <w:t>80,7 %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AF632C" w14:textId="77777777" w:rsidR="00327EFA" w:rsidRDefault="00D32605">
            <w:pPr>
              <w:spacing w:line="252" w:lineRule="auto"/>
            </w:pPr>
            <w:r>
              <w:rPr>
                <w:b/>
                <w:bCs/>
                <w:sz w:val="20"/>
                <w:szCs w:val="20"/>
              </w:rPr>
              <w:t>71,9 %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7C8020" w14:textId="77777777" w:rsidR="00327EFA" w:rsidRDefault="00D32605">
            <w:pPr>
              <w:spacing w:line="252" w:lineRule="auto"/>
            </w:pPr>
            <w:r>
              <w:rPr>
                <w:b/>
                <w:bCs/>
                <w:sz w:val="20"/>
                <w:szCs w:val="20"/>
              </w:rPr>
              <w:t>84,3 %</w:t>
            </w:r>
          </w:p>
        </w:tc>
      </w:tr>
      <w:tr w:rsidR="00327EFA" w14:paraId="68F924E3"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DE458A" w14:textId="77777777" w:rsidR="00327EFA" w:rsidRDefault="00D32605">
            <w:pPr>
              <w:spacing w:line="252" w:lineRule="auto"/>
            </w:pPr>
            <w:r>
              <w:rPr>
                <w:i/>
                <w:iCs/>
                <w:sz w:val="20"/>
                <w:szCs w:val="20"/>
              </w:rPr>
              <w:t>Techo de referencia (oráculo)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1E8EC9" w14:textId="77777777" w:rsidR="00327EFA" w:rsidRDefault="00D32605">
            <w:pPr>
              <w:spacing w:line="252" w:lineRule="auto"/>
            </w:pPr>
            <w:r>
              <w:rPr>
                <w:i/>
                <w:iCs/>
                <w:sz w:val="20"/>
                <w:szCs w:val="20"/>
              </w:rPr>
              <w:t>82,8 %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586BB9" w14:textId="77777777" w:rsidR="00327EFA" w:rsidRDefault="00D32605">
            <w:pPr>
              <w:spacing w:line="252" w:lineRule="auto"/>
            </w:pPr>
            <w:r>
              <w:rPr>
                <w:i/>
                <w:iCs/>
                <w:sz w:val="20"/>
                <w:szCs w:val="20"/>
              </w:rPr>
              <w:t>72,3 %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293C40" w14:textId="77777777" w:rsidR="00327EFA" w:rsidRDefault="00D32605">
            <w:pPr>
              <w:spacing w:line="252" w:lineRule="auto"/>
            </w:pPr>
            <w:r>
              <w:rPr>
                <w:i/>
                <w:iCs/>
                <w:sz w:val="20"/>
                <w:szCs w:val="20"/>
              </w:rPr>
              <w:t>91,8 %</w:t>
            </w:r>
          </w:p>
        </w:tc>
      </w:tr>
    </w:tbl>
    <w:p w14:paraId="3908F6CD" w14:textId="77777777" w:rsidR="00327EFA" w:rsidRDefault="00327EFA">
      <w:pPr>
        <w:spacing w:line="120" w:lineRule="auto"/>
      </w:pPr>
    </w:p>
    <w:p w14:paraId="27F0E440" w14:textId="77777777" w:rsidR="00327EFA" w:rsidRDefault="00D32605">
      <w:pPr>
        <w:spacing w:after="200"/>
        <w:jc w:val="both"/>
      </w:pPr>
      <w:r>
        <w:rPr>
          <w:i/>
          <w:iCs/>
        </w:rPr>
        <w:t xml:space="preserve">Nota. </w:t>
      </w:r>
      <w:r>
        <w:t>Elaboración propia.</w:t>
      </w:r>
    </w:p>
    <w:p w14:paraId="5F71338E" w14:textId="77777777" w:rsidR="00327EFA" w:rsidRDefault="00D32605">
      <w:pPr>
        <w:keepNext/>
        <w:spacing w:before="120"/>
      </w:pPr>
      <w:r>
        <w:rPr>
          <w:b/>
          <w:bCs/>
        </w:rPr>
        <w:lastRenderedPageBreak/>
        <w:t>Figura 10</w:t>
      </w:r>
    </w:p>
    <w:p w14:paraId="14D3B34B" w14:textId="77777777" w:rsidR="00327EFA" w:rsidRDefault="00D32605">
      <w:pPr>
        <w:keepNext/>
        <w:spacing w:after="120"/>
      </w:pPr>
      <w:r>
        <w:rPr>
          <w:i/>
          <w:iCs/>
        </w:rPr>
        <w:t>Modelo 1: exactitud y F1 macro de los modelos, las reglas sin aprendizaje y el techo de referencia</w:t>
      </w:r>
    </w:p>
    <w:p w14:paraId="1891FC85" w14:textId="77777777" w:rsidR="00327EFA" w:rsidRDefault="00D32605">
      <w:pPr>
        <w:keepNext/>
        <w:spacing w:after="100"/>
        <w:jc w:val="center"/>
      </w:pPr>
      <w:r>
        <w:rPr>
          <w:noProof/>
        </w:rPr>
        <w:drawing>
          <wp:inline distT="0" distB="0" distL="0" distR="0" wp14:anchorId="5D24C23B" wp14:editId="663C38FA">
            <wp:extent cx="5715000" cy="16573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657350"/>
                    </a:xfrm>
                    <a:prstGeom prst="rect">
                      <a:avLst/>
                    </a:prstGeom>
                  </pic:spPr>
                </pic:pic>
              </a:graphicData>
            </a:graphic>
          </wp:inline>
        </w:drawing>
      </w:r>
    </w:p>
    <w:p w14:paraId="33913D9A" w14:textId="77777777" w:rsidR="00327EFA" w:rsidRDefault="00D32605">
      <w:pPr>
        <w:spacing w:after="200"/>
        <w:jc w:val="both"/>
      </w:pPr>
      <w:r>
        <w:rPr>
          <w:i/>
          <w:iCs/>
        </w:rPr>
        <w:t xml:space="preserve">Nota. </w:t>
      </w:r>
      <w:r>
        <w:t>Elaboración propia.</w:t>
      </w:r>
    </w:p>
    <w:p w14:paraId="65F51B21" w14:textId="77777777" w:rsidR="00327EFA" w:rsidRDefault="00D32605">
      <w:pPr>
        <w:spacing w:after="200"/>
        <w:jc w:val="both"/>
      </w:pPr>
      <w:r>
        <w:t xml:space="preserve">El Random Forest alcanza una </w:t>
      </w:r>
      <w:r>
        <w:rPr>
          <w:b/>
          <w:bCs/>
        </w:rPr>
        <w:t>exactitud del 80,7 %</w:t>
      </w:r>
      <w:r>
        <w:t xml:space="preserve"> y un </w:t>
      </w:r>
      <w:r>
        <w:rPr>
          <w:b/>
          <w:bCs/>
        </w:rPr>
        <w:t>F1 macro del 71,9 %</w:t>
      </w:r>
      <w:r>
        <w:t xml:space="preserve"> en casi cinco años de datos que no vio, y supera a las tres reglas sin aprendizaje en las dos métricas. El margen sobre la persistencia es pequeño (80,7 % frente a 80,2 %), y esa regla detecta algo mejor los casos de nivel Alto. La matriz de confusión muestra que los errores ocurren casi siempre entre niveles vecinos: solo 4 casos de nivel Bajo se predicen como Alto y solo 1 de nivel Alto como Bajo. El nivel Medio es el más difícil: se aciertan 38 de 86 casos.</w:t>
      </w:r>
    </w:p>
    <w:p w14:paraId="071EA732" w14:textId="77777777" w:rsidR="00327EFA" w:rsidRDefault="00D32605">
      <w:pPr>
        <w:keepNext/>
        <w:spacing w:before="120"/>
      </w:pPr>
      <w:r>
        <w:rPr>
          <w:b/>
          <w:bCs/>
        </w:rPr>
        <w:t>Figura 11</w:t>
      </w:r>
    </w:p>
    <w:p w14:paraId="3E00D359" w14:textId="77777777" w:rsidR="00327EFA" w:rsidRDefault="00D32605">
      <w:pPr>
        <w:keepNext/>
        <w:spacing w:after="120"/>
      </w:pPr>
      <w:r>
        <w:rPr>
          <w:i/>
          <w:iCs/>
        </w:rPr>
        <w:t>Modelo 1: matriz de confusión en el periodo de prueba</w:t>
      </w:r>
    </w:p>
    <w:p w14:paraId="40B8E149" w14:textId="77777777" w:rsidR="00327EFA" w:rsidRDefault="00D32605">
      <w:pPr>
        <w:keepNext/>
        <w:spacing w:after="100"/>
        <w:jc w:val="center"/>
      </w:pPr>
      <w:r>
        <w:rPr>
          <w:noProof/>
        </w:rPr>
        <w:drawing>
          <wp:inline distT="0" distB="0" distL="0" distR="0" wp14:anchorId="2F62BCF7" wp14:editId="79F82A04">
            <wp:extent cx="2857500" cy="26574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657475"/>
                    </a:xfrm>
                    <a:prstGeom prst="rect">
                      <a:avLst/>
                    </a:prstGeom>
                  </pic:spPr>
                </pic:pic>
              </a:graphicData>
            </a:graphic>
          </wp:inline>
        </w:drawing>
      </w:r>
    </w:p>
    <w:p w14:paraId="0FA79333" w14:textId="77777777" w:rsidR="00327EFA" w:rsidRDefault="00D32605">
      <w:pPr>
        <w:spacing w:after="200"/>
        <w:jc w:val="both"/>
      </w:pPr>
      <w:r>
        <w:rPr>
          <w:i/>
          <w:iCs/>
        </w:rPr>
        <w:t xml:space="preserve">Nota. </w:t>
      </w:r>
      <w:r>
        <w:t>Elaboración propia.</w:t>
      </w:r>
    </w:p>
    <w:p w14:paraId="2AC6D1A9" w14:textId="77777777" w:rsidR="00327EFA" w:rsidRDefault="00D32605">
      <w:pPr>
        <w:keepNext/>
        <w:spacing w:before="120"/>
      </w:pPr>
      <w:r>
        <w:rPr>
          <w:b/>
          <w:bCs/>
        </w:rPr>
        <w:lastRenderedPageBreak/>
        <w:t>Figura 12</w:t>
      </w:r>
    </w:p>
    <w:p w14:paraId="28661AD6" w14:textId="77777777" w:rsidR="00327EFA" w:rsidRDefault="00D32605">
      <w:pPr>
        <w:keepNext/>
        <w:spacing w:after="120"/>
      </w:pPr>
      <w:r>
        <w:rPr>
          <w:i/>
          <w:iCs/>
        </w:rPr>
        <w:t>Modelo 1: celdas acertadas en cada trimestre del periodo de prueba</w:t>
      </w:r>
    </w:p>
    <w:p w14:paraId="7020406E" w14:textId="77777777" w:rsidR="00327EFA" w:rsidRDefault="00D32605">
      <w:pPr>
        <w:keepNext/>
        <w:spacing w:after="100"/>
        <w:jc w:val="center"/>
      </w:pPr>
      <w:r>
        <w:rPr>
          <w:noProof/>
        </w:rPr>
        <w:drawing>
          <wp:inline distT="0" distB="0" distL="0" distR="0" wp14:anchorId="4070D6EF" wp14:editId="43F275DA">
            <wp:extent cx="5524500" cy="20002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000250"/>
                    </a:xfrm>
                    <a:prstGeom prst="rect">
                      <a:avLst/>
                    </a:prstGeom>
                  </pic:spPr>
                </pic:pic>
              </a:graphicData>
            </a:graphic>
          </wp:inline>
        </w:drawing>
      </w:r>
    </w:p>
    <w:p w14:paraId="2054C11C" w14:textId="77777777" w:rsidR="00327EFA" w:rsidRDefault="00D32605">
      <w:pPr>
        <w:spacing w:after="200"/>
        <w:jc w:val="both"/>
      </w:pPr>
      <w:r>
        <w:rPr>
          <w:i/>
          <w:iCs/>
        </w:rPr>
        <w:t xml:space="preserve">Nota. </w:t>
      </w:r>
      <w:r>
        <w:t>Elaboración propia. Porcentaje de las 30 celdas.</w:t>
      </w:r>
    </w:p>
    <w:p w14:paraId="6E812077" w14:textId="77777777" w:rsidR="00327EFA" w:rsidRDefault="00D32605">
      <w:pPr>
        <w:spacing w:after="200"/>
        <w:jc w:val="both"/>
      </w:pPr>
      <w:r>
        <w:t>El acierto por trimestre va del 67 % al 90 % de las celdas. Estas predicciones, celda por celda y trimestre por trimestre, se guardan en un historial que la aplicación muestra en su línea de tiempo.</w:t>
      </w:r>
    </w:p>
    <w:p w14:paraId="6AC77881" w14:textId="77777777" w:rsidR="00327EFA" w:rsidRDefault="00D32605">
      <w:pPr>
        <w:spacing w:after="200"/>
        <w:jc w:val="both"/>
      </w:pPr>
      <w:r>
        <w:rPr>
          <w:b/>
          <w:bCs/>
        </w:rPr>
        <w:t>Límite alcanzable.</w:t>
      </w:r>
      <w:r>
        <w:t xml:space="preserve"> Para saber cuánto del error se debe al modelo y cuánto al azar, se simuló un «oráculo» que conoce la tasa real de sismos de cada celda (incluidos los trimestres posteriores) y elige el nivel más probable según la distribución de Poisson. Ese oráculo acierta el 82,8 %, con un F1 macro de 72,3 %. El modelo, que solo ve el pasado, llega al 97 % de esa exactitud y prácticamente iguala su F1: el error que queda es sobre todo azar de los sismos, no una deficiencia que otro algoritmo pueda corregir. Se confirmó p</w:t>
      </w:r>
      <w:r>
        <w:t>robando Gradient Boosting, ExtraTrees y otras configuraciones, elegidas siempre con validación interna: ninguna mejoró de forma consistente.</w:t>
      </w:r>
    </w:p>
    <w:p w14:paraId="0166CFB3" w14:textId="77777777" w:rsidR="00327EFA" w:rsidRDefault="00D32605">
      <w:pPr>
        <w:spacing w:after="200"/>
        <w:jc w:val="both"/>
      </w:pPr>
      <w:r>
        <w:t>Una vez medido el desempeño, el modelo final se vuelve a entrenar con todos los casos y calcula la predicción vigente, para el trimestre 2026-T4: 19 celdas en nivel Bajo, 7 en Medio y 4 en Alto.</w:t>
      </w:r>
    </w:p>
    <w:p w14:paraId="603AA99E" w14:textId="77777777" w:rsidR="00327EFA" w:rsidRDefault="00D32605">
      <w:pPr>
        <w:pStyle w:val="Ttulo2"/>
        <w:numPr>
          <w:ilvl w:val="1"/>
          <w:numId w:val="2"/>
        </w:numPr>
        <w:spacing w:before="280" w:after="200"/>
      </w:pPr>
      <w:bookmarkStart w:id="20" w:name="_Toc242780714"/>
      <w:r>
        <w:t>Modelo 2: sismos de todo Santander</w:t>
      </w:r>
      <w:bookmarkEnd w:id="20"/>
    </w:p>
    <w:p w14:paraId="4589F6F4" w14:textId="77777777" w:rsidR="00327EFA" w:rsidRDefault="00D32605">
      <w:pPr>
        <w:spacing w:after="200"/>
        <w:jc w:val="both"/>
      </w:pPr>
      <w:r>
        <w:t>El segundo modelo aplica el mismo clasificador, con las mismas 15 variables, la misma etiqueta y la misma partición temporal, a una grilla de celdas de 0,05° que cubre el rectángulo de Santander. De las 997 celdas cuyo centro cae dentro del departamento, 358 tuvieron sismos en el periodo de entrenamiento y son las que se modelan; las demás se reportan en nivel Bajo. Su script reutiliza el código del modelo 1 y solo cambia la grilla y los archivos de salida.</w:t>
      </w:r>
    </w:p>
    <w:p w14:paraId="58D3CACD" w14:textId="77777777" w:rsidR="00327EFA" w:rsidRDefault="00D32605">
      <w:pPr>
        <w:keepNext/>
        <w:spacing w:before="120"/>
      </w:pPr>
      <w:r>
        <w:rPr>
          <w:b/>
          <w:bCs/>
        </w:rPr>
        <w:lastRenderedPageBreak/>
        <w:t>Figura 13</w:t>
      </w:r>
    </w:p>
    <w:p w14:paraId="50180458" w14:textId="77777777" w:rsidR="00327EFA" w:rsidRDefault="00D32605">
      <w:pPr>
        <w:keepNext/>
        <w:spacing w:after="120"/>
      </w:pPr>
      <w:r>
        <w:rPr>
          <w:i/>
          <w:iCs/>
        </w:rPr>
        <w:t>Santander: sismos por celda desde 2010 y riesgo predicho por el modelo 2</w:t>
      </w:r>
    </w:p>
    <w:p w14:paraId="446B970F" w14:textId="77777777" w:rsidR="00327EFA" w:rsidRDefault="00D32605">
      <w:pPr>
        <w:keepNext/>
        <w:spacing w:after="100"/>
        <w:jc w:val="center"/>
      </w:pPr>
      <w:r>
        <w:rPr>
          <w:noProof/>
        </w:rPr>
        <w:drawing>
          <wp:inline distT="0" distB="0" distL="0" distR="0" wp14:anchorId="479FFCAB" wp14:editId="5FAD091B">
            <wp:extent cx="5715000" cy="30575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57525"/>
                    </a:xfrm>
                    <a:prstGeom prst="rect">
                      <a:avLst/>
                    </a:prstGeom>
                  </pic:spPr>
                </pic:pic>
              </a:graphicData>
            </a:graphic>
          </wp:inline>
        </w:drawing>
      </w:r>
    </w:p>
    <w:p w14:paraId="6E8EF449" w14:textId="77777777" w:rsidR="00327EFA" w:rsidRDefault="00D32605">
      <w:pPr>
        <w:spacing w:after="200"/>
        <w:jc w:val="both"/>
      </w:pPr>
      <w:r>
        <w:rPr>
          <w:i/>
          <w:iCs/>
        </w:rPr>
        <w:t xml:space="preserve">Nota. </w:t>
      </w:r>
      <w:r>
        <w:t>Elaboración propia con datos del SGC (2026). El recuadro naranja es la zona del modelo 1; el contorno gris delimita las celdas con modelo.</w:t>
      </w:r>
    </w:p>
    <w:p w14:paraId="7D3E8C8D" w14:textId="77777777" w:rsidR="00327EFA" w:rsidRDefault="00D32605">
      <w:pPr>
        <w:spacing w:after="200"/>
        <w:jc w:val="both"/>
      </w:pPr>
      <w:r>
        <w:t xml:space="preserve">La sismicidad del departamento está muy concentrada: las 30 celdas más activas reúnen el 93 % de los sismos. Por eso el conjunto de datos, de 22.554 casos, está muy desbalanceado: en el entrenamiento hay 14.446 casos de nivel Bajo (92 %), 1.046 de Medio (7 %) y 260 de Alto (2 %); en la prueba, 6.237, 431 y 134. Esto obliga a leer las métricas con cuidado: </w:t>
      </w:r>
      <w:r>
        <w:rPr>
          <w:b/>
          <w:bCs/>
        </w:rPr>
        <w:t>decir siempre «Bajo» ya acierta el 91,7 %</w:t>
      </w:r>
      <w:r>
        <w:t>, así que la exactitud sola dice poco. Lo que cuenta es el F1 macro, que pesa por igual los tres niveles, y la comparación con las reglas sin aprendizaje.</w:t>
      </w:r>
    </w:p>
    <w:p w14:paraId="63A2FD20" w14:textId="77777777" w:rsidR="00327EFA" w:rsidRDefault="00D32605">
      <w:pPr>
        <w:spacing w:after="200"/>
        <w:jc w:val="both"/>
      </w:pPr>
      <w:r>
        <w:t>La validación interna eligió un balanceo de 0,5 con profundidad 10 (F1 macro de 71,3 % en 2017-2021). El ajuste del balanceo fue decisivo aquí: con las tres clases pesando igual, el modelo daba demasiadas falsas alarmas y su exactitud bajaba al 87,5 %.</w:t>
      </w:r>
    </w:p>
    <w:p w14:paraId="7ED590DC" w14:textId="77777777" w:rsidR="00327EFA" w:rsidRDefault="00D32605">
      <w:pPr>
        <w:keepNext/>
        <w:spacing w:before="120"/>
      </w:pPr>
      <w:r>
        <w:rPr>
          <w:b/>
          <w:bCs/>
        </w:rPr>
        <w:t>Tabla 6</w:t>
      </w:r>
    </w:p>
    <w:p w14:paraId="622338C3" w14:textId="77777777" w:rsidR="00327EFA" w:rsidRDefault="00D32605">
      <w:pPr>
        <w:keepNext/>
        <w:spacing w:after="120"/>
      </w:pPr>
      <w:r>
        <w:rPr>
          <w:i/>
          <w:iCs/>
        </w:rPr>
        <w:t>Modelo 2 (Santander): resultados en el periodo de prueba (2022-T1 a 2026-T3, 6.802 casos)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2"/>
        <w:gridCol w:w="1444"/>
        <w:gridCol w:w="1444"/>
        <w:gridCol w:w="1986"/>
      </w:tblGrid>
      <w:tr w:rsidR="00327EFA" w14:paraId="36A8297B" w14:textId="77777777">
        <w:trPr>
          <w:cantSplit/>
          <w:tblHeader/>
        </w:trPr>
        <w:tc>
          <w:tcPr>
            <w:tcW w:w="4152"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C457FF5" w14:textId="77777777" w:rsidR="00327EFA" w:rsidRDefault="00D32605">
            <w:pPr>
              <w:spacing w:line="252" w:lineRule="auto"/>
            </w:pPr>
            <w:r>
              <w:rPr>
                <w:b/>
                <w:bCs/>
                <w:sz w:val="20"/>
                <w:szCs w:val="20"/>
              </w:rPr>
              <w:t>Modelo</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14AC228" w14:textId="77777777" w:rsidR="00327EFA" w:rsidRDefault="00D32605">
            <w:pPr>
              <w:spacing w:line="252" w:lineRule="auto"/>
            </w:pPr>
            <w:r>
              <w:rPr>
                <w:b/>
                <w:bCs/>
                <w:sz w:val="20"/>
                <w:szCs w:val="20"/>
              </w:rPr>
              <w:t>Exactitud</w:t>
            </w:r>
          </w:p>
        </w:tc>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C073E96" w14:textId="77777777" w:rsidR="00327EFA" w:rsidRDefault="00D32605">
            <w:pPr>
              <w:spacing w:line="252" w:lineRule="auto"/>
            </w:pPr>
            <w:r>
              <w:rPr>
                <w:b/>
                <w:bCs/>
                <w:sz w:val="20"/>
                <w:szCs w:val="20"/>
              </w:rPr>
              <w:t>F1 macro</w:t>
            </w:r>
          </w:p>
        </w:tc>
        <w:tc>
          <w:tcPr>
            <w:tcW w:w="198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CF8FA53" w14:textId="77777777" w:rsidR="00327EFA" w:rsidRDefault="00D32605">
            <w:pPr>
              <w:spacing w:line="252" w:lineRule="auto"/>
            </w:pPr>
            <w:r>
              <w:rPr>
                <w:b/>
                <w:bCs/>
                <w:sz w:val="20"/>
                <w:szCs w:val="20"/>
              </w:rPr>
              <w:t>Recall del nivel Alto</w:t>
            </w:r>
          </w:p>
        </w:tc>
      </w:tr>
      <w:tr w:rsidR="00327EFA" w14:paraId="465DDC34"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4C19AA" w14:textId="77777777" w:rsidR="00327EFA" w:rsidRDefault="00D32605">
            <w:pPr>
              <w:spacing w:line="252" w:lineRule="auto"/>
            </w:pPr>
            <w:r>
              <w:rPr>
                <w:sz w:val="20"/>
                <w:szCs w:val="20"/>
              </w:rPr>
              <w:t>Regla: clase más frecuente</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8181A0" w14:textId="77777777" w:rsidR="00327EFA" w:rsidRDefault="00D32605">
            <w:pPr>
              <w:spacing w:line="252" w:lineRule="auto"/>
            </w:pPr>
            <w:r>
              <w:rPr>
                <w:sz w:val="20"/>
                <w:szCs w:val="20"/>
              </w:rPr>
              <w:t>91,7 %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9569C23" w14:textId="77777777" w:rsidR="00327EFA" w:rsidRDefault="00D32605">
            <w:pPr>
              <w:spacing w:line="252" w:lineRule="auto"/>
            </w:pPr>
            <w:r>
              <w:rPr>
                <w:sz w:val="20"/>
                <w:szCs w:val="20"/>
              </w:rPr>
              <w:t>31,9 %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B0A95B" w14:textId="77777777" w:rsidR="00327EFA" w:rsidRDefault="00D32605">
            <w:pPr>
              <w:spacing w:line="252" w:lineRule="auto"/>
            </w:pPr>
            <w:r>
              <w:rPr>
                <w:sz w:val="20"/>
                <w:szCs w:val="20"/>
              </w:rPr>
              <w:t>0,0 %</w:t>
            </w:r>
          </w:p>
        </w:tc>
      </w:tr>
      <w:tr w:rsidR="00327EFA" w14:paraId="6623220B"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D5900F" w14:textId="77777777" w:rsidR="00327EFA" w:rsidRDefault="00D32605">
            <w:pPr>
              <w:spacing w:line="252" w:lineRule="auto"/>
            </w:pPr>
            <w:r>
              <w:rPr>
                <w:sz w:val="20"/>
                <w:szCs w:val="20"/>
              </w:rPr>
              <w:t>Regla: igual al trimestre anterior</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0448C5" w14:textId="77777777" w:rsidR="00327EFA" w:rsidRDefault="00D32605">
            <w:pPr>
              <w:spacing w:line="252" w:lineRule="auto"/>
            </w:pPr>
            <w:r>
              <w:rPr>
                <w:sz w:val="20"/>
                <w:szCs w:val="20"/>
              </w:rPr>
              <w:t>90,9 %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6885B0" w14:textId="77777777" w:rsidR="00327EFA" w:rsidRDefault="00D32605">
            <w:pPr>
              <w:spacing w:line="252" w:lineRule="auto"/>
            </w:pPr>
            <w:r>
              <w:rPr>
                <w:sz w:val="20"/>
                <w:szCs w:val="20"/>
              </w:rPr>
              <w:t>70,0 %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DD556E" w14:textId="77777777" w:rsidR="00327EFA" w:rsidRDefault="00D32605">
            <w:pPr>
              <w:spacing w:line="252" w:lineRule="auto"/>
            </w:pPr>
            <w:r>
              <w:rPr>
                <w:sz w:val="20"/>
                <w:szCs w:val="20"/>
              </w:rPr>
              <w:t>86,6 %</w:t>
            </w:r>
          </w:p>
        </w:tc>
      </w:tr>
      <w:tr w:rsidR="00327EFA" w14:paraId="3DE3D7B5"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DDEBF7" w14:textId="77777777" w:rsidR="00327EFA" w:rsidRDefault="00D32605">
            <w:pPr>
              <w:spacing w:line="252" w:lineRule="auto"/>
            </w:pPr>
            <w:r>
              <w:rPr>
                <w:sz w:val="20"/>
                <w:szCs w:val="20"/>
              </w:rPr>
              <w:t>Regla: promedio del último año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B2591F" w14:textId="77777777" w:rsidR="00327EFA" w:rsidRDefault="00D32605">
            <w:pPr>
              <w:spacing w:line="252" w:lineRule="auto"/>
            </w:pPr>
            <w:r>
              <w:rPr>
                <w:sz w:val="20"/>
                <w:szCs w:val="20"/>
              </w:rPr>
              <w:t>83,0 %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11AD71" w14:textId="77777777" w:rsidR="00327EFA" w:rsidRDefault="00D32605">
            <w:pPr>
              <w:spacing w:line="252" w:lineRule="auto"/>
            </w:pPr>
            <w:r>
              <w:rPr>
                <w:sz w:val="20"/>
                <w:szCs w:val="20"/>
              </w:rPr>
              <w:t>68,2 %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377DD9" w14:textId="77777777" w:rsidR="00327EFA" w:rsidRDefault="00D32605">
            <w:pPr>
              <w:spacing w:line="252" w:lineRule="auto"/>
            </w:pPr>
            <w:r>
              <w:rPr>
                <w:sz w:val="20"/>
                <w:szCs w:val="20"/>
              </w:rPr>
              <w:t>93,3 %</w:t>
            </w:r>
          </w:p>
        </w:tc>
      </w:tr>
      <w:tr w:rsidR="00327EFA" w14:paraId="5EE2E496"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D7078E" w14:textId="77777777" w:rsidR="00327EFA" w:rsidRDefault="00D32605">
            <w:pPr>
              <w:spacing w:line="252" w:lineRule="auto"/>
            </w:pPr>
            <w:r>
              <w:rPr>
                <w:sz w:val="20"/>
                <w:szCs w:val="20"/>
              </w:rPr>
              <w:t>Regresión Logística</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49B365" w14:textId="77777777" w:rsidR="00327EFA" w:rsidRDefault="00D32605">
            <w:pPr>
              <w:spacing w:line="252" w:lineRule="auto"/>
            </w:pPr>
            <w:r>
              <w:rPr>
                <w:sz w:val="20"/>
                <w:szCs w:val="20"/>
              </w:rPr>
              <w:t>84,1 %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73F73E" w14:textId="77777777" w:rsidR="00327EFA" w:rsidRDefault="00D32605">
            <w:pPr>
              <w:spacing w:line="252" w:lineRule="auto"/>
            </w:pPr>
            <w:r>
              <w:rPr>
                <w:sz w:val="20"/>
                <w:szCs w:val="20"/>
              </w:rPr>
              <w:t>68,4 %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E0DF4A" w14:textId="77777777" w:rsidR="00327EFA" w:rsidRDefault="00D32605">
            <w:pPr>
              <w:spacing w:line="252" w:lineRule="auto"/>
            </w:pPr>
            <w:r>
              <w:rPr>
                <w:sz w:val="20"/>
                <w:szCs w:val="20"/>
              </w:rPr>
              <w:t>97,8 %</w:t>
            </w:r>
          </w:p>
        </w:tc>
      </w:tr>
      <w:tr w:rsidR="00327EFA" w14:paraId="6080A83F"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682C01" w14:textId="77777777" w:rsidR="00327EFA" w:rsidRDefault="00D32605">
            <w:pPr>
              <w:spacing w:line="252" w:lineRule="auto"/>
            </w:pPr>
            <w:r>
              <w:rPr>
                <w:b/>
                <w:bCs/>
                <w:sz w:val="20"/>
                <w:szCs w:val="20"/>
              </w:rPr>
              <w:t>Random Forest (modelo elegido)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6CF036" w14:textId="77777777" w:rsidR="00327EFA" w:rsidRDefault="00D32605">
            <w:pPr>
              <w:spacing w:line="252" w:lineRule="auto"/>
            </w:pPr>
            <w:r>
              <w:rPr>
                <w:b/>
                <w:bCs/>
                <w:sz w:val="20"/>
                <w:szCs w:val="20"/>
              </w:rPr>
              <w:t>93,4 %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483D40" w14:textId="77777777" w:rsidR="00327EFA" w:rsidRDefault="00D32605">
            <w:pPr>
              <w:spacing w:line="252" w:lineRule="auto"/>
            </w:pPr>
            <w:r>
              <w:rPr>
                <w:b/>
                <w:bCs/>
                <w:sz w:val="20"/>
                <w:szCs w:val="20"/>
              </w:rPr>
              <w:t>74,3 %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62C732" w14:textId="77777777" w:rsidR="00327EFA" w:rsidRDefault="00D32605">
            <w:pPr>
              <w:spacing w:line="252" w:lineRule="auto"/>
            </w:pPr>
            <w:r>
              <w:rPr>
                <w:b/>
                <w:bCs/>
                <w:sz w:val="20"/>
                <w:szCs w:val="20"/>
              </w:rPr>
              <w:t>89,6 %</w:t>
            </w:r>
          </w:p>
        </w:tc>
      </w:tr>
      <w:tr w:rsidR="00327EFA" w14:paraId="03CBE463" w14:textId="77777777">
        <w:trPr>
          <w:cantSplit/>
        </w:trPr>
        <w:tc>
          <w:tcPr>
            <w:tcW w:w="415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C365FC" w14:textId="77777777" w:rsidR="00327EFA" w:rsidRDefault="00D32605">
            <w:pPr>
              <w:spacing w:line="252" w:lineRule="auto"/>
            </w:pPr>
            <w:r>
              <w:rPr>
                <w:i/>
                <w:iCs/>
                <w:sz w:val="20"/>
                <w:szCs w:val="20"/>
              </w:rPr>
              <w:t>Techo de referencia (oráculo)</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2C3A01" w14:textId="77777777" w:rsidR="00327EFA" w:rsidRDefault="00D32605">
            <w:pPr>
              <w:spacing w:line="252" w:lineRule="auto"/>
            </w:pPr>
            <w:r>
              <w:rPr>
                <w:i/>
                <w:iCs/>
                <w:sz w:val="20"/>
                <w:szCs w:val="20"/>
              </w:rPr>
              <w:t>94,2 %</w:t>
            </w:r>
          </w:p>
        </w:tc>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BA20D1" w14:textId="77777777" w:rsidR="00327EFA" w:rsidRDefault="00D32605">
            <w:pPr>
              <w:spacing w:line="252" w:lineRule="auto"/>
            </w:pPr>
            <w:r>
              <w:rPr>
                <w:i/>
                <w:iCs/>
                <w:sz w:val="20"/>
                <w:szCs w:val="20"/>
              </w:rPr>
              <w:t>73,6 %</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89AD57" w14:textId="77777777" w:rsidR="00327EFA" w:rsidRDefault="00D32605">
            <w:pPr>
              <w:spacing w:line="252" w:lineRule="auto"/>
            </w:pPr>
            <w:r>
              <w:rPr>
                <w:i/>
                <w:iCs/>
                <w:sz w:val="20"/>
                <w:szCs w:val="20"/>
              </w:rPr>
              <w:t>91,8 %</w:t>
            </w:r>
          </w:p>
        </w:tc>
      </w:tr>
    </w:tbl>
    <w:p w14:paraId="40054E28" w14:textId="77777777" w:rsidR="00327EFA" w:rsidRDefault="00327EFA">
      <w:pPr>
        <w:spacing w:line="120" w:lineRule="auto"/>
      </w:pPr>
    </w:p>
    <w:p w14:paraId="2694241B" w14:textId="77777777" w:rsidR="00327EFA" w:rsidRDefault="00D32605">
      <w:pPr>
        <w:spacing w:after="200"/>
        <w:jc w:val="both"/>
      </w:pPr>
      <w:r>
        <w:rPr>
          <w:i/>
          <w:iCs/>
        </w:rPr>
        <w:t xml:space="preserve">Nota. </w:t>
      </w:r>
      <w:r>
        <w:t>Elaboración propia.</w:t>
      </w:r>
    </w:p>
    <w:p w14:paraId="1C39F5E7" w14:textId="77777777" w:rsidR="00327EFA" w:rsidRDefault="00D32605">
      <w:pPr>
        <w:keepNext/>
        <w:spacing w:before="120"/>
      </w:pPr>
      <w:r>
        <w:rPr>
          <w:b/>
          <w:bCs/>
        </w:rPr>
        <w:lastRenderedPageBreak/>
        <w:t>Figura 14</w:t>
      </w:r>
    </w:p>
    <w:p w14:paraId="769B6D71" w14:textId="77777777" w:rsidR="00327EFA" w:rsidRDefault="00D32605">
      <w:pPr>
        <w:keepNext/>
        <w:spacing w:after="120"/>
      </w:pPr>
      <w:r>
        <w:rPr>
          <w:i/>
          <w:iCs/>
        </w:rPr>
        <w:t>Modelo 2: exactitud y F1 macro de los modelos, las reglas sin aprendizaje y el techo de referencia</w:t>
      </w:r>
    </w:p>
    <w:p w14:paraId="43C26FAD" w14:textId="77777777" w:rsidR="00327EFA" w:rsidRDefault="00D32605">
      <w:pPr>
        <w:keepNext/>
        <w:spacing w:after="100"/>
        <w:jc w:val="center"/>
      </w:pPr>
      <w:r>
        <w:rPr>
          <w:noProof/>
        </w:rPr>
        <w:drawing>
          <wp:inline distT="0" distB="0" distL="0" distR="0" wp14:anchorId="0C433A9C" wp14:editId="0A2C386F">
            <wp:extent cx="5715000" cy="16573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657350"/>
                    </a:xfrm>
                    <a:prstGeom prst="rect">
                      <a:avLst/>
                    </a:prstGeom>
                  </pic:spPr>
                </pic:pic>
              </a:graphicData>
            </a:graphic>
          </wp:inline>
        </w:drawing>
      </w:r>
    </w:p>
    <w:p w14:paraId="154321C8" w14:textId="77777777" w:rsidR="00327EFA" w:rsidRDefault="00D32605">
      <w:pPr>
        <w:spacing w:after="200"/>
        <w:jc w:val="both"/>
      </w:pPr>
      <w:r>
        <w:rPr>
          <w:i/>
          <w:iCs/>
        </w:rPr>
        <w:t xml:space="preserve">Nota. </w:t>
      </w:r>
      <w:r>
        <w:t>Elaboración propia.</w:t>
      </w:r>
    </w:p>
    <w:p w14:paraId="4B73B8A4" w14:textId="77777777" w:rsidR="00327EFA" w:rsidRDefault="00D32605">
      <w:pPr>
        <w:spacing w:after="200"/>
        <w:jc w:val="both"/>
      </w:pPr>
      <w:r>
        <w:t xml:space="preserve">El Random Forest alcanza una </w:t>
      </w:r>
      <w:r>
        <w:rPr>
          <w:b/>
          <w:bCs/>
        </w:rPr>
        <w:t>exactitud del 93,4 %</w:t>
      </w:r>
      <w:r>
        <w:t xml:space="preserve"> y un </w:t>
      </w:r>
      <w:r>
        <w:rPr>
          <w:b/>
          <w:bCs/>
        </w:rPr>
        <w:t>F1 macro del 74,3 %</w:t>
      </w:r>
      <w:r>
        <w:t>, y supera a la persistencia en ambas (90,9 % y 70,0 %). De los 134 casos de nivel Alto detecta 120 y solo 2 se le escapan como Bajo. El nivel Medio vuelve a ser el más difícil: acierta 159 de 431.</w:t>
      </w:r>
    </w:p>
    <w:p w14:paraId="317F5441" w14:textId="77777777" w:rsidR="00327EFA" w:rsidRDefault="00D32605">
      <w:pPr>
        <w:keepNext/>
        <w:spacing w:before="120"/>
      </w:pPr>
      <w:r>
        <w:rPr>
          <w:b/>
          <w:bCs/>
        </w:rPr>
        <w:t>Figura 15</w:t>
      </w:r>
    </w:p>
    <w:p w14:paraId="7CD011EF" w14:textId="77777777" w:rsidR="00327EFA" w:rsidRDefault="00D32605">
      <w:pPr>
        <w:keepNext/>
        <w:spacing w:after="120"/>
      </w:pPr>
      <w:r>
        <w:rPr>
          <w:i/>
          <w:iCs/>
        </w:rPr>
        <w:t>Modelo 2: matriz de confusión en el periodo de prueba</w:t>
      </w:r>
    </w:p>
    <w:p w14:paraId="554CF33C" w14:textId="77777777" w:rsidR="00327EFA" w:rsidRDefault="00D32605">
      <w:pPr>
        <w:keepNext/>
        <w:spacing w:after="100"/>
        <w:jc w:val="center"/>
      </w:pPr>
      <w:r>
        <w:rPr>
          <w:noProof/>
        </w:rPr>
        <w:drawing>
          <wp:inline distT="0" distB="0" distL="0" distR="0" wp14:anchorId="5D7DB1EB" wp14:editId="3A1F7C08">
            <wp:extent cx="2857500" cy="26574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2657475"/>
                    </a:xfrm>
                    <a:prstGeom prst="rect">
                      <a:avLst/>
                    </a:prstGeom>
                  </pic:spPr>
                </pic:pic>
              </a:graphicData>
            </a:graphic>
          </wp:inline>
        </w:drawing>
      </w:r>
    </w:p>
    <w:p w14:paraId="041C36EB" w14:textId="77777777" w:rsidR="00327EFA" w:rsidRDefault="00D32605">
      <w:pPr>
        <w:spacing w:after="200"/>
        <w:jc w:val="both"/>
      </w:pPr>
      <w:r>
        <w:rPr>
          <w:i/>
          <w:iCs/>
        </w:rPr>
        <w:t xml:space="preserve">Nota. </w:t>
      </w:r>
      <w:r>
        <w:t>Elaboración propia.</w:t>
      </w:r>
    </w:p>
    <w:p w14:paraId="49737AFC" w14:textId="77777777" w:rsidR="00327EFA" w:rsidRDefault="00D32605">
      <w:pPr>
        <w:keepNext/>
        <w:spacing w:before="120"/>
      </w:pPr>
      <w:r>
        <w:rPr>
          <w:b/>
          <w:bCs/>
        </w:rPr>
        <w:lastRenderedPageBreak/>
        <w:t>Figura 16</w:t>
      </w:r>
    </w:p>
    <w:p w14:paraId="6E41F66D" w14:textId="77777777" w:rsidR="00327EFA" w:rsidRDefault="00D32605">
      <w:pPr>
        <w:keepNext/>
        <w:spacing w:after="120"/>
      </w:pPr>
      <w:r>
        <w:rPr>
          <w:i/>
          <w:iCs/>
        </w:rPr>
        <w:t>Modelo 2: celdas acertadas en cada trimestre del periodo de prueba</w:t>
      </w:r>
    </w:p>
    <w:p w14:paraId="7397AE7A" w14:textId="77777777" w:rsidR="00327EFA" w:rsidRDefault="00D32605">
      <w:pPr>
        <w:keepNext/>
        <w:spacing w:after="100"/>
        <w:jc w:val="center"/>
      </w:pPr>
      <w:r>
        <w:rPr>
          <w:noProof/>
        </w:rPr>
        <w:drawing>
          <wp:inline distT="0" distB="0" distL="0" distR="0" wp14:anchorId="64E61BD1" wp14:editId="6AC603C1">
            <wp:extent cx="5524500" cy="20002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000250"/>
                    </a:xfrm>
                    <a:prstGeom prst="rect">
                      <a:avLst/>
                    </a:prstGeom>
                  </pic:spPr>
                </pic:pic>
              </a:graphicData>
            </a:graphic>
          </wp:inline>
        </w:drawing>
      </w:r>
    </w:p>
    <w:p w14:paraId="1D0D7A54" w14:textId="77777777" w:rsidR="00327EFA" w:rsidRDefault="00D32605">
      <w:pPr>
        <w:spacing w:after="200"/>
        <w:jc w:val="both"/>
      </w:pPr>
      <w:r>
        <w:rPr>
          <w:i/>
          <w:iCs/>
        </w:rPr>
        <w:t xml:space="preserve">Nota. </w:t>
      </w:r>
      <w:r>
        <w:t>Elaboración propia. Porcentaje de las 358 celdas con modelo.</w:t>
      </w:r>
    </w:p>
    <w:p w14:paraId="291AB3AC" w14:textId="77777777" w:rsidR="00327EFA" w:rsidRDefault="00D32605">
      <w:pPr>
        <w:spacing w:after="200"/>
        <w:jc w:val="both"/>
      </w:pPr>
      <w:r>
        <w:rPr>
          <w:b/>
          <w:bCs/>
        </w:rPr>
        <w:t>Por qué son dos modelos y no uno.</w:t>
      </w:r>
      <w:r>
        <w:t xml:space="preserve"> Se probó entrenar un solo modelo con todas las celdas y usarlo también en Los Santos: en esas 30 celdas la exactitud bajó del 79 % al 63 %. Fuera del nido casi todas las celdas están vacías y se comportan distinto, y el modelo aprende de ellas un patrón que no sirve dentro. Cada modelo se usa, entonces, en su zona. La predicción vigente del modelo 2 para 2026-T4 es de 972 celdas en nivel Bajo, 19 en Medio y 6 en Alto.</w:t>
      </w:r>
    </w:p>
    <w:p w14:paraId="006B8815" w14:textId="77777777" w:rsidR="00327EFA" w:rsidRDefault="00D32605">
      <w:pPr>
        <w:keepNext/>
        <w:spacing w:before="120"/>
      </w:pPr>
      <w:r>
        <w:rPr>
          <w:b/>
          <w:bCs/>
        </w:rPr>
        <w:t>Figura 17</w:t>
      </w:r>
    </w:p>
    <w:p w14:paraId="385042C1" w14:textId="77777777" w:rsidR="00327EFA" w:rsidRDefault="00D32605">
      <w:pPr>
        <w:keepNext/>
        <w:spacing w:after="120"/>
      </w:pPr>
      <w:r>
        <w:rPr>
          <w:i/>
          <w:iCs/>
        </w:rPr>
        <w:t>Importancia de las variables en los dos clasificadores</w:t>
      </w:r>
    </w:p>
    <w:p w14:paraId="7A1DB7A2" w14:textId="77777777" w:rsidR="00327EFA" w:rsidRDefault="00D32605">
      <w:pPr>
        <w:keepNext/>
        <w:spacing w:after="100"/>
        <w:jc w:val="center"/>
      </w:pPr>
      <w:r>
        <w:rPr>
          <w:noProof/>
        </w:rPr>
        <w:drawing>
          <wp:inline distT="0" distB="0" distL="0" distR="0" wp14:anchorId="498AF35B" wp14:editId="72A6C7CB">
            <wp:extent cx="5143500" cy="2286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286000"/>
                    </a:xfrm>
                    <a:prstGeom prst="rect">
                      <a:avLst/>
                    </a:prstGeom>
                  </pic:spPr>
                </pic:pic>
              </a:graphicData>
            </a:graphic>
          </wp:inline>
        </w:drawing>
      </w:r>
    </w:p>
    <w:p w14:paraId="611ABF21" w14:textId="77777777" w:rsidR="00327EFA" w:rsidRDefault="00D32605">
      <w:pPr>
        <w:spacing w:after="200"/>
        <w:jc w:val="both"/>
      </w:pPr>
      <w:r>
        <w:rPr>
          <w:i/>
          <w:iCs/>
        </w:rPr>
        <w:t xml:space="preserve">Nota. </w:t>
      </w:r>
      <w:r>
        <w:t>Elaboración propia.</w:t>
      </w:r>
    </w:p>
    <w:p w14:paraId="5A2349CD" w14:textId="77777777" w:rsidR="00327EFA" w:rsidRDefault="00D32605">
      <w:pPr>
        <w:spacing w:after="200"/>
        <w:jc w:val="both"/>
      </w:pPr>
      <w:r>
        <w:t>En ambos modelos pesan sobre todo la actividad del último año, la de las celdas vecinas y la distancia al nido, lo que es coherente con lo que se sabe de él: la sismicidad es persistente y se concentra alrededor de un núcleo. En Santander gana peso el promedio histórico, que es lo que separa las pocas celdas activas de las muchas vacías.</w:t>
      </w:r>
    </w:p>
    <w:p w14:paraId="16D31E22" w14:textId="77777777" w:rsidR="00327EFA" w:rsidRDefault="00D32605">
      <w:pPr>
        <w:pStyle w:val="Ttulo2"/>
        <w:numPr>
          <w:ilvl w:val="1"/>
          <w:numId w:val="2"/>
        </w:numPr>
        <w:spacing w:before="280" w:after="200"/>
      </w:pPr>
      <w:bookmarkStart w:id="21" w:name="_Toc242780715"/>
      <w:r>
        <w:lastRenderedPageBreak/>
        <w:t>Simulador de sacudida</w:t>
      </w:r>
      <w:bookmarkEnd w:id="21"/>
    </w:p>
    <w:p w14:paraId="3C37BDF7" w14:textId="77777777" w:rsidR="00327EFA" w:rsidRDefault="00D32605">
      <w:pPr>
        <w:spacing w:after="200"/>
        <w:jc w:val="both"/>
      </w:pPr>
      <w:r>
        <w:t xml:space="preserve">El simulador responde una pregunta distinta a la de los clasificadores: ¿cuánto se sacudiría cada punto de Santander si ocurriera un sismo de una magnitud y una profundidad dadas? Como el catálogo del SGC no contiene medidas de sacudida, combina una relación física publicada con observaciones reales. Está en la carpeta </w:t>
      </w:r>
      <w:r>
        <w:rPr>
          <w:rFonts w:ascii="Consolas" w:eastAsia="Consolas" w:hAnsi="Consolas" w:cs="Consolas"/>
          <w:sz w:val="21"/>
          <w:szCs w:val="21"/>
        </w:rPr>
        <w:t>comun</w:t>
      </w:r>
      <w:r>
        <w:t>, porque lo usan la aplicación y el modelo 3.</w:t>
      </w:r>
    </w:p>
    <w:p w14:paraId="417F8EBD" w14:textId="77777777" w:rsidR="00327EFA" w:rsidRDefault="00D32605">
      <w:pPr>
        <w:spacing w:after="200"/>
        <w:jc w:val="both"/>
      </w:pPr>
      <w:r>
        <w:rPr>
          <w:b/>
          <w:bCs/>
        </w:rPr>
        <w:t>Cálculo físico.</w:t>
      </w:r>
      <w:r>
        <w:t xml:space="preserve"> La aceleración máxima del suelo se calcula con la relación de movimiento del suelo de Zhao et al. (2006) y se convierte a intensidad de Mercalli Modificada con la relación de Worden et al. (2012). Los escenarios a menos de 50 km de profundidad se tratan como sismos corticales y los demás como sismos intraplaca, que es el caso del nido.</w:t>
      </w:r>
    </w:p>
    <w:p w14:paraId="5593B29D" w14:textId="77777777" w:rsidR="00327EFA" w:rsidRDefault="00D32605">
      <w:pPr>
        <w:spacing w:after="200"/>
        <w:jc w:val="both"/>
      </w:pPr>
      <w:r>
        <w:rPr>
          <w:b/>
          <w:bCs/>
        </w:rPr>
        <w:t>Validación y calibración.</w:t>
      </w:r>
      <w:r>
        <w:t xml:space="preserve"> El cálculo se contrastó con 598 observaciones de intensidad reportadas por la población al USGS en 86 sismos reales del nido (Wald et al., 2011), dejando fuera un sismo completo cada vez. Se compararon siete alternativas (Tabla 7).</w:t>
      </w:r>
    </w:p>
    <w:p w14:paraId="1E381597" w14:textId="77777777" w:rsidR="00327EFA" w:rsidRDefault="00D32605">
      <w:pPr>
        <w:keepNext/>
        <w:spacing w:before="120"/>
      </w:pPr>
      <w:r>
        <w:rPr>
          <w:b/>
          <w:bCs/>
        </w:rPr>
        <w:t>Tabla 7</w:t>
      </w:r>
    </w:p>
    <w:p w14:paraId="68A1128D" w14:textId="77777777" w:rsidR="00327EFA" w:rsidRDefault="00D32605">
      <w:pPr>
        <w:keepNext/>
        <w:spacing w:after="120"/>
      </w:pPr>
      <w:r>
        <w:rPr>
          <w:i/>
          <w:iCs/>
        </w:rPr>
        <w:t>Validación del simulador de sacudida dejando fuera un sismo completo cada vez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4"/>
        <w:gridCol w:w="2527"/>
        <w:gridCol w:w="1805"/>
      </w:tblGrid>
      <w:tr w:rsidR="00327EFA" w14:paraId="3499E600" w14:textId="77777777">
        <w:trPr>
          <w:cantSplit/>
          <w:tblHeader/>
        </w:trPr>
        <w:tc>
          <w:tcPr>
            <w:tcW w:w="469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6519D1E" w14:textId="77777777" w:rsidR="00327EFA" w:rsidRDefault="00D32605">
            <w:pPr>
              <w:spacing w:line="252" w:lineRule="auto"/>
            </w:pPr>
            <w:r>
              <w:rPr>
                <w:b/>
                <w:bCs/>
                <w:sz w:val="20"/>
                <w:szCs w:val="20"/>
              </w:rPr>
              <w:t>Alternativa</w:t>
            </w:r>
          </w:p>
        </w:tc>
        <w:tc>
          <w:tcPr>
            <w:tcW w:w="2527"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4053EFA" w14:textId="77777777" w:rsidR="00327EFA" w:rsidRDefault="00D32605">
            <w:pPr>
              <w:spacing w:line="252" w:lineRule="auto"/>
            </w:pPr>
            <w:r>
              <w:rPr>
                <w:b/>
                <w:bCs/>
                <w:sz w:val="20"/>
                <w:szCs w:val="20"/>
              </w:rPr>
              <w:t>Error cuadrático medio (grados Mercalli)</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84D9D57" w14:textId="77777777" w:rsidR="00327EFA" w:rsidRDefault="00D32605">
            <w:pPr>
              <w:spacing w:line="252" w:lineRule="auto"/>
            </w:pPr>
            <w:r>
              <w:rPr>
                <w:b/>
                <w:bCs/>
                <w:sz w:val="20"/>
                <w:szCs w:val="20"/>
              </w:rPr>
              <w:t>Aciertos a ±1 grado</w:t>
            </w:r>
          </w:p>
        </w:tc>
      </w:tr>
      <w:tr w:rsidR="00327EFA" w14:paraId="3D57DC09"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196E36" w14:textId="77777777" w:rsidR="00327EFA" w:rsidRDefault="00D32605">
            <w:pPr>
              <w:spacing w:line="252" w:lineRule="auto"/>
            </w:pPr>
            <w:r>
              <w:rPr>
                <w:sz w:val="20"/>
                <w:szCs w:val="20"/>
              </w:rPr>
              <w:t>Cálculo físico sin ajustar</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A5C9C8" w14:textId="77777777" w:rsidR="00327EFA" w:rsidRDefault="00D32605">
            <w:pPr>
              <w:spacing w:line="252" w:lineRule="auto"/>
            </w:pPr>
            <w:r>
              <w:rPr>
                <w:sz w:val="20"/>
                <w:szCs w:val="20"/>
              </w:rPr>
              <w:t>1,04</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3AF864" w14:textId="77777777" w:rsidR="00327EFA" w:rsidRDefault="00D32605">
            <w:pPr>
              <w:spacing w:line="252" w:lineRule="auto"/>
            </w:pPr>
            <w:r>
              <w:rPr>
                <w:sz w:val="20"/>
                <w:szCs w:val="20"/>
              </w:rPr>
              <w:t>68,1 %</w:t>
            </w:r>
          </w:p>
        </w:tc>
      </w:tr>
      <w:tr w:rsidR="00327EFA" w14:paraId="34C85561"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A11896" w14:textId="77777777" w:rsidR="00327EFA" w:rsidRDefault="00D32605">
            <w:pPr>
              <w:spacing w:line="252" w:lineRule="auto"/>
            </w:pPr>
            <w:r>
              <w:rPr>
                <w:sz w:val="20"/>
                <w:szCs w:val="20"/>
              </w:rPr>
              <w:t>Físico + corrección constante del sesgo</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393219" w14:textId="77777777" w:rsidR="00327EFA" w:rsidRDefault="00D32605">
            <w:pPr>
              <w:spacing w:line="252" w:lineRule="auto"/>
            </w:pPr>
            <w:r>
              <w:rPr>
                <w:sz w:val="20"/>
                <w:szCs w:val="20"/>
              </w:rPr>
              <w:t>0,96</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43A971" w14:textId="77777777" w:rsidR="00327EFA" w:rsidRDefault="00D32605">
            <w:pPr>
              <w:spacing w:line="252" w:lineRule="auto"/>
            </w:pPr>
            <w:r>
              <w:rPr>
                <w:sz w:val="20"/>
                <w:szCs w:val="20"/>
              </w:rPr>
              <w:t>73,2 %</w:t>
            </w:r>
          </w:p>
        </w:tc>
      </w:tr>
      <w:tr w:rsidR="00327EFA" w14:paraId="7C6C7DB4"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803180" w14:textId="77777777" w:rsidR="00327EFA" w:rsidRDefault="00D32605">
            <w:pPr>
              <w:spacing w:line="252" w:lineRule="auto"/>
            </w:pPr>
            <w:r>
              <w:rPr>
                <w:b/>
                <w:bCs/>
                <w:sz w:val="20"/>
                <w:szCs w:val="20"/>
              </w:rPr>
              <w:t>Físico + regresión lineal del residuo (elegido)</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F7A503" w14:textId="77777777" w:rsidR="00327EFA" w:rsidRDefault="00D32605">
            <w:pPr>
              <w:spacing w:line="252" w:lineRule="auto"/>
            </w:pPr>
            <w:r>
              <w:rPr>
                <w:b/>
                <w:bCs/>
                <w:sz w:val="20"/>
                <w:szCs w:val="20"/>
              </w:rPr>
              <w:t>0,80</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822FB1" w14:textId="77777777" w:rsidR="00327EFA" w:rsidRDefault="00D32605">
            <w:pPr>
              <w:spacing w:line="252" w:lineRule="auto"/>
            </w:pPr>
            <w:r>
              <w:rPr>
                <w:b/>
                <w:bCs/>
                <w:sz w:val="20"/>
                <w:szCs w:val="20"/>
              </w:rPr>
              <w:t>82,3 %</w:t>
            </w:r>
          </w:p>
        </w:tc>
      </w:tr>
      <w:tr w:rsidR="00327EFA" w14:paraId="428ED428"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1F4B83" w14:textId="77777777" w:rsidR="00327EFA" w:rsidRDefault="00D32605">
            <w:pPr>
              <w:spacing w:line="252" w:lineRule="auto"/>
            </w:pPr>
            <w:r>
              <w:rPr>
                <w:sz w:val="20"/>
                <w:szCs w:val="20"/>
              </w:rPr>
              <w:t>Físico + Random Forest del residuo</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A0DACC" w14:textId="77777777" w:rsidR="00327EFA" w:rsidRDefault="00D32605">
            <w:pPr>
              <w:spacing w:line="252" w:lineRule="auto"/>
            </w:pPr>
            <w:r>
              <w:rPr>
                <w:sz w:val="20"/>
                <w:szCs w:val="20"/>
              </w:rPr>
              <w:t>0,85</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F6A7C3" w14:textId="77777777" w:rsidR="00327EFA" w:rsidRDefault="00D32605">
            <w:pPr>
              <w:spacing w:line="252" w:lineRule="auto"/>
            </w:pPr>
            <w:r>
              <w:rPr>
                <w:sz w:val="20"/>
                <w:szCs w:val="20"/>
              </w:rPr>
              <w:t>77,4 %</w:t>
            </w:r>
          </w:p>
        </w:tc>
      </w:tr>
      <w:tr w:rsidR="00327EFA" w14:paraId="066D6E53"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6DE715" w14:textId="77777777" w:rsidR="00327EFA" w:rsidRDefault="00D32605">
            <w:pPr>
              <w:spacing w:line="252" w:lineRule="auto"/>
            </w:pPr>
            <w:r>
              <w:rPr>
                <w:sz w:val="20"/>
                <w:szCs w:val="20"/>
              </w:rPr>
              <w:t>Físico + Random Forest del residuo con ubicación</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4707B1" w14:textId="77777777" w:rsidR="00327EFA" w:rsidRDefault="00D32605">
            <w:pPr>
              <w:spacing w:line="252" w:lineRule="auto"/>
            </w:pPr>
            <w:r>
              <w:rPr>
                <w:sz w:val="20"/>
                <w:szCs w:val="20"/>
              </w:rPr>
              <w:t>0,84</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FEDCE8" w14:textId="77777777" w:rsidR="00327EFA" w:rsidRDefault="00D32605">
            <w:pPr>
              <w:spacing w:line="252" w:lineRule="auto"/>
            </w:pPr>
            <w:r>
              <w:rPr>
                <w:sz w:val="20"/>
                <w:szCs w:val="20"/>
              </w:rPr>
              <w:t>78,3 %</w:t>
            </w:r>
          </w:p>
        </w:tc>
      </w:tr>
      <w:tr w:rsidR="00327EFA" w14:paraId="4344F84A"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2E28EB" w14:textId="77777777" w:rsidR="00327EFA" w:rsidRDefault="00D32605">
            <w:pPr>
              <w:spacing w:line="252" w:lineRule="auto"/>
            </w:pPr>
            <w:r>
              <w:rPr>
                <w:sz w:val="20"/>
                <w:szCs w:val="20"/>
              </w:rPr>
              <w:t>Regresión lineal sin física (referencia)</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E483C6" w14:textId="77777777" w:rsidR="00327EFA" w:rsidRDefault="00D32605">
            <w:pPr>
              <w:spacing w:line="252" w:lineRule="auto"/>
            </w:pPr>
            <w:r>
              <w:rPr>
                <w:sz w:val="20"/>
                <w:szCs w:val="20"/>
              </w:rPr>
              <w:t>0,81</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A0074E" w14:textId="77777777" w:rsidR="00327EFA" w:rsidRDefault="00D32605">
            <w:pPr>
              <w:spacing w:line="252" w:lineRule="auto"/>
            </w:pPr>
            <w:r>
              <w:rPr>
                <w:sz w:val="20"/>
                <w:szCs w:val="20"/>
              </w:rPr>
              <w:t>81,9 %</w:t>
            </w:r>
          </w:p>
        </w:tc>
      </w:tr>
      <w:tr w:rsidR="00327EFA" w14:paraId="074E97A3"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F612E0" w14:textId="77777777" w:rsidR="00327EFA" w:rsidRDefault="00D32605">
            <w:pPr>
              <w:spacing w:line="252" w:lineRule="auto"/>
            </w:pPr>
            <w:r>
              <w:rPr>
                <w:sz w:val="20"/>
                <w:szCs w:val="20"/>
              </w:rPr>
              <w:t>Random Forest sin física (referencia)</w:t>
            </w:r>
          </w:p>
        </w:tc>
        <w:tc>
          <w:tcPr>
            <w:tcW w:w="252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3EF165" w14:textId="77777777" w:rsidR="00327EFA" w:rsidRDefault="00D32605">
            <w:pPr>
              <w:spacing w:line="252" w:lineRule="auto"/>
            </w:pPr>
            <w:r>
              <w:rPr>
                <w:sz w:val="20"/>
                <w:szCs w:val="20"/>
              </w:rPr>
              <w:t>0,87</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BF773F" w14:textId="77777777" w:rsidR="00327EFA" w:rsidRDefault="00D32605">
            <w:pPr>
              <w:spacing w:line="252" w:lineRule="auto"/>
            </w:pPr>
            <w:r>
              <w:rPr>
                <w:sz w:val="20"/>
                <w:szCs w:val="20"/>
              </w:rPr>
              <w:t>75,9 %</w:t>
            </w:r>
          </w:p>
        </w:tc>
      </w:tr>
    </w:tbl>
    <w:p w14:paraId="6D1C037B" w14:textId="77777777" w:rsidR="00327EFA" w:rsidRDefault="00327EFA">
      <w:pPr>
        <w:spacing w:line="120" w:lineRule="auto"/>
      </w:pPr>
    </w:p>
    <w:p w14:paraId="66BE7985" w14:textId="77777777" w:rsidR="00327EFA" w:rsidRDefault="00D32605">
      <w:pPr>
        <w:spacing w:after="200"/>
        <w:jc w:val="both"/>
      </w:pPr>
      <w:r>
        <w:rPr>
          <w:i/>
          <w:iCs/>
        </w:rPr>
        <w:t xml:space="preserve">Nota. </w:t>
      </w:r>
      <w:r>
        <w:t>Elaboración propia con base en Zhao et al. (2006), Worden et al. (2012) y U.S. Geological Survey (2026a).</w:t>
      </w:r>
    </w:p>
    <w:p w14:paraId="3448DCA0" w14:textId="77777777" w:rsidR="00327EFA" w:rsidRDefault="00D32605">
      <w:pPr>
        <w:keepNext/>
        <w:spacing w:before="120"/>
      </w:pPr>
      <w:r>
        <w:rPr>
          <w:b/>
          <w:bCs/>
        </w:rPr>
        <w:lastRenderedPageBreak/>
        <w:t>Figura 18</w:t>
      </w:r>
    </w:p>
    <w:p w14:paraId="6A44C2E2" w14:textId="77777777" w:rsidR="00327EFA" w:rsidRDefault="00D32605">
      <w:pPr>
        <w:keepNext/>
        <w:spacing w:after="120"/>
      </w:pPr>
      <w:r>
        <w:rPr>
          <w:i/>
          <w:iCs/>
        </w:rPr>
        <w:t>Error de cada alternativa del simulador de sacudida</w:t>
      </w:r>
    </w:p>
    <w:p w14:paraId="6AF5535B" w14:textId="77777777" w:rsidR="00327EFA" w:rsidRDefault="00D32605">
      <w:pPr>
        <w:keepNext/>
        <w:spacing w:after="100"/>
        <w:jc w:val="center"/>
      </w:pPr>
      <w:r>
        <w:rPr>
          <w:noProof/>
        </w:rPr>
        <w:drawing>
          <wp:inline distT="0" distB="0" distL="0" distR="0" wp14:anchorId="034B9981" wp14:editId="064CACEE">
            <wp:extent cx="5334000" cy="21621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162175"/>
                    </a:xfrm>
                    <a:prstGeom prst="rect">
                      <a:avLst/>
                    </a:prstGeom>
                  </pic:spPr>
                </pic:pic>
              </a:graphicData>
            </a:graphic>
          </wp:inline>
        </w:drawing>
      </w:r>
    </w:p>
    <w:p w14:paraId="608BC28B" w14:textId="77777777" w:rsidR="00327EFA" w:rsidRDefault="00D32605">
      <w:pPr>
        <w:spacing w:after="200"/>
        <w:jc w:val="both"/>
      </w:pPr>
      <w:r>
        <w:rPr>
          <w:i/>
          <w:iCs/>
        </w:rPr>
        <w:t xml:space="preserve">Nota. </w:t>
      </w:r>
      <w:r>
        <w:t>Elaboración propia.</w:t>
      </w:r>
    </w:p>
    <w:p w14:paraId="6CB32B54" w14:textId="77777777" w:rsidR="00327EFA" w:rsidRDefault="00D32605">
      <w:pPr>
        <w:spacing w:after="200"/>
        <w:jc w:val="both"/>
      </w:pPr>
      <w:r>
        <w:t xml:space="preserve">La calibración con una regresión lineal reduce el error del cálculo físico en un 23 %; un modelo más complejo no la supera. Los niveles de sacudida se definen con la intensidad: Bajo hasta IV, Medio de V a VI y Alto desde VII. El simulador está validado para magnitudes de 4,5 a 6,2 y profundidades de 135 a 177 km; fuera de ese rango el resultado es una extrapolación y la aplicación lo advierte. Del catálogo se obtiene además la ley de recurrencia de Gutenberg y Richter (1944), con el valor </w:t>
      </w:r>
      <w:r>
        <w:rPr>
          <w:i/>
          <w:iCs/>
        </w:rPr>
        <w:t>b</w:t>
      </w:r>
      <w:r>
        <w:t xml:space="preserve"> por máxima verosimilitud (Aki, 1965): </w:t>
      </w:r>
      <w:r>
        <w:rPr>
          <w:i/>
          <w:iCs/>
        </w:rPr>
        <w:t>b</w:t>
      </w:r>
      <w:r>
        <w:t xml:space="preserve"> = 1,21 ± 0,05.</w:t>
      </w:r>
    </w:p>
    <w:p w14:paraId="309237BE" w14:textId="77777777" w:rsidR="00327EFA" w:rsidRDefault="00D32605">
      <w:pPr>
        <w:spacing w:after="200"/>
        <w:jc w:val="both"/>
      </w:pPr>
      <w:r>
        <w:rPr>
          <w:b/>
          <w:bCs/>
        </w:rPr>
        <w:t>Sismos reales para reproducir.</w:t>
      </w:r>
      <w:r>
        <w:t xml:space="preserve"> Para mostrar la validación con casos concretos se seleccionaron los cinco sismos del nido con más respuestas de la población. Junto a cada observación se guarda la intensidad que da el simulador calibrado </w:t>
      </w:r>
      <w:r>
        <w:rPr>
          <w:b/>
          <w:bCs/>
        </w:rPr>
        <w:t>sin ese sismo</w:t>
      </w:r>
      <w:r>
        <w:t>, de modo que el desvío que muestra la aplicación es el error ante un sismo que no había visto.</w:t>
      </w:r>
    </w:p>
    <w:p w14:paraId="7471422C" w14:textId="77777777" w:rsidR="00327EFA" w:rsidRDefault="00D32605">
      <w:pPr>
        <w:keepNext/>
        <w:spacing w:before="120"/>
      </w:pPr>
      <w:r>
        <w:rPr>
          <w:b/>
          <w:bCs/>
        </w:rPr>
        <w:t>Tabla 8</w:t>
      </w:r>
    </w:p>
    <w:p w14:paraId="38047D22" w14:textId="77777777" w:rsidR="00327EFA" w:rsidRDefault="00D32605">
      <w:pPr>
        <w:keepNext/>
        <w:spacing w:after="120"/>
      </w:pPr>
      <w:r>
        <w:rPr>
          <w:i/>
          <w:iCs/>
        </w:rPr>
        <w:t>Sismos reales del nido que se pueden reproducir y desvío del simulador en cada uno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1065"/>
        <w:gridCol w:w="1310"/>
        <w:gridCol w:w="1332"/>
        <w:gridCol w:w="1057"/>
        <w:gridCol w:w="1053"/>
        <w:gridCol w:w="1134"/>
      </w:tblGrid>
      <w:tr w:rsidR="00327EFA" w14:paraId="7F1A5144" w14:textId="77777777">
        <w:trPr>
          <w:cantSplit/>
          <w:tblHeader/>
        </w:trPr>
        <w:tc>
          <w:tcPr>
            <w:tcW w:w="216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F41519A" w14:textId="77777777" w:rsidR="00327EFA" w:rsidRDefault="00D32605">
            <w:pPr>
              <w:spacing w:line="252" w:lineRule="auto"/>
            </w:pPr>
            <w:r>
              <w:rPr>
                <w:b/>
                <w:bCs/>
                <w:sz w:val="20"/>
                <w:szCs w:val="20"/>
              </w:rPr>
              <w:t>Fecha (hora de Colombia)</w:t>
            </w:r>
          </w:p>
        </w:tc>
        <w:tc>
          <w:tcPr>
            <w:tcW w:w="99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7E44907" w14:textId="77777777" w:rsidR="00327EFA" w:rsidRDefault="00D32605">
            <w:pPr>
              <w:spacing w:line="252" w:lineRule="auto"/>
            </w:pPr>
            <w:r>
              <w:rPr>
                <w:b/>
                <w:bCs/>
                <w:sz w:val="20"/>
                <w:szCs w:val="20"/>
              </w:rPr>
              <w:t>Magnitud</w:t>
            </w:r>
          </w:p>
        </w:tc>
        <w:tc>
          <w:tcPr>
            <w:tcW w:w="117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BD26157" w14:textId="77777777" w:rsidR="00327EFA" w:rsidRDefault="00D32605">
            <w:pPr>
              <w:spacing w:line="252" w:lineRule="auto"/>
            </w:pPr>
            <w:r>
              <w:rPr>
                <w:b/>
                <w:bCs/>
                <w:sz w:val="20"/>
                <w:szCs w:val="20"/>
              </w:rPr>
              <w:t>Profundidad</w:t>
            </w:r>
          </w:p>
        </w:tc>
        <w:tc>
          <w:tcPr>
            <w:tcW w:w="135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0ED319A" w14:textId="77777777" w:rsidR="00327EFA" w:rsidRDefault="00D32605">
            <w:pPr>
              <w:spacing w:line="252" w:lineRule="auto"/>
            </w:pPr>
            <w:r>
              <w:rPr>
                <w:b/>
                <w:bCs/>
                <w:sz w:val="20"/>
                <w:szCs w:val="20"/>
              </w:rPr>
              <w:t>Lugares y respuestas</w:t>
            </w:r>
          </w:p>
        </w:tc>
        <w:tc>
          <w:tcPr>
            <w:tcW w:w="108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694C979" w14:textId="77777777" w:rsidR="00327EFA" w:rsidRDefault="00D32605">
            <w:pPr>
              <w:spacing w:line="252" w:lineRule="auto"/>
            </w:pPr>
            <w:r>
              <w:rPr>
                <w:b/>
                <w:bCs/>
                <w:sz w:val="20"/>
                <w:szCs w:val="20"/>
              </w:rPr>
              <w:t>Desvío medio</w:t>
            </w:r>
          </w:p>
        </w:tc>
        <w:tc>
          <w:tcPr>
            <w:tcW w:w="108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501E959" w14:textId="77777777" w:rsidR="00327EFA" w:rsidRDefault="00D32605">
            <w:pPr>
              <w:spacing w:line="252" w:lineRule="auto"/>
            </w:pPr>
            <w:r>
              <w:rPr>
                <w:b/>
                <w:bCs/>
                <w:sz w:val="20"/>
                <w:szCs w:val="20"/>
              </w:rPr>
              <w:t>Error medio</w:t>
            </w:r>
          </w:p>
        </w:tc>
        <w:tc>
          <w:tcPr>
            <w:tcW w:w="117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561AC43" w14:textId="77777777" w:rsidR="00327EFA" w:rsidRDefault="00D32605">
            <w:pPr>
              <w:spacing w:line="252" w:lineRule="auto"/>
            </w:pPr>
            <w:r>
              <w:rPr>
                <w:b/>
                <w:bCs/>
                <w:sz w:val="20"/>
                <w:szCs w:val="20"/>
              </w:rPr>
              <w:t>A ±1 grado</w:t>
            </w:r>
          </w:p>
        </w:tc>
      </w:tr>
      <w:tr w:rsidR="00327EFA" w14:paraId="2BA42FE4" w14:textId="77777777">
        <w:trPr>
          <w:cantSplit/>
        </w:trPr>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AC901F" w14:textId="77777777" w:rsidR="00327EFA" w:rsidRDefault="00D32605">
            <w:pPr>
              <w:spacing w:line="252" w:lineRule="auto"/>
            </w:pPr>
            <w:r>
              <w:rPr>
                <w:sz w:val="20"/>
                <w:szCs w:val="20"/>
              </w:rPr>
              <w:t>10 de marzo de 2015</w:t>
            </w:r>
          </w:p>
        </w:tc>
        <w:tc>
          <w:tcPr>
            <w:tcW w:w="9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21B6D4" w14:textId="77777777" w:rsidR="00327EFA" w:rsidRDefault="00D32605">
            <w:pPr>
              <w:spacing w:line="252" w:lineRule="auto"/>
            </w:pPr>
            <w:r>
              <w:rPr>
                <w:sz w:val="20"/>
                <w:szCs w:val="20"/>
              </w:rPr>
              <w:t>6,2</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6F9405" w14:textId="77777777" w:rsidR="00327EFA" w:rsidRDefault="00D32605">
            <w:pPr>
              <w:spacing w:line="252" w:lineRule="auto"/>
            </w:pPr>
            <w:r>
              <w:rPr>
                <w:sz w:val="20"/>
                <w:szCs w:val="20"/>
              </w:rPr>
              <w:t>155,0 km</w:t>
            </w:r>
          </w:p>
        </w:tc>
        <w:tc>
          <w:tcPr>
            <w:tcW w:w="135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8E55B7" w14:textId="77777777" w:rsidR="00327EFA" w:rsidRDefault="00D32605">
            <w:pPr>
              <w:spacing w:line="252" w:lineRule="auto"/>
            </w:pPr>
            <w:r>
              <w:rPr>
                <w:sz w:val="20"/>
                <w:szCs w:val="20"/>
              </w:rPr>
              <w:t>79 y 357</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7B156A" w14:textId="77777777" w:rsidR="00327EFA" w:rsidRDefault="00D32605">
            <w:pPr>
              <w:spacing w:line="252" w:lineRule="auto"/>
            </w:pPr>
            <w:r>
              <w:rPr>
                <w:sz w:val="20"/>
                <w:szCs w:val="20"/>
              </w:rPr>
              <w:t>+0,39</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F1455E" w14:textId="77777777" w:rsidR="00327EFA" w:rsidRDefault="00D32605">
            <w:pPr>
              <w:spacing w:line="252" w:lineRule="auto"/>
            </w:pPr>
            <w:r>
              <w:rPr>
                <w:sz w:val="20"/>
                <w:szCs w:val="20"/>
              </w:rPr>
              <w:t>0,75</w:t>
            </w:r>
          </w:p>
        </w:tc>
        <w:tc>
          <w:tcPr>
            <w:tcW w:w="117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FF1A63" w14:textId="77777777" w:rsidR="00327EFA" w:rsidRDefault="00D32605">
            <w:pPr>
              <w:spacing w:line="252" w:lineRule="auto"/>
            </w:pPr>
            <w:r>
              <w:rPr>
                <w:sz w:val="20"/>
                <w:szCs w:val="20"/>
              </w:rPr>
              <w:t>72 %</w:t>
            </w:r>
          </w:p>
        </w:tc>
      </w:tr>
      <w:tr w:rsidR="00327EFA" w14:paraId="6C3C87FE" w14:textId="77777777">
        <w:trPr>
          <w:cantSplit/>
        </w:trPr>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CE1532" w14:textId="77777777" w:rsidR="00327EFA" w:rsidRDefault="00D32605">
            <w:pPr>
              <w:spacing w:line="252" w:lineRule="auto"/>
            </w:pPr>
            <w:r>
              <w:rPr>
                <w:sz w:val="20"/>
                <w:szCs w:val="20"/>
              </w:rPr>
              <w:t>10 de marzo de 2023</w:t>
            </w:r>
          </w:p>
        </w:tc>
        <w:tc>
          <w:tcPr>
            <w:tcW w:w="9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0FF111" w14:textId="77777777" w:rsidR="00327EFA" w:rsidRDefault="00D32605">
            <w:pPr>
              <w:spacing w:line="252" w:lineRule="auto"/>
            </w:pPr>
            <w:r>
              <w:rPr>
                <w:sz w:val="20"/>
                <w:szCs w:val="20"/>
              </w:rPr>
              <w:t>5,4</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9FBABE" w14:textId="77777777" w:rsidR="00327EFA" w:rsidRDefault="00D32605">
            <w:pPr>
              <w:spacing w:line="252" w:lineRule="auto"/>
            </w:pPr>
            <w:r>
              <w:rPr>
                <w:sz w:val="20"/>
                <w:szCs w:val="20"/>
              </w:rPr>
              <w:t>160,4 km</w:t>
            </w:r>
          </w:p>
        </w:tc>
        <w:tc>
          <w:tcPr>
            <w:tcW w:w="135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CBF341" w14:textId="77777777" w:rsidR="00327EFA" w:rsidRDefault="00D32605">
            <w:pPr>
              <w:spacing w:line="252" w:lineRule="auto"/>
            </w:pPr>
            <w:r>
              <w:rPr>
                <w:sz w:val="20"/>
                <w:szCs w:val="20"/>
              </w:rPr>
              <w:t>70 y 265</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03FB697" w14:textId="77777777" w:rsidR="00327EFA" w:rsidRDefault="00D32605">
            <w:pPr>
              <w:spacing w:line="252" w:lineRule="auto"/>
            </w:pPr>
            <w:r>
              <w:rPr>
                <w:sz w:val="20"/>
                <w:szCs w:val="20"/>
              </w:rPr>
              <w:t>−0,50</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4C9E9D" w14:textId="77777777" w:rsidR="00327EFA" w:rsidRDefault="00D32605">
            <w:pPr>
              <w:spacing w:line="252" w:lineRule="auto"/>
            </w:pPr>
            <w:r>
              <w:rPr>
                <w:sz w:val="20"/>
                <w:szCs w:val="20"/>
              </w:rPr>
              <w:t>0,77</w:t>
            </w:r>
          </w:p>
        </w:tc>
        <w:tc>
          <w:tcPr>
            <w:tcW w:w="117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6DCC20" w14:textId="77777777" w:rsidR="00327EFA" w:rsidRDefault="00D32605">
            <w:pPr>
              <w:spacing w:line="252" w:lineRule="auto"/>
            </w:pPr>
            <w:r>
              <w:rPr>
                <w:sz w:val="20"/>
                <w:szCs w:val="20"/>
              </w:rPr>
              <w:t>73 %</w:t>
            </w:r>
          </w:p>
        </w:tc>
      </w:tr>
      <w:tr w:rsidR="00327EFA" w14:paraId="52A764EC" w14:textId="77777777">
        <w:trPr>
          <w:cantSplit/>
        </w:trPr>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3A0718" w14:textId="77777777" w:rsidR="00327EFA" w:rsidRDefault="00D32605">
            <w:pPr>
              <w:spacing w:line="252" w:lineRule="auto"/>
            </w:pPr>
            <w:r>
              <w:rPr>
                <w:sz w:val="20"/>
                <w:szCs w:val="20"/>
              </w:rPr>
              <w:t>7 de agosto de 2018</w:t>
            </w:r>
          </w:p>
        </w:tc>
        <w:tc>
          <w:tcPr>
            <w:tcW w:w="9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2F17C8" w14:textId="77777777" w:rsidR="00327EFA" w:rsidRDefault="00D32605">
            <w:pPr>
              <w:spacing w:line="252" w:lineRule="auto"/>
            </w:pPr>
            <w:r>
              <w:rPr>
                <w:sz w:val="20"/>
                <w:szCs w:val="20"/>
              </w:rPr>
              <w:t>5,3</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B03B5C" w14:textId="77777777" w:rsidR="00327EFA" w:rsidRDefault="00D32605">
            <w:pPr>
              <w:spacing w:line="252" w:lineRule="auto"/>
            </w:pPr>
            <w:r>
              <w:rPr>
                <w:sz w:val="20"/>
                <w:szCs w:val="20"/>
              </w:rPr>
              <w:t>146,4 km</w:t>
            </w:r>
          </w:p>
        </w:tc>
        <w:tc>
          <w:tcPr>
            <w:tcW w:w="135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AE1FAE2" w14:textId="77777777" w:rsidR="00327EFA" w:rsidRDefault="00D32605">
            <w:pPr>
              <w:spacing w:line="252" w:lineRule="auto"/>
            </w:pPr>
            <w:r>
              <w:rPr>
                <w:sz w:val="20"/>
                <w:szCs w:val="20"/>
              </w:rPr>
              <w:t>29 y 123</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628E5C" w14:textId="77777777" w:rsidR="00327EFA" w:rsidRDefault="00D32605">
            <w:pPr>
              <w:spacing w:line="252" w:lineRule="auto"/>
            </w:pPr>
            <w:r>
              <w:rPr>
                <w:sz w:val="20"/>
                <w:szCs w:val="20"/>
              </w:rPr>
              <w:t>+0,51</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FC4CBE" w14:textId="77777777" w:rsidR="00327EFA" w:rsidRDefault="00D32605">
            <w:pPr>
              <w:spacing w:line="252" w:lineRule="auto"/>
            </w:pPr>
            <w:r>
              <w:rPr>
                <w:sz w:val="20"/>
                <w:szCs w:val="20"/>
              </w:rPr>
              <w:t>0,72</w:t>
            </w:r>
          </w:p>
        </w:tc>
        <w:tc>
          <w:tcPr>
            <w:tcW w:w="117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718EF76" w14:textId="77777777" w:rsidR="00327EFA" w:rsidRDefault="00D32605">
            <w:pPr>
              <w:spacing w:line="252" w:lineRule="auto"/>
            </w:pPr>
            <w:r>
              <w:rPr>
                <w:sz w:val="20"/>
                <w:szCs w:val="20"/>
              </w:rPr>
              <w:t>66 %</w:t>
            </w:r>
          </w:p>
        </w:tc>
      </w:tr>
      <w:tr w:rsidR="00327EFA" w14:paraId="203B9264" w14:textId="77777777">
        <w:trPr>
          <w:cantSplit/>
        </w:trPr>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D79084" w14:textId="77777777" w:rsidR="00327EFA" w:rsidRDefault="00D32605">
            <w:pPr>
              <w:spacing w:line="252" w:lineRule="auto"/>
            </w:pPr>
            <w:r>
              <w:rPr>
                <w:sz w:val="20"/>
                <w:szCs w:val="20"/>
              </w:rPr>
              <w:t>23 de enero de 2019</w:t>
            </w:r>
          </w:p>
        </w:tc>
        <w:tc>
          <w:tcPr>
            <w:tcW w:w="9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D00F8A" w14:textId="77777777" w:rsidR="00327EFA" w:rsidRDefault="00D32605">
            <w:pPr>
              <w:spacing w:line="252" w:lineRule="auto"/>
            </w:pPr>
            <w:r>
              <w:rPr>
                <w:sz w:val="20"/>
                <w:szCs w:val="20"/>
              </w:rPr>
              <w:t>5,2</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F0F713" w14:textId="77777777" w:rsidR="00327EFA" w:rsidRDefault="00D32605">
            <w:pPr>
              <w:spacing w:line="252" w:lineRule="auto"/>
            </w:pPr>
            <w:r>
              <w:rPr>
                <w:sz w:val="20"/>
                <w:szCs w:val="20"/>
              </w:rPr>
              <w:t>159,2 km</w:t>
            </w:r>
          </w:p>
        </w:tc>
        <w:tc>
          <w:tcPr>
            <w:tcW w:w="135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437ADA" w14:textId="77777777" w:rsidR="00327EFA" w:rsidRDefault="00D32605">
            <w:pPr>
              <w:spacing w:line="252" w:lineRule="auto"/>
            </w:pPr>
            <w:r>
              <w:rPr>
                <w:sz w:val="20"/>
                <w:szCs w:val="20"/>
              </w:rPr>
              <w:t>22 y 123</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CCED10" w14:textId="77777777" w:rsidR="00327EFA" w:rsidRDefault="00D32605">
            <w:pPr>
              <w:spacing w:line="252" w:lineRule="auto"/>
            </w:pPr>
            <w:r>
              <w:rPr>
                <w:sz w:val="20"/>
                <w:szCs w:val="20"/>
              </w:rPr>
              <w:t>+0,37</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AF5FEC" w14:textId="77777777" w:rsidR="00327EFA" w:rsidRDefault="00D32605">
            <w:pPr>
              <w:spacing w:line="252" w:lineRule="auto"/>
            </w:pPr>
            <w:r>
              <w:rPr>
                <w:sz w:val="20"/>
                <w:szCs w:val="20"/>
              </w:rPr>
              <w:t>0,66</w:t>
            </w:r>
          </w:p>
        </w:tc>
        <w:tc>
          <w:tcPr>
            <w:tcW w:w="117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FFA3CC" w14:textId="77777777" w:rsidR="00327EFA" w:rsidRDefault="00D32605">
            <w:pPr>
              <w:spacing w:line="252" w:lineRule="auto"/>
            </w:pPr>
            <w:r>
              <w:rPr>
                <w:sz w:val="20"/>
                <w:szCs w:val="20"/>
              </w:rPr>
              <w:t>82 %</w:t>
            </w:r>
          </w:p>
        </w:tc>
      </w:tr>
      <w:tr w:rsidR="00327EFA" w14:paraId="1051E5EE" w14:textId="77777777">
        <w:trPr>
          <w:cantSplit/>
        </w:trPr>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6BD288" w14:textId="77777777" w:rsidR="00327EFA" w:rsidRDefault="00D32605">
            <w:pPr>
              <w:spacing w:line="252" w:lineRule="auto"/>
            </w:pPr>
            <w:r>
              <w:rPr>
                <w:sz w:val="20"/>
                <w:szCs w:val="20"/>
              </w:rPr>
              <w:t>10 de diciembre de 2025</w:t>
            </w:r>
          </w:p>
        </w:tc>
        <w:tc>
          <w:tcPr>
            <w:tcW w:w="99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787AD4" w14:textId="77777777" w:rsidR="00327EFA" w:rsidRDefault="00D32605">
            <w:pPr>
              <w:spacing w:line="252" w:lineRule="auto"/>
            </w:pPr>
            <w:r>
              <w:rPr>
                <w:sz w:val="20"/>
                <w:szCs w:val="20"/>
              </w:rPr>
              <w:t>5,5</w:t>
            </w:r>
          </w:p>
        </w:tc>
        <w:tc>
          <w:tcPr>
            <w:tcW w:w="117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0D0588" w14:textId="77777777" w:rsidR="00327EFA" w:rsidRDefault="00D32605">
            <w:pPr>
              <w:spacing w:line="252" w:lineRule="auto"/>
            </w:pPr>
            <w:r>
              <w:rPr>
                <w:sz w:val="20"/>
                <w:szCs w:val="20"/>
              </w:rPr>
              <w:t>164,1 km</w:t>
            </w:r>
          </w:p>
        </w:tc>
        <w:tc>
          <w:tcPr>
            <w:tcW w:w="135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9A2F89" w14:textId="77777777" w:rsidR="00327EFA" w:rsidRDefault="00D32605">
            <w:pPr>
              <w:spacing w:line="252" w:lineRule="auto"/>
            </w:pPr>
            <w:r>
              <w:rPr>
                <w:sz w:val="20"/>
                <w:szCs w:val="20"/>
              </w:rPr>
              <w:t>34 y 103</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1E81A5" w14:textId="77777777" w:rsidR="00327EFA" w:rsidRDefault="00D32605">
            <w:pPr>
              <w:spacing w:line="252" w:lineRule="auto"/>
            </w:pPr>
            <w:r>
              <w:rPr>
                <w:sz w:val="20"/>
                <w:szCs w:val="20"/>
              </w:rPr>
              <w:t>+0,23</w:t>
            </w:r>
          </w:p>
        </w:tc>
        <w:tc>
          <w:tcPr>
            <w:tcW w:w="108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607FD7" w14:textId="77777777" w:rsidR="00327EFA" w:rsidRDefault="00D32605">
            <w:pPr>
              <w:spacing w:line="252" w:lineRule="auto"/>
            </w:pPr>
            <w:r>
              <w:rPr>
                <w:sz w:val="20"/>
                <w:szCs w:val="20"/>
              </w:rPr>
              <w:t>0,42</w:t>
            </w:r>
          </w:p>
        </w:tc>
        <w:tc>
          <w:tcPr>
            <w:tcW w:w="117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154055" w14:textId="77777777" w:rsidR="00327EFA" w:rsidRDefault="00D32605">
            <w:pPr>
              <w:spacing w:line="252" w:lineRule="auto"/>
            </w:pPr>
            <w:r>
              <w:rPr>
                <w:sz w:val="20"/>
                <w:szCs w:val="20"/>
              </w:rPr>
              <w:t>88 %</w:t>
            </w:r>
          </w:p>
        </w:tc>
      </w:tr>
    </w:tbl>
    <w:p w14:paraId="30EEA86A" w14:textId="77777777" w:rsidR="00327EFA" w:rsidRDefault="00327EFA">
      <w:pPr>
        <w:spacing w:line="120" w:lineRule="auto"/>
      </w:pPr>
    </w:p>
    <w:p w14:paraId="4EBFB2E3" w14:textId="77777777" w:rsidR="00327EFA" w:rsidRDefault="00D32605">
      <w:pPr>
        <w:spacing w:after="200"/>
        <w:jc w:val="both"/>
      </w:pPr>
      <w:r>
        <w:rPr>
          <w:i/>
          <w:iCs/>
        </w:rPr>
        <w:t xml:space="preserve">Nota. </w:t>
      </w:r>
      <w:r>
        <w:t>Elaboración propia con datos de U.S. Geological Survey (2026a). El desvío es la intensidad del simulador menos la observada, en grados.</w:t>
      </w:r>
    </w:p>
    <w:p w14:paraId="2B3E9A23" w14:textId="77777777" w:rsidR="00327EFA" w:rsidRDefault="00D32605">
      <w:pPr>
        <w:keepNext/>
        <w:spacing w:before="120"/>
      </w:pPr>
      <w:r>
        <w:rPr>
          <w:b/>
          <w:bCs/>
        </w:rPr>
        <w:lastRenderedPageBreak/>
        <w:t>Figura 19</w:t>
      </w:r>
    </w:p>
    <w:p w14:paraId="1BAC0B3B" w14:textId="77777777" w:rsidR="00327EFA" w:rsidRDefault="00D32605">
      <w:pPr>
        <w:keepNext/>
        <w:spacing w:after="120"/>
      </w:pPr>
      <w:r>
        <w:rPr>
          <w:i/>
          <w:iCs/>
        </w:rPr>
        <w:t>Intensidad del simulador frente a la reportada por la población en los cinco sismos</w:t>
      </w:r>
    </w:p>
    <w:p w14:paraId="32379A18" w14:textId="77777777" w:rsidR="00327EFA" w:rsidRDefault="00D32605">
      <w:pPr>
        <w:keepNext/>
        <w:spacing w:after="100"/>
        <w:jc w:val="center"/>
      </w:pPr>
      <w:r>
        <w:rPr>
          <w:noProof/>
        </w:rPr>
        <w:drawing>
          <wp:inline distT="0" distB="0" distL="0" distR="0" wp14:anchorId="4692C961" wp14:editId="08447170">
            <wp:extent cx="5715000" cy="15621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562100"/>
                    </a:xfrm>
                    <a:prstGeom prst="rect">
                      <a:avLst/>
                    </a:prstGeom>
                  </pic:spPr>
                </pic:pic>
              </a:graphicData>
            </a:graphic>
          </wp:inline>
        </w:drawing>
      </w:r>
    </w:p>
    <w:p w14:paraId="1A1F6562" w14:textId="77777777" w:rsidR="00327EFA" w:rsidRDefault="00D32605">
      <w:pPr>
        <w:spacing w:after="200"/>
        <w:jc w:val="both"/>
      </w:pPr>
      <w:r>
        <w:rPr>
          <w:i/>
          <w:iCs/>
        </w:rPr>
        <w:t xml:space="preserve">Nota. </w:t>
      </w:r>
      <w:r>
        <w:t>Elaboración propia. Cada punto es un lugar; la franja gris es un error de ±1 grado.</w:t>
      </w:r>
    </w:p>
    <w:p w14:paraId="41813233" w14:textId="77777777" w:rsidR="00327EFA" w:rsidRDefault="00D32605">
      <w:pPr>
        <w:spacing w:after="200"/>
        <w:jc w:val="both"/>
      </w:pPr>
      <w:r>
        <w:t>El simulador acierta el nivel general de cada sismo, pero no reproduce las diferencias entre lugares cercanos, que dependen del suelo y de cada edificación: como estos sismos ocurren a unos 150 km de profundidad, la intensidad calculada cambia poco con la distancia.</w:t>
      </w:r>
    </w:p>
    <w:p w14:paraId="146FA0F4" w14:textId="77777777" w:rsidR="00327EFA" w:rsidRDefault="00D32605">
      <w:pPr>
        <w:pStyle w:val="Ttulo2"/>
        <w:numPr>
          <w:ilvl w:val="1"/>
          <w:numId w:val="2"/>
        </w:numPr>
        <w:spacing w:before="280" w:after="200"/>
      </w:pPr>
      <w:bookmarkStart w:id="22" w:name="_Toc242780716"/>
      <w:r>
        <w:t>Modelo 3: viviendas afectadas y costo</w:t>
      </w:r>
      <w:bookmarkEnd w:id="22"/>
    </w:p>
    <w:p w14:paraId="197E5CA0" w14:textId="77777777" w:rsidR="00327EFA" w:rsidRDefault="00D32605">
      <w:pPr>
        <w:spacing w:after="200"/>
        <w:jc w:val="both"/>
      </w:pPr>
      <w:r>
        <w:t xml:space="preserve">El tercer modelo responde a la pregunta que deja abierta el simulador: si un sismo sacude un municipio con cierta intensidad, ¿cuántas viviendas resultan afectadas y cuánto cuesta atenderlas? En Santander no hay datos para aprenderlo: el reporte de desastres de la Gobernación registra 21 sismos desde 2018, con 55 viviendas averiadas y ninguna destruida. Por eso el modelo aprende de </w:t>
      </w:r>
      <w:r>
        <w:rPr>
          <w:b/>
          <w:bCs/>
        </w:rPr>
        <w:t>sismos de todo el país</w:t>
      </w:r>
      <w:r>
        <w:t>.</w:t>
      </w:r>
    </w:p>
    <w:p w14:paraId="1FB43181" w14:textId="77777777" w:rsidR="00327EFA" w:rsidRDefault="00D32605">
      <w:pPr>
        <w:keepNext/>
        <w:spacing w:before="120"/>
      </w:pPr>
      <w:r>
        <w:rPr>
          <w:b/>
          <w:bCs/>
        </w:rPr>
        <w:t>Figura 20</w:t>
      </w:r>
    </w:p>
    <w:p w14:paraId="5EDBF15C" w14:textId="77777777" w:rsidR="00327EFA" w:rsidRDefault="00D32605">
      <w:pPr>
        <w:keepNext/>
        <w:spacing w:after="120"/>
      </w:pPr>
      <w:r>
        <w:rPr>
          <w:i/>
          <w:iCs/>
        </w:rPr>
        <w:t>Construcción del conjunto de datos y del modelo de viviendas afectadas</w:t>
      </w:r>
    </w:p>
    <w:p w14:paraId="36C74BE9" w14:textId="77777777" w:rsidR="00327EFA" w:rsidRDefault="00D32605">
      <w:pPr>
        <w:keepNext/>
        <w:spacing w:after="100"/>
        <w:jc w:val="center"/>
      </w:pPr>
      <w:r>
        <w:rPr>
          <w:noProof/>
        </w:rPr>
        <w:drawing>
          <wp:inline distT="0" distB="0" distL="0" distR="0" wp14:anchorId="44C08CC3" wp14:editId="29E4DBB9">
            <wp:extent cx="5715000" cy="17049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704975"/>
                    </a:xfrm>
                    <a:prstGeom prst="rect">
                      <a:avLst/>
                    </a:prstGeom>
                  </pic:spPr>
                </pic:pic>
              </a:graphicData>
            </a:graphic>
          </wp:inline>
        </w:drawing>
      </w:r>
    </w:p>
    <w:p w14:paraId="16B7FC4B" w14:textId="77777777" w:rsidR="00327EFA" w:rsidRDefault="00D32605">
      <w:pPr>
        <w:spacing w:after="200"/>
        <w:jc w:val="both"/>
      </w:pPr>
      <w:r>
        <w:rPr>
          <w:i/>
          <w:iCs/>
        </w:rPr>
        <w:t xml:space="preserve">Nota. </w:t>
      </w:r>
      <w:r>
        <w:t>Elaboración propia.</w:t>
      </w:r>
    </w:p>
    <w:p w14:paraId="2B568A23" w14:textId="77777777" w:rsidR="00327EFA" w:rsidRDefault="00D32605">
      <w:pPr>
        <w:pStyle w:val="Ttulo3"/>
        <w:numPr>
          <w:ilvl w:val="2"/>
          <w:numId w:val="2"/>
        </w:numPr>
        <w:spacing w:before="280" w:after="200"/>
      </w:pPr>
      <w:bookmarkStart w:id="23" w:name="_Toc242780717"/>
      <w:r>
        <w:t>Limpieza de los datos de daños</w:t>
      </w:r>
      <w:bookmarkEnd w:id="23"/>
    </w:p>
    <w:p w14:paraId="31FE1FBB" w14:textId="77777777" w:rsidR="00327EFA" w:rsidRDefault="00D32605">
      <w:pPr>
        <w:spacing w:after="200"/>
        <w:jc w:val="both"/>
      </w:pPr>
      <w:r>
        <w:t xml:space="preserve">Las emergencias de la UNGRD llegan en cuatro archivos (2019, 2020, 2023-2024 y 2025; no hay archivos de 2021 ni de 2022) con entre 61 y 74 columnas, nombradas de forma distinta en cada uno y todas como texto. El script </w:t>
      </w:r>
      <w:r>
        <w:rPr>
          <w:rFonts w:ascii="Consolas" w:eastAsia="Consolas" w:hAnsi="Consolas" w:cs="Consolas"/>
          <w:sz w:val="21"/>
          <w:szCs w:val="21"/>
        </w:rPr>
        <w:t>preparar_danos.py</w:t>
      </w:r>
      <w:r>
        <w:t xml:space="preserve"> hace lo siguiente:</w:t>
      </w:r>
    </w:p>
    <w:p w14:paraId="7D14198E" w14:textId="77777777" w:rsidR="00327EFA" w:rsidRDefault="00D32605">
      <w:pPr>
        <w:pStyle w:val="Prrafodelista"/>
        <w:numPr>
          <w:ilvl w:val="0"/>
          <w:numId w:val="4"/>
        </w:numPr>
        <w:spacing w:after="200"/>
        <w:jc w:val="both"/>
      </w:pPr>
      <w:r>
        <w:rPr>
          <w:b/>
          <w:bCs/>
        </w:rPr>
        <w:t>Une los cuatro archivos</w:t>
      </w:r>
      <w:r>
        <w:t xml:space="preserve"> en un solo formato: fecha, departamento, municipio, tipo de evento, daños y valor del apoyo. Resultan 37.295 emergencias; se descarta 1 sin fecha.</w:t>
      </w:r>
    </w:p>
    <w:p w14:paraId="07254783" w14:textId="77777777" w:rsidR="00327EFA" w:rsidRDefault="00D32605">
      <w:pPr>
        <w:pStyle w:val="Prrafodelista"/>
        <w:numPr>
          <w:ilvl w:val="0"/>
          <w:numId w:val="4"/>
        </w:numPr>
        <w:spacing w:after="200"/>
        <w:jc w:val="both"/>
      </w:pPr>
      <w:r>
        <w:rPr>
          <w:b/>
          <w:bCs/>
        </w:rPr>
        <w:lastRenderedPageBreak/>
        <w:t>Convierte los conteos</w:t>
      </w:r>
      <w:r>
        <w:t xml:space="preserve"> de texto a número; lo que no es un número («No Registra») cuenta como cero. Los valores en pesos se limpian de símbolos y separadores.</w:t>
      </w:r>
    </w:p>
    <w:p w14:paraId="3C3527DC" w14:textId="77777777" w:rsidR="00327EFA" w:rsidRDefault="00D32605">
      <w:pPr>
        <w:pStyle w:val="Prrafodelista"/>
        <w:numPr>
          <w:ilvl w:val="0"/>
          <w:numId w:val="4"/>
        </w:numPr>
        <w:spacing w:after="200"/>
        <w:jc w:val="both"/>
      </w:pPr>
      <w:r>
        <w:rPr>
          <w:b/>
          <w:bCs/>
        </w:rPr>
        <w:t>Selecciona las emergencias por sismo</w:t>
      </w:r>
      <w:r>
        <w:t>: 166, el 0,4 % del total (Figura 21).</w:t>
      </w:r>
    </w:p>
    <w:p w14:paraId="5E46F065" w14:textId="77777777" w:rsidR="00327EFA" w:rsidRDefault="00D32605">
      <w:pPr>
        <w:pStyle w:val="Prrafodelista"/>
        <w:numPr>
          <w:ilvl w:val="0"/>
          <w:numId w:val="4"/>
        </w:numPr>
        <w:spacing w:after="200"/>
        <w:jc w:val="both"/>
      </w:pPr>
      <w:r>
        <w:rPr>
          <w:b/>
          <w:bCs/>
        </w:rPr>
        <w:t>Reconoce el municipio</w:t>
      </w:r>
      <w:r>
        <w:t xml:space="preserve"> comparando los nombres sin tildes ni mayúsculas con la tabla DIVIPOLA del DANE, y le añade sus coordenadas y las viviendas que tenía ese año. Tres registros no corresponden a un municipio (dos de ellos son «Océano Pacífico» y «Perú»).</w:t>
      </w:r>
    </w:p>
    <w:p w14:paraId="62814BD9" w14:textId="77777777" w:rsidR="00327EFA" w:rsidRDefault="00D32605">
      <w:pPr>
        <w:pStyle w:val="Prrafodelista"/>
        <w:numPr>
          <w:ilvl w:val="0"/>
          <w:numId w:val="4"/>
        </w:numPr>
        <w:spacing w:after="200"/>
        <w:jc w:val="both"/>
      </w:pPr>
      <w:r>
        <w:rPr>
          <w:b/>
          <w:bCs/>
        </w:rPr>
        <w:t>Identifica el sismo.</w:t>
      </w:r>
      <w:r>
        <w:t xml:space="preserve"> La UNGRD no dice qué sismo fue ni con qué intensidad. Entre los sismos del catálogo del USGS de ese día y los dos anteriores, se elige el que más sacudió al municipio y se calcula su intensidad con el cálculo físico del simulador. Tres emergencias quedan sin sismo.</w:t>
      </w:r>
    </w:p>
    <w:p w14:paraId="1547B906" w14:textId="77777777" w:rsidR="00327EFA" w:rsidRDefault="00D32605">
      <w:pPr>
        <w:pStyle w:val="Prrafodelista"/>
        <w:numPr>
          <w:ilvl w:val="0"/>
          <w:numId w:val="4"/>
        </w:numPr>
        <w:spacing w:after="200"/>
        <w:jc w:val="both"/>
      </w:pPr>
      <w:r>
        <w:rPr>
          <w:b/>
          <w:bCs/>
        </w:rPr>
        <w:t>Quita las actualizaciones repetidas</w:t>
      </w:r>
      <w:r>
        <w:t>: si un municipio reportó varias veces el mismo sismo, se conserva el reporte mayor.</w:t>
      </w:r>
    </w:p>
    <w:p w14:paraId="7B91D1F3" w14:textId="77777777" w:rsidR="00327EFA" w:rsidRDefault="00D32605">
      <w:pPr>
        <w:keepNext/>
        <w:spacing w:before="120"/>
      </w:pPr>
      <w:r>
        <w:rPr>
          <w:b/>
          <w:bCs/>
        </w:rPr>
        <w:t>Figura 21</w:t>
      </w:r>
    </w:p>
    <w:p w14:paraId="24304F04" w14:textId="77777777" w:rsidR="00327EFA" w:rsidRDefault="00D32605">
      <w:pPr>
        <w:keepNext/>
        <w:spacing w:after="120"/>
      </w:pPr>
      <w:r>
        <w:rPr>
          <w:i/>
          <w:iCs/>
        </w:rPr>
        <w:t>Tipos de emergencia más frecuentes en los datos de la UNGRD</w:t>
      </w:r>
    </w:p>
    <w:p w14:paraId="6C540A1E" w14:textId="77777777" w:rsidR="00327EFA" w:rsidRDefault="00D32605">
      <w:pPr>
        <w:keepNext/>
        <w:spacing w:after="100"/>
        <w:jc w:val="center"/>
      </w:pPr>
      <w:r>
        <w:rPr>
          <w:noProof/>
        </w:rPr>
        <w:drawing>
          <wp:inline distT="0" distB="0" distL="0" distR="0" wp14:anchorId="4BCE1B9A" wp14:editId="3D05C327">
            <wp:extent cx="5143500" cy="17240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724025"/>
                    </a:xfrm>
                    <a:prstGeom prst="rect">
                      <a:avLst/>
                    </a:prstGeom>
                  </pic:spPr>
                </pic:pic>
              </a:graphicData>
            </a:graphic>
          </wp:inline>
        </w:drawing>
      </w:r>
    </w:p>
    <w:p w14:paraId="6F150D8B" w14:textId="77777777" w:rsidR="00327EFA" w:rsidRDefault="00D32605">
      <w:pPr>
        <w:spacing w:after="200"/>
        <w:jc w:val="both"/>
      </w:pPr>
      <w:r>
        <w:rPr>
          <w:i/>
          <w:iCs/>
        </w:rPr>
        <w:t xml:space="preserve">Nota. </w:t>
      </w:r>
      <w:r>
        <w:t>Elaboración propia con datos de UNGRD (2026). Los sismos, en naranja.</w:t>
      </w:r>
    </w:p>
    <w:p w14:paraId="15B57606" w14:textId="77777777" w:rsidR="00327EFA" w:rsidRDefault="00D32605">
      <w:pPr>
        <w:spacing w:after="200"/>
        <w:jc w:val="both"/>
      </w:pPr>
      <w:r>
        <w:t xml:space="preserve">El conjunto de datos final tiene </w:t>
      </w:r>
      <w:r>
        <w:rPr>
          <w:b/>
          <w:bCs/>
        </w:rPr>
        <w:t>120 casos</w:t>
      </w:r>
      <w:r>
        <w:t xml:space="preserve"> (un municipio en un sismo) de </w:t>
      </w:r>
      <w:r>
        <w:rPr>
          <w:b/>
          <w:bCs/>
        </w:rPr>
        <w:t>27 sismos</w:t>
      </w:r>
      <w:r>
        <w:t>, con magnitudes de 4,1 a 6,5. En 76 casos hubo viviendas afectadas: 3.620 averiadas y 198 destruidas en total. La Tabla 9 muestra que hay señal: a más intensidad, más casos con daño y mayor proporción de viviendas afectadas.</w:t>
      </w:r>
    </w:p>
    <w:p w14:paraId="6D7D86A3" w14:textId="77777777" w:rsidR="00327EFA" w:rsidRDefault="00D32605">
      <w:pPr>
        <w:keepNext/>
        <w:spacing w:before="120"/>
      </w:pPr>
      <w:r>
        <w:rPr>
          <w:b/>
          <w:bCs/>
        </w:rPr>
        <w:t>Tabla 9</w:t>
      </w:r>
    </w:p>
    <w:p w14:paraId="03A31FD8" w14:textId="77777777" w:rsidR="00327EFA" w:rsidRDefault="00D32605">
      <w:pPr>
        <w:keepNext/>
        <w:spacing w:after="120"/>
      </w:pPr>
      <w:r>
        <w:rPr>
          <w:i/>
          <w:iCs/>
        </w:rPr>
        <w:t>Daño reportado según la intensidad calculada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264"/>
        <w:gridCol w:w="2166"/>
        <w:gridCol w:w="1986"/>
        <w:gridCol w:w="1805"/>
      </w:tblGrid>
      <w:tr w:rsidR="00327EFA" w14:paraId="7E3374B1"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4094211" w14:textId="77777777" w:rsidR="00327EFA" w:rsidRDefault="00D32605">
            <w:pPr>
              <w:spacing w:line="252" w:lineRule="auto"/>
            </w:pPr>
            <w:r>
              <w:rPr>
                <w:b/>
                <w:bCs/>
                <w:sz w:val="20"/>
                <w:szCs w:val="20"/>
              </w:rPr>
              <w:t>Intensidad</w:t>
            </w:r>
          </w:p>
        </w:tc>
        <w:tc>
          <w:tcPr>
            <w:tcW w:w="126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2383A2E" w14:textId="77777777" w:rsidR="00327EFA" w:rsidRDefault="00D32605">
            <w:pPr>
              <w:spacing w:line="252" w:lineRule="auto"/>
            </w:pPr>
            <w:r>
              <w:rPr>
                <w:b/>
                <w:bCs/>
                <w:sz w:val="20"/>
                <w:szCs w:val="20"/>
              </w:rPr>
              <w:t>Casos</w:t>
            </w:r>
          </w:p>
        </w:tc>
        <w:tc>
          <w:tcPr>
            <w:tcW w:w="216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21CAC70" w14:textId="77777777" w:rsidR="00327EFA" w:rsidRDefault="00D32605">
            <w:pPr>
              <w:spacing w:line="252" w:lineRule="auto"/>
            </w:pPr>
            <w:r>
              <w:rPr>
                <w:b/>
                <w:bCs/>
                <w:sz w:val="20"/>
                <w:szCs w:val="20"/>
              </w:rPr>
              <w:t>Con viviendas afectadas</w:t>
            </w:r>
          </w:p>
        </w:tc>
        <w:tc>
          <w:tcPr>
            <w:tcW w:w="198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110013A" w14:textId="77777777" w:rsidR="00327EFA" w:rsidRDefault="00D32605">
            <w:pPr>
              <w:spacing w:line="252" w:lineRule="auto"/>
            </w:pPr>
            <w:r>
              <w:rPr>
                <w:b/>
                <w:bCs/>
                <w:sz w:val="20"/>
                <w:szCs w:val="20"/>
              </w:rPr>
              <w:t>Viviendas afectadas</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E0C0549" w14:textId="77777777" w:rsidR="00327EFA" w:rsidRDefault="00D32605">
            <w:pPr>
              <w:spacing w:line="252" w:lineRule="auto"/>
            </w:pPr>
            <w:r>
              <w:rPr>
                <w:b/>
                <w:bCs/>
                <w:sz w:val="20"/>
                <w:szCs w:val="20"/>
              </w:rPr>
              <w:t>Proporción mediana</w:t>
            </w:r>
          </w:p>
        </w:tc>
      </w:tr>
      <w:tr w:rsidR="00327EFA" w14:paraId="47DF270D"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10ACD4" w14:textId="77777777" w:rsidR="00327EFA" w:rsidRDefault="00D32605">
            <w:pPr>
              <w:spacing w:line="252" w:lineRule="auto"/>
            </w:pPr>
            <w:r>
              <w:rPr>
                <w:sz w:val="20"/>
                <w:szCs w:val="20"/>
              </w:rPr>
              <w:t>Hasta III</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C304AC" w14:textId="77777777" w:rsidR="00327EFA" w:rsidRDefault="00D32605">
            <w:pPr>
              <w:spacing w:line="252" w:lineRule="auto"/>
            </w:pPr>
            <w:r>
              <w:rPr>
                <w:sz w:val="20"/>
                <w:szCs w:val="20"/>
              </w:rPr>
              <w:t>18</w:t>
            </w:r>
          </w:p>
        </w:tc>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973B83" w14:textId="77777777" w:rsidR="00327EFA" w:rsidRDefault="00D32605">
            <w:pPr>
              <w:spacing w:line="252" w:lineRule="auto"/>
            </w:pPr>
            <w:r>
              <w:rPr>
                <w:sz w:val="20"/>
                <w:szCs w:val="20"/>
              </w:rPr>
              <w:t>7</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D2E257" w14:textId="77777777" w:rsidR="00327EFA" w:rsidRDefault="00D32605">
            <w:pPr>
              <w:spacing w:line="252" w:lineRule="auto"/>
            </w:pPr>
            <w:r>
              <w:rPr>
                <w:sz w:val="20"/>
                <w:szCs w:val="20"/>
              </w:rPr>
              <w:t>8</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41DD9A" w14:textId="77777777" w:rsidR="00327EFA" w:rsidRDefault="00D32605">
            <w:pPr>
              <w:spacing w:line="252" w:lineRule="auto"/>
            </w:pPr>
            <w:r>
              <w:rPr>
                <w:sz w:val="20"/>
                <w:szCs w:val="20"/>
              </w:rPr>
              <w:t>0 %</w:t>
            </w:r>
          </w:p>
        </w:tc>
      </w:tr>
      <w:tr w:rsidR="00327EFA" w14:paraId="388CF14F"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E9E9D9" w14:textId="77777777" w:rsidR="00327EFA" w:rsidRDefault="00D32605">
            <w:pPr>
              <w:spacing w:line="252" w:lineRule="auto"/>
            </w:pPr>
            <w:r>
              <w:rPr>
                <w:sz w:val="20"/>
                <w:szCs w:val="20"/>
              </w:rPr>
              <w:t>III a IV</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BD18A6" w14:textId="77777777" w:rsidR="00327EFA" w:rsidRDefault="00D32605">
            <w:pPr>
              <w:spacing w:line="252" w:lineRule="auto"/>
            </w:pPr>
            <w:r>
              <w:rPr>
                <w:sz w:val="20"/>
                <w:szCs w:val="20"/>
              </w:rPr>
              <w:t>42</w:t>
            </w:r>
          </w:p>
        </w:tc>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678AF1" w14:textId="77777777" w:rsidR="00327EFA" w:rsidRDefault="00D32605">
            <w:pPr>
              <w:spacing w:line="252" w:lineRule="auto"/>
            </w:pPr>
            <w:r>
              <w:rPr>
                <w:sz w:val="20"/>
                <w:szCs w:val="20"/>
              </w:rPr>
              <w:t>17</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4A3C4E" w14:textId="77777777" w:rsidR="00327EFA" w:rsidRDefault="00D32605">
            <w:pPr>
              <w:spacing w:line="252" w:lineRule="auto"/>
            </w:pPr>
            <w:r>
              <w:rPr>
                <w:sz w:val="20"/>
                <w:szCs w:val="20"/>
              </w:rPr>
              <w:t>202</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F866CF" w14:textId="77777777" w:rsidR="00327EFA" w:rsidRDefault="00D32605">
            <w:pPr>
              <w:spacing w:line="252" w:lineRule="auto"/>
            </w:pPr>
            <w:r>
              <w:rPr>
                <w:sz w:val="20"/>
                <w:szCs w:val="20"/>
              </w:rPr>
              <w:t>0 %</w:t>
            </w:r>
          </w:p>
        </w:tc>
      </w:tr>
      <w:tr w:rsidR="00327EFA" w14:paraId="37FF1707"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1242F0" w14:textId="77777777" w:rsidR="00327EFA" w:rsidRDefault="00D32605">
            <w:pPr>
              <w:spacing w:line="252" w:lineRule="auto"/>
            </w:pPr>
            <w:r>
              <w:rPr>
                <w:sz w:val="20"/>
                <w:szCs w:val="20"/>
              </w:rPr>
              <w:t>IV a V</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9E9F7E" w14:textId="77777777" w:rsidR="00327EFA" w:rsidRDefault="00D32605">
            <w:pPr>
              <w:spacing w:line="252" w:lineRule="auto"/>
            </w:pPr>
            <w:r>
              <w:rPr>
                <w:sz w:val="20"/>
                <w:szCs w:val="20"/>
              </w:rPr>
              <w:t>41</w:t>
            </w:r>
          </w:p>
        </w:tc>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59885B" w14:textId="77777777" w:rsidR="00327EFA" w:rsidRDefault="00D32605">
            <w:pPr>
              <w:spacing w:line="252" w:lineRule="auto"/>
            </w:pPr>
            <w:r>
              <w:rPr>
                <w:sz w:val="20"/>
                <w:szCs w:val="20"/>
              </w:rPr>
              <w:t>36</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D0CDE6" w14:textId="77777777" w:rsidR="00327EFA" w:rsidRDefault="00D32605">
            <w:pPr>
              <w:spacing w:line="252" w:lineRule="auto"/>
            </w:pPr>
            <w:r>
              <w:rPr>
                <w:sz w:val="20"/>
                <w:szCs w:val="20"/>
              </w:rPr>
              <w:t>1.231</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77A4ED" w14:textId="77777777" w:rsidR="00327EFA" w:rsidRDefault="00D32605">
            <w:pPr>
              <w:spacing w:line="252" w:lineRule="auto"/>
            </w:pPr>
            <w:r>
              <w:rPr>
                <w:sz w:val="20"/>
                <w:szCs w:val="20"/>
              </w:rPr>
              <w:t>0,03 %</w:t>
            </w:r>
          </w:p>
        </w:tc>
      </w:tr>
      <w:tr w:rsidR="00327EFA" w14:paraId="362E3062"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2335FE" w14:textId="77777777" w:rsidR="00327EFA" w:rsidRDefault="00D32605">
            <w:pPr>
              <w:spacing w:line="252" w:lineRule="auto"/>
            </w:pPr>
            <w:r>
              <w:rPr>
                <w:sz w:val="20"/>
                <w:szCs w:val="20"/>
              </w:rPr>
              <w:t>V a VI</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DB31EE" w14:textId="77777777" w:rsidR="00327EFA" w:rsidRDefault="00D32605">
            <w:pPr>
              <w:spacing w:line="252" w:lineRule="auto"/>
            </w:pPr>
            <w:r>
              <w:rPr>
                <w:sz w:val="20"/>
                <w:szCs w:val="20"/>
              </w:rPr>
              <w:t>16</w:t>
            </w:r>
          </w:p>
        </w:tc>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175D71" w14:textId="77777777" w:rsidR="00327EFA" w:rsidRDefault="00D32605">
            <w:pPr>
              <w:spacing w:line="252" w:lineRule="auto"/>
            </w:pPr>
            <w:r>
              <w:rPr>
                <w:sz w:val="20"/>
                <w:szCs w:val="20"/>
              </w:rPr>
              <w:t>13</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6873C4" w14:textId="77777777" w:rsidR="00327EFA" w:rsidRDefault="00D32605">
            <w:pPr>
              <w:spacing w:line="252" w:lineRule="auto"/>
            </w:pPr>
            <w:r>
              <w:rPr>
                <w:sz w:val="20"/>
                <w:szCs w:val="20"/>
              </w:rPr>
              <w:t>1.685</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2E1D7D" w14:textId="77777777" w:rsidR="00327EFA" w:rsidRDefault="00D32605">
            <w:pPr>
              <w:spacing w:line="252" w:lineRule="auto"/>
            </w:pPr>
            <w:r>
              <w:rPr>
                <w:sz w:val="20"/>
                <w:szCs w:val="20"/>
              </w:rPr>
              <w:t>0,6 %</w:t>
            </w:r>
          </w:p>
        </w:tc>
      </w:tr>
      <w:tr w:rsidR="00327EFA" w14:paraId="5C555586"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02EFA0" w14:textId="77777777" w:rsidR="00327EFA" w:rsidRDefault="00D32605">
            <w:pPr>
              <w:spacing w:line="252" w:lineRule="auto"/>
            </w:pPr>
            <w:r>
              <w:rPr>
                <w:sz w:val="20"/>
                <w:szCs w:val="20"/>
              </w:rPr>
              <w:lastRenderedPageBreak/>
              <w:t>VI a VII</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AFA6A9" w14:textId="77777777" w:rsidR="00327EFA" w:rsidRDefault="00D32605">
            <w:pPr>
              <w:spacing w:line="252" w:lineRule="auto"/>
            </w:pPr>
            <w:r>
              <w:rPr>
                <w:sz w:val="20"/>
                <w:szCs w:val="20"/>
              </w:rPr>
              <w:t>3</w:t>
            </w:r>
          </w:p>
        </w:tc>
        <w:tc>
          <w:tcPr>
            <w:tcW w:w="216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99A3EB" w14:textId="77777777" w:rsidR="00327EFA" w:rsidRDefault="00D32605">
            <w:pPr>
              <w:spacing w:line="252" w:lineRule="auto"/>
            </w:pPr>
            <w:r>
              <w:rPr>
                <w:sz w:val="20"/>
                <w:szCs w:val="20"/>
              </w:rPr>
              <w:t>3</w:t>
            </w:r>
          </w:p>
        </w:tc>
        <w:tc>
          <w:tcPr>
            <w:tcW w:w="198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325866" w14:textId="77777777" w:rsidR="00327EFA" w:rsidRDefault="00D32605">
            <w:pPr>
              <w:spacing w:line="252" w:lineRule="auto"/>
            </w:pPr>
            <w:r>
              <w:rPr>
                <w:sz w:val="20"/>
                <w:szCs w:val="20"/>
              </w:rPr>
              <w:t>692</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5F56E" w14:textId="77777777" w:rsidR="00327EFA" w:rsidRDefault="00D32605">
            <w:pPr>
              <w:spacing w:line="252" w:lineRule="auto"/>
            </w:pPr>
            <w:r>
              <w:rPr>
                <w:sz w:val="20"/>
                <w:szCs w:val="20"/>
              </w:rPr>
              <w:t>21 %</w:t>
            </w:r>
          </w:p>
        </w:tc>
      </w:tr>
    </w:tbl>
    <w:p w14:paraId="50BEEA58" w14:textId="77777777" w:rsidR="00327EFA" w:rsidRDefault="00327EFA">
      <w:pPr>
        <w:spacing w:line="120" w:lineRule="auto"/>
      </w:pPr>
    </w:p>
    <w:p w14:paraId="473104B1" w14:textId="77777777" w:rsidR="00327EFA" w:rsidRDefault="00D32605">
      <w:pPr>
        <w:spacing w:after="200"/>
        <w:jc w:val="both"/>
      </w:pPr>
      <w:r>
        <w:rPr>
          <w:i/>
          <w:iCs/>
        </w:rPr>
        <w:t xml:space="preserve">Nota. </w:t>
      </w:r>
      <w:r>
        <w:t>Elaboración propia con datos de UNGRD (2026), DANE (2025b) y U.S. Geological Survey (2026b).</w:t>
      </w:r>
    </w:p>
    <w:p w14:paraId="3E8DC228" w14:textId="77777777" w:rsidR="00327EFA" w:rsidRDefault="00D32605">
      <w:pPr>
        <w:pStyle w:val="Ttulo3"/>
        <w:numPr>
          <w:ilvl w:val="2"/>
          <w:numId w:val="2"/>
        </w:numPr>
        <w:spacing w:before="280" w:after="200"/>
      </w:pPr>
      <w:bookmarkStart w:id="24" w:name="_Toc242780718"/>
      <w:r>
        <w:t>Entrenamiento y resultados</w:t>
      </w:r>
      <w:bookmarkEnd w:id="24"/>
    </w:p>
    <w:p w14:paraId="5F5E59C9" w14:textId="77777777" w:rsidR="00327EFA" w:rsidRDefault="00D32605">
      <w:pPr>
        <w:spacing w:after="200"/>
        <w:jc w:val="both"/>
      </w:pPr>
      <w:r>
        <w:t xml:space="preserve">El objetivo es la proporción de viviendas afectadas, que va de cero a más de una de cada cinco; por eso el modelo trabaja con su logaritmo. Se compararon cuatro candidatos, validados </w:t>
      </w:r>
      <w:r>
        <w:rPr>
          <w:b/>
          <w:bCs/>
        </w:rPr>
        <w:t>dejando fuera un sismo completo cada vez</w:t>
      </w:r>
      <w:r>
        <w:t>, de modo que ninguno ve el sismo que debe predecir.</w:t>
      </w:r>
    </w:p>
    <w:p w14:paraId="41A76B61" w14:textId="77777777" w:rsidR="00327EFA" w:rsidRDefault="00D32605">
      <w:pPr>
        <w:keepNext/>
        <w:spacing w:before="120"/>
      </w:pPr>
      <w:r>
        <w:rPr>
          <w:b/>
          <w:bCs/>
        </w:rPr>
        <w:t>Tabla 10</w:t>
      </w:r>
    </w:p>
    <w:p w14:paraId="4ECF4FA4" w14:textId="77777777" w:rsidR="00327EFA" w:rsidRDefault="00D32605">
      <w:pPr>
        <w:keepNext/>
        <w:spacing w:after="120"/>
      </w:pPr>
      <w:r>
        <w:rPr>
          <w:i/>
          <w:iCs/>
        </w:rPr>
        <w:t>Modelo 3: candidatos y resultados de la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4"/>
        <w:gridCol w:w="1264"/>
        <w:gridCol w:w="1805"/>
        <w:gridCol w:w="1263"/>
      </w:tblGrid>
      <w:tr w:rsidR="00327EFA" w14:paraId="391A97E2" w14:textId="77777777">
        <w:trPr>
          <w:cantSplit/>
          <w:tblHeader/>
        </w:trPr>
        <w:tc>
          <w:tcPr>
            <w:tcW w:w="469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22F1389" w14:textId="77777777" w:rsidR="00327EFA" w:rsidRDefault="00D32605">
            <w:pPr>
              <w:spacing w:line="252" w:lineRule="auto"/>
            </w:pPr>
            <w:r>
              <w:rPr>
                <w:b/>
                <w:bCs/>
                <w:sz w:val="20"/>
                <w:szCs w:val="20"/>
              </w:rPr>
              <w:t>Candidato</w:t>
            </w:r>
          </w:p>
        </w:tc>
        <w:tc>
          <w:tcPr>
            <w:tcW w:w="126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630D10C9" w14:textId="77777777" w:rsidR="00327EFA" w:rsidRDefault="00D32605">
            <w:pPr>
              <w:spacing w:line="252" w:lineRule="auto"/>
            </w:pPr>
            <w:r>
              <w:rPr>
                <w:b/>
                <w:bCs/>
                <w:sz w:val="20"/>
                <w:szCs w:val="20"/>
              </w:rPr>
              <w:t>Error típico</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749DAB3" w14:textId="77777777" w:rsidR="00327EFA" w:rsidRDefault="00D32605">
            <w:pPr>
              <w:spacing w:line="252" w:lineRule="auto"/>
            </w:pPr>
            <w:r>
              <w:rPr>
                <w:b/>
                <w:bCs/>
                <w:sz w:val="20"/>
                <w:szCs w:val="20"/>
              </w:rPr>
              <w:t>Dentro de un factor 10</w:t>
            </w:r>
          </w:p>
        </w:tc>
        <w:tc>
          <w:tcPr>
            <w:tcW w:w="1263"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757A9D1" w14:textId="77777777" w:rsidR="00327EFA" w:rsidRDefault="00D32605">
            <w:pPr>
              <w:spacing w:line="252" w:lineRule="auto"/>
            </w:pPr>
            <w:r>
              <w:rPr>
                <w:b/>
                <w:bCs/>
                <w:sz w:val="20"/>
                <w:szCs w:val="20"/>
              </w:rPr>
              <w:t>Orden correcto</w:t>
            </w:r>
          </w:p>
        </w:tc>
      </w:tr>
      <w:tr w:rsidR="00327EFA" w14:paraId="446EBEB8"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419497" w14:textId="77777777" w:rsidR="00327EFA" w:rsidRDefault="00D32605">
            <w:pPr>
              <w:spacing w:line="252" w:lineRule="auto"/>
            </w:pPr>
            <w:r>
              <w:rPr>
                <w:sz w:val="20"/>
                <w:szCs w:val="20"/>
              </w:rPr>
              <w:t>Referencia: siempre la mediana</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EE3662" w14:textId="77777777" w:rsidR="00327EFA" w:rsidRDefault="00D32605">
            <w:pPr>
              <w:spacing w:line="252" w:lineRule="auto"/>
            </w:pPr>
            <w:r>
              <w:rPr>
                <w:sz w:val="20"/>
                <w:szCs w:val="20"/>
              </w:rPr>
              <w:t>× 20</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A8F2B0" w14:textId="77777777" w:rsidR="00327EFA" w:rsidRDefault="00D32605">
            <w:pPr>
              <w:spacing w:line="252" w:lineRule="auto"/>
            </w:pPr>
            <w:r>
              <w:rPr>
                <w:sz w:val="20"/>
                <w:szCs w:val="20"/>
              </w:rPr>
              <w:t>38 %</w:t>
            </w:r>
          </w:p>
        </w:tc>
        <w:tc>
          <w:tcPr>
            <w:tcW w:w="12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7346C5" w14:textId="77777777" w:rsidR="00327EFA" w:rsidRDefault="00D32605">
            <w:pPr>
              <w:spacing w:line="252" w:lineRule="auto"/>
            </w:pPr>
            <w:r>
              <w:rPr>
                <w:sz w:val="20"/>
                <w:szCs w:val="20"/>
              </w:rPr>
              <w:t>−0,21</w:t>
            </w:r>
          </w:p>
        </w:tc>
      </w:tr>
      <w:tr w:rsidR="00327EFA" w14:paraId="2D2D44A0"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9779CD" w14:textId="77777777" w:rsidR="00327EFA" w:rsidRDefault="00D32605">
            <w:pPr>
              <w:spacing w:line="252" w:lineRule="auto"/>
            </w:pPr>
            <w:r>
              <w:rPr>
                <w:b/>
                <w:bCs/>
                <w:sz w:val="20"/>
                <w:szCs w:val="20"/>
              </w:rPr>
              <w:t>Recta sobre el logaritmo de la proporción, según la intensidad (elegido)</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2888F6" w14:textId="77777777" w:rsidR="00327EFA" w:rsidRDefault="00D32605">
            <w:pPr>
              <w:spacing w:line="252" w:lineRule="auto"/>
            </w:pPr>
            <w:r>
              <w:rPr>
                <w:b/>
                <w:bCs/>
                <w:sz w:val="20"/>
                <w:szCs w:val="20"/>
              </w:rPr>
              <w:t>× 12</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1B16E3" w14:textId="77777777" w:rsidR="00327EFA" w:rsidRDefault="00D32605">
            <w:pPr>
              <w:spacing w:line="252" w:lineRule="auto"/>
            </w:pPr>
            <w:r>
              <w:rPr>
                <w:b/>
                <w:bCs/>
                <w:sz w:val="20"/>
                <w:szCs w:val="20"/>
              </w:rPr>
              <w:t>63 %</w:t>
            </w:r>
          </w:p>
        </w:tc>
        <w:tc>
          <w:tcPr>
            <w:tcW w:w="12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49F448" w14:textId="77777777" w:rsidR="00327EFA" w:rsidRDefault="00D32605">
            <w:pPr>
              <w:spacing w:line="252" w:lineRule="auto"/>
            </w:pPr>
            <w:r>
              <w:rPr>
                <w:b/>
                <w:bCs/>
                <w:sz w:val="20"/>
                <w:szCs w:val="20"/>
              </w:rPr>
              <w:t>0,53</w:t>
            </w:r>
          </w:p>
        </w:tc>
      </w:tr>
      <w:tr w:rsidR="00327EFA" w14:paraId="657F1D49"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AE7921" w14:textId="77777777" w:rsidR="00327EFA" w:rsidRDefault="00D32605">
            <w:pPr>
              <w:spacing w:line="252" w:lineRule="auto"/>
            </w:pPr>
            <w:r>
              <w:rPr>
                <w:sz w:val="20"/>
                <w:szCs w:val="20"/>
              </w:rPr>
              <w:t>Curva logística según la intensidad</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69BA03" w14:textId="77777777" w:rsidR="00327EFA" w:rsidRDefault="00D32605">
            <w:pPr>
              <w:spacing w:line="252" w:lineRule="auto"/>
            </w:pPr>
            <w:r>
              <w:rPr>
                <w:sz w:val="20"/>
                <w:szCs w:val="20"/>
              </w:rPr>
              <w:t>× 36</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11C275" w14:textId="77777777" w:rsidR="00327EFA" w:rsidRDefault="00D32605">
            <w:pPr>
              <w:spacing w:line="252" w:lineRule="auto"/>
            </w:pPr>
            <w:r>
              <w:rPr>
                <w:sz w:val="20"/>
                <w:szCs w:val="20"/>
              </w:rPr>
              <w:t>43 %</w:t>
            </w:r>
          </w:p>
        </w:tc>
        <w:tc>
          <w:tcPr>
            <w:tcW w:w="12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5DD346" w14:textId="77777777" w:rsidR="00327EFA" w:rsidRDefault="00D32605">
            <w:pPr>
              <w:spacing w:line="252" w:lineRule="auto"/>
            </w:pPr>
            <w:r>
              <w:rPr>
                <w:sz w:val="20"/>
                <w:szCs w:val="20"/>
              </w:rPr>
              <w:t>0,53</w:t>
            </w:r>
          </w:p>
        </w:tc>
      </w:tr>
      <w:tr w:rsidR="00327EFA" w14:paraId="0A8F1186" w14:textId="77777777">
        <w:trPr>
          <w:cantSplit/>
        </w:trPr>
        <w:tc>
          <w:tcPr>
            <w:tcW w:w="469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937945" w14:textId="77777777" w:rsidR="00327EFA" w:rsidRDefault="00D32605">
            <w:pPr>
              <w:spacing w:line="252" w:lineRule="auto"/>
            </w:pPr>
            <w:r>
              <w:rPr>
                <w:sz w:val="20"/>
                <w:szCs w:val="20"/>
              </w:rPr>
              <w:t>Random Forest con intensidad, magnitud, profundidad y distancia</w:t>
            </w:r>
          </w:p>
        </w:tc>
        <w:tc>
          <w:tcPr>
            <w:tcW w:w="12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A040A8" w14:textId="77777777" w:rsidR="00327EFA" w:rsidRDefault="00D32605">
            <w:pPr>
              <w:spacing w:line="252" w:lineRule="auto"/>
            </w:pPr>
            <w:r>
              <w:rPr>
                <w:sz w:val="20"/>
                <w:szCs w:val="20"/>
              </w:rPr>
              <w:t>× 17</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DD38C9" w14:textId="77777777" w:rsidR="00327EFA" w:rsidRDefault="00D32605">
            <w:pPr>
              <w:spacing w:line="252" w:lineRule="auto"/>
            </w:pPr>
            <w:r>
              <w:rPr>
                <w:sz w:val="20"/>
                <w:szCs w:val="20"/>
              </w:rPr>
              <w:t>61 %</w:t>
            </w:r>
          </w:p>
        </w:tc>
        <w:tc>
          <w:tcPr>
            <w:tcW w:w="126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D842FF" w14:textId="77777777" w:rsidR="00327EFA" w:rsidRDefault="00D32605">
            <w:pPr>
              <w:spacing w:line="252" w:lineRule="auto"/>
            </w:pPr>
            <w:r>
              <w:rPr>
                <w:sz w:val="20"/>
                <w:szCs w:val="20"/>
              </w:rPr>
              <w:t>0,41</w:t>
            </w:r>
          </w:p>
        </w:tc>
      </w:tr>
    </w:tbl>
    <w:p w14:paraId="2D9FEFD6" w14:textId="77777777" w:rsidR="00327EFA" w:rsidRDefault="00327EFA">
      <w:pPr>
        <w:spacing w:line="120" w:lineRule="auto"/>
      </w:pPr>
    </w:p>
    <w:p w14:paraId="6BC0BA62" w14:textId="77777777" w:rsidR="00327EFA" w:rsidRDefault="00D32605">
      <w:pPr>
        <w:spacing w:after="200"/>
        <w:jc w:val="both"/>
      </w:pPr>
      <w:r>
        <w:rPr>
          <w:i/>
          <w:iCs/>
        </w:rPr>
        <w:t xml:space="preserve">Nota. </w:t>
      </w:r>
      <w:r>
        <w:t>Elaboración propia. Error típico: por cuánto se equivoca normalmente el modelo. Orden correcto: correlación de rangos entre lo predicho y lo observado (1 es perfecto, 0 es azar).</w:t>
      </w:r>
    </w:p>
    <w:p w14:paraId="5BBB330B" w14:textId="77777777" w:rsidR="00327EFA" w:rsidRDefault="00D32605">
      <w:pPr>
        <w:keepNext/>
        <w:spacing w:before="120"/>
      </w:pPr>
      <w:r>
        <w:rPr>
          <w:b/>
          <w:bCs/>
        </w:rPr>
        <w:t>Figura 22</w:t>
      </w:r>
    </w:p>
    <w:p w14:paraId="37A20723" w14:textId="77777777" w:rsidR="00327EFA" w:rsidRDefault="00D32605">
      <w:pPr>
        <w:keepNext/>
        <w:spacing w:after="120"/>
      </w:pPr>
      <w:r>
        <w:rPr>
          <w:i/>
          <w:iCs/>
        </w:rPr>
        <w:t>Modelo 3: curva aprendida y validación</w:t>
      </w:r>
    </w:p>
    <w:p w14:paraId="5DF890E5" w14:textId="77777777" w:rsidR="00327EFA" w:rsidRDefault="00D32605">
      <w:pPr>
        <w:keepNext/>
        <w:spacing w:after="100"/>
        <w:jc w:val="center"/>
      </w:pPr>
      <w:r>
        <w:rPr>
          <w:noProof/>
        </w:rPr>
        <w:drawing>
          <wp:inline distT="0" distB="0" distL="0" distR="0" wp14:anchorId="211C91B3" wp14:editId="600E5465">
            <wp:extent cx="5715000" cy="24384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438400"/>
                    </a:xfrm>
                    <a:prstGeom prst="rect">
                      <a:avLst/>
                    </a:prstGeom>
                  </pic:spPr>
                </pic:pic>
              </a:graphicData>
            </a:graphic>
          </wp:inline>
        </w:drawing>
      </w:r>
    </w:p>
    <w:p w14:paraId="23DB9076" w14:textId="77777777" w:rsidR="00327EFA" w:rsidRDefault="00D32605">
      <w:pPr>
        <w:spacing w:after="200"/>
        <w:jc w:val="both"/>
      </w:pPr>
      <w:r>
        <w:rPr>
          <w:i/>
          <w:iCs/>
        </w:rPr>
        <w:t xml:space="preserve">Nota. </w:t>
      </w:r>
      <w:r>
        <w:t>Elaboración propia.</w:t>
      </w:r>
    </w:p>
    <w:p w14:paraId="3941CE97" w14:textId="77777777" w:rsidR="00327EFA" w:rsidRDefault="00D32605">
      <w:pPr>
        <w:spacing w:after="200"/>
        <w:jc w:val="both"/>
      </w:pPr>
      <w:r>
        <w:lastRenderedPageBreak/>
        <w:t xml:space="preserve">El modelo elegido es el más simple: una regresión lineal sobre el logaritmo de la proporción. Reduce el error de la referencia en un 17 %, ordena razonablemente los casos y deja el 63 % dentro de un factor de diez. </w:t>
      </w:r>
      <w:r>
        <w:rPr>
          <w:b/>
          <w:bCs/>
        </w:rPr>
        <w:t>Su error típico es de un orden de magnitud</w:t>
      </w:r>
      <w:r>
        <w:t>: puede dar diez veces más o diez veces menos viviendas que las reales. Hay que decirlo con claridad: es un modelo de primera aproximación. Las causas son cuatro: son solo 120 casos; la intensidad es calculada y no medida; los municipios que no reportaron no aparecen en los datos; y, con la misma intensidad, el daño real cambia mucho según cómo estén construidas las viviendas, dato que no se tiene.</w:t>
      </w:r>
    </w:p>
    <w:p w14:paraId="2C9F5AE3" w14:textId="77777777" w:rsidR="00327EFA" w:rsidRDefault="00D32605">
      <w:pPr>
        <w:spacing w:after="200"/>
        <w:jc w:val="both"/>
      </w:pPr>
      <w:r>
        <w:t xml:space="preserve">Por eso el modelo entrega siempre </w:t>
      </w:r>
      <w:r>
        <w:rPr>
          <w:b/>
          <w:bCs/>
        </w:rPr>
        <w:t>un valor central y un rango</w:t>
      </w:r>
      <w:r>
        <w:t>. El rango sale de cuánto se equivocó con los sismos que no había visto: entre el 25 % y el 75 % de los casos, el valor real quedó entre 0,13 y 7,3 veces el central. De las viviendas afectadas se estima destruida el 3 %, o el 15 % desde intensidad VI, con solo tres casos. No hay datos por encima de intensidad 6,5: más arriba el resultado es una extrapolación y la aplicación lo advierte.</w:t>
      </w:r>
    </w:p>
    <w:p w14:paraId="786E7CBF" w14:textId="77777777" w:rsidR="00327EFA" w:rsidRDefault="00D32605">
      <w:pPr>
        <w:spacing w:after="200"/>
        <w:jc w:val="both"/>
      </w:pPr>
      <w:r>
        <w:rPr>
          <w:b/>
          <w:bCs/>
        </w:rPr>
        <w:t>Costo.</w:t>
      </w:r>
      <w:r>
        <w:t xml:space="preserve"> Se usa lo que el Fondo Nacional de Gestión del Riesgo registró como apoyo en las emergencias que afectaron viviendas. Solo 768 de las 37.295 emergencias (el 2 %) registran valor; de ellas, 296 tienen además viviendas afectadas y solo 2 son sismos. El valor por vivienda afectada varía mucho, de modo que el costo se da como rango: </w:t>
      </w:r>
      <w:r>
        <w:rPr>
          <w:b/>
          <w:bCs/>
        </w:rPr>
        <w:t>1,4 millones de pesos</w:t>
      </w:r>
      <w:r>
        <w:t xml:space="preserve"> (el 25 % de las emergencias gasta menos), </w:t>
      </w:r>
      <w:r>
        <w:rPr>
          <w:b/>
          <w:bCs/>
        </w:rPr>
        <w:t>7,9 millones</w:t>
      </w:r>
      <w:r>
        <w:t xml:space="preserve"> (mediana) y </w:t>
      </w:r>
      <w:r>
        <w:rPr>
          <w:b/>
          <w:bCs/>
        </w:rPr>
        <w:t>54,1 millones</w:t>
      </w:r>
      <w:r>
        <w:t xml:space="preserve"> (el 25 % gasta más). Es gasto de atención del Estado (asistencia, materiales,</w:t>
      </w:r>
      <w:r>
        <w:t xml:space="preserve"> subsidios de arriendo): no es una indemnización ni el costo de reconstruir.</w:t>
      </w:r>
    </w:p>
    <w:p w14:paraId="41B493C3" w14:textId="77777777" w:rsidR="00327EFA" w:rsidRDefault="00D32605">
      <w:pPr>
        <w:pStyle w:val="Ttulo2"/>
        <w:numPr>
          <w:ilvl w:val="1"/>
          <w:numId w:val="2"/>
        </w:numPr>
        <w:spacing w:before="280" w:after="200"/>
      </w:pPr>
      <w:bookmarkStart w:id="25" w:name="_Toc242780719"/>
      <w:r>
        <w:t>Población, relieve y exportación al backend</w:t>
      </w:r>
      <w:bookmarkEnd w:id="25"/>
    </w:p>
    <w:p w14:paraId="47957ABA" w14:textId="77777777" w:rsidR="00327EFA" w:rsidRDefault="00D32605">
      <w:pPr>
        <w:spacing w:after="200"/>
        <w:jc w:val="both"/>
      </w:pPr>
      <w:r>
        <w:t xml:space="preserve">La </w:t>
      </w:r>
      <w:r>
        <w:rPr>
          <w:b/>
          <w:bCs/>
        </w:rPr>
        <w:t>población</w:t>
      </w:r>
      <w:r>
        <w:t xml:space="preserve"> municipal del DANE (proyección para 2026: 2.410.700 habitantes en los 87 municipios) y las viviendas (948.340) se limpian con </w:t>
      </w:r>
      <w:r>
        <w:rPr>
          <w:rFonts w:ascii="Consolas" w:eastAsia="Consolas" w:hAnsi="Consolas" w:cs="Consolas"/>
          <w:sz w:val="21"/>
          <w:szCs w:val="21"/>
        </w:rPr>
        <w:t>preparar_poblacion.py</w:t>
      </w:r>
      <w:r>
        <w:t xml:space="preserve"> y </w:t>
      </w:r>
      <w:r>
        <w:rPr>
          <w:rFonts w:ascii="Consolas" w:eastAsia="Consolas" w:hAnsi="Consolas" w:cs="Consolas"/>
          <w:sz w:val="21"/>
          <w:szCs w:val="21"/>
        </w:rPr>
        <w:t>preparar_danos.py</w:t>
      </w:r>
      <w:r>
        <w:t>: se conserva Santander, se pasa a una fila por municipio y se empareja con los municipios del mapa, comprobando que la cabecera más el área rural da el total. A cada municipio se le asigna un punto de su interior, donde se evalúa la sacudida.</w:t>
      </w:r>
    </w:p>
    <w:p w14:paraId="4C921812" w14:textId="77777777" w:rsidR="00327EFA" w:rsidRDefault="00D32605">
      <w:pPr>
        <w:spacing w:after="200"/>
        <w:jc w:val="both"/>
      </w:pPr>
      <w:r>
        <w:t xml:space="preserve">El </w:t>
      </w:r>
      <w:r>
        <w:rPr>
          <w:b/>
          <w:bCs/>
        </w:rPr>
        <w:t>relieve</w:t>
      </w:r>
      <w:r>
        <w:t xml:space="preserve"> proviene de dos modelos de elevación exportados con TouchTerrain (Harding et al., 2021) a partir de los datos de JAXA (Tadono et al., 2014): uno de la zona de Los Santos, con un punto cada 66 m, y otro de todo Santander, con un punto cada 455 m, recortado con la silueta del departamento.</w:t>
      </w:r>
    </w:p>
    <w:p w14:paraId="1BB256F6" w14:textId="77777777" w:rsidR="00327EFA" w:rsidRDefault="00D32605">
      <w:pPr>
        <w:spacing w:after="200"/>
        <w:jc w:val="both"/>
      </w:pPr>
      <w:r>
        <w:t xml:space="preserve">El backend se despliega por separado y no puede leer la carpeta de entrenamiento. El script </w:t>
      </w:r>
      <w:r>
        <w:rPr>
          <w:rFonts w:ascii="Consolas" w:eastAsia="Consolas" w:hAnsi="Consolas" w:cs="Consolas"/>
          <w:sz w:val="21"/>
          <w:szCs w:val="21"/>
        </w:rPr>
        <w:t>comun/src/exportar_al_backend.py</w:t>
      </w:r>
      <w:r>
        <w:t xml:space="preserve"> copia a </w:t>
      </w:r>
      <w:r>
        <w:rPr>
          <w:rFonts w:ascii="Consolas" w:eastAsia="Consolas" w:hAnsi="Consolas" w:cs="Consolas"/>
          <w:sz w:val="21"/>
          <w:szCs w:val="21"/>
        </w:rPr>
        <w:t>backend/artefactos</w:t>
      </w:r>
      <w:r>
        <w:t xml:space="preserve"> todo lo que la API necesita, en formatos livianos: los modelos de los tres problemas con sus métricas, las grillas con el riesgo predicho y los historiales de las dos zonas, el simulador, los sismos reales, la población y las viviendas, los límites municipales, los hipocentros y los dos relieves. También copia el motor de simulación y el módulo de uso del modelo de viviendas, que son los mismos archivos del entrenamiento: lo que se valida es exacta</w:t>
      </w:r>
      <w:r>
        <w:t>mente lo que se sirve.</w:t>
      </w:r>
    </w:p>
    <w:p w14:paraId="23BEEED7" w14:textId="77777777" w:rsidR="00327EFA" w:rsidRDefault="00D32605">
      <w:pPr>
        <w:pStyle w:val="Ttulo1"/>
        <w:numPr>
          <w:ilvl w:val="0"/>
          <w:numId w:val="2"/>
        </w:numPr>
        <w:spacing w:before="280" w:after="200"/>
      </w:pPr>
      <w:bookmarkStart w:id="26" w:name="_Toc242780720"/>
      <w:r>
        <w:lastRenderedPageBreak/>
        <w:t>Backend</w:t>
      </w:r>
      <w:bookmarkEnd w:id="26"/>
    </w:p>
    <w:p w14:paraId="6EDD6EEA" w14:textId="77777777" w:rsidR="00327EFA" w:rsidRDefault="00D32605">
      <w:pPr>
        <w:spacing w:after="200"/>
        <w:jc w:val="both"/>
      </w:pPr>
      <w:r>
        <w:t>El backend es una API REST que carga los modelos ya entrenados y responde las consultas del frontend. No entrena ni modifica datos: recibe una petición, calcula con los modelos en memoria y devuelve el resultado en formato JSON.</w:t>
      </w:r>
    </w:p>
    <w:p w14:paraId="3FF50BC8" w14:textId="77777777" w:rsidR="00327EFA" w:rsidRDefault="00D32605">
      <w:pPr>
        <w:pStyle w:val="Ttulo2"/>
        <w:numPr>
          <w:ilvl w:val="1"/>
          <w:numId w:val="2"/>
        </w:numPr>
        <w:spacing w:before="280" w:after="200"/>
      </w:pPr>
      <w:bookmarkStart w:id="27" w:name="_Toc242780721"/>
      <w:r>
        <w:t>Tecnologías</w:t>
      </w:r>
      <w:bookmarkEnd w:id="27"/>
    </w:p>
    <w:p w14:paraId="36D1CC67" w14:textId="77777777" w:rsidR="00327EFA" w:rsidRDefault="00D32605">
      <w:pPr>
        <w:keepNext/>
        <w:spacing w:before="120"/>
      </w:pPr>
      <w:r>
        <w:rPr>
          <w:b/>
          <w:bCs/>
        </w:rPr>
        <w:t>Tabla 11</w:t>
      </w:r>
    </w:p>
    <w:p w14:paraId="299B4F9B" w14:textId="77777777" w:rsidR="00327EFA" w:rsidRDefault="00D32605">
      <w:pPr>
        <w:keepNext/>
        <w:spacing w:after="120"/>
      </w:pPr>
      <w:r>
        <w:rPr>
          <w:i/>
          <w:iCs/>
        </w:rPr>
        <w:t>Tecnologías del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257"/>
        <w:gridCol w:w="4964"/>
      </w:tblGrid>
      <w:tr w:rsidR="00327EFA" w14:paraId="1B9C65F2"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4649AC06" w14:textId="77777777" w:rsidR="00327EFA" w:rsidRDefault="00D32605">
            <w:pPr>
              <w:spacing w:line="252" w:lineRule="auto"/>
            </w:pPr>
            <w:r>
              <w:rPr>
                <w:b/>
                <w:bCs/>
                <w:sz w:val="20"/>
                <w:szCs w:val="20"/>
              </w:rPr>
              <w:t>Componente</w:t>
            </w:r>
          </w:p>
        </w:tc>
        <w:tc>
          <w:tcPr>
            <w:tcW w:w="2257"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13593D4C" w14:textId="77777777" w:rsidR="00327EFA" w:rsidRDefault="00D32605">
            <w:pPr>
              <w:spacing w:line="252" w:lineRule="auto"/>
            </w:pPr>
            <w:r>
              <w:rPr>
                <w:b/>
                <w:bCs/>
                <w:sz w:val="20"/>
                <w:szCs w:val="20"/>
              </w:rPr>
              <w:t>Tecnología</w:t>
            </w:r>
          </w:p>
        </w:tc>
        <w:tc>
          <w:tcPr>
            <w:tcW w:w="496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61913B4A" w14:textId="77777777" w:rsidR="00327EFA" w:rsidRDefault="00D32605">
            <w:pPr>
              <w:spacing w:line="252" w:lineRule="auto"/>
            </w:pPr>
            <w:r>
              <w:rPr>
                <w:b/>
                <w:bCs/>
                <w:sz w:val="20"/>
                <w:szCs w:val="20"/>
              </w:rPr>
              <w:t>Función</w:t>
            </w:r>
          </w:p>
        </w:tc>
      </w:tr>
      <w:tr w:rsidR="00327EFA" w14:paraId="6747B75C"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FFA325" w14:textId="77777777" w:rsidR="00327EFA" w:rsidRDefault="00D32605">
            <w:pPr>
              <w:spacing w:line="252" w:lineRule="auto"/>
            </w:pPr>
            <w:r>
              <w:rPr>
                <w:sz w:val="20"/>
                <w:szCs w:val="20"/>
              </w:rPr>
              <w:t>Lenguaje</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229F0E" w14:textId="77777777" w:rsidR="00327EFA" w:rsidRDefault="00D32605">
            <w:pPr>
              <w:spacing w:line="252" w:lineRule="auto"/>
            </w:pPr>
            <w:r>
              <w:rPr>
                <w:sz w:val="20"/>
                <w:szCs w:val="20"/>
              </w:rPr>
              <w:t>Python 3.11</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3CA30B" w14:textId="77777777" w:rsidR="00327EFA" w:rsidRDefault="00D32605">
            <w:pPr>
              <w:spacing w:line="252" w:lineRule="auto"/>
            </w:pPr>
            <w:r>
              <w:rPr>
                <w:sz w:val="20"/>
                <w:szCs w:val="20"/>
              </w:rPr>
              <w:t>El mismo del entrenamiento, para cargar los modelos sin conversión</w:t>
            </w:r>
          </w:p>
        </w:tc>
      </w:tr>
      <w:tr w:rsidR="00327EFA" w14:paraId="50969111"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522082" w14:textId="77777777" w:rsidR="00327EFA" w:rsidRDefault="00D32605">
            <w:pPr>
              <w:spacing w:line="252" w:lineRule="auto"/>
            </w:pPr>
            <w:r>
              <w:rPr>
                <w:sz w:val="20"/>
                <w:szCs w:val="20"/>
              </w:rPr>
              <w:t>Marco web</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B5FE21" w14:textId="77777777" w:rsidR="00327EFA" w:rsidRDefault="00D32605">
            <w:pPr>
              <w:spacing w:line="252" w:lineRule="auto"/>
            </w:pPr>
            <w:r>
              <w:rPr>
                <w:sz w:val="20"/>
                <w:szCs w:val="20"/>
              </w:rPr>
              <w:t>FastAPI</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E32F33" w14:textId="77777777" w:rsidR="00327EFA" w:rsidRDefault="00D32605">
            <w:pPr>
              <w:spacing w:line="252" w:lineRule="auto"/>
            </w:pPr>
            <w:r>
              <w:rPr>
                <w:sz w:val="20"/>
                <w:szCs w:val="20"/>
              </w:rPr>
              <w:t>Rutas, validación automática de entradas y documentación interactiva</w:t>
            </w:r>
          </w:p>
        </w:tc>
      </w:tr>
      <w:tr w:rsidR="00327EFA" w14:paraId="0FFA70F8"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481557" w14:textId="77777777" w:rsidR="00327EFA" w:rsidRDefault="00D32605">
            <w:pPr>
              <w:spacing w:line="252" w:lineRule="auto"/>
            </w:pPr>
            <w:r>
              <w:rPr>
                <w:sz w:val="20"/>
                <w:szCs w:val="20"/>
              </w:rPr>
              <w:t>Servidor</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676E1D" w14:textId="77777777" w:rsidR="00327EFA" w:rsidRDefault="00D32605">
            <w:pPr>
              <w:spacing w:line="252" w:lineRule="auto"/>
            </w:pPr>
            <w:r>
              <w:rPr>
                <w:sz w:val="20"/>
                <w:szCs w:val="20"/>
              </w:rPr>
              <w:t>Uvicorn</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F841A0" w14:textId="77777777" w:rsidR="00327EFA" w:rsidRDefault="00D32605">
            <w:pPr>
              <w:spacing w:line="252" w:lineRule="auto"/>
            </w:pPr>
            <w:r>
              <w:rPr>
                <w:sz w:val="20"/>
                <w:szCs w:val="20"/>
              </w:rPr>
              <w:t>Servidor ASGI que ejecuta la aplicación</w:t>
            </w:r>
          </w:p>
        </w:tc>
      </w:tr>
      <w:tr w:rsidR="00327EFA" w14:paraId="319DE95A"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CC8568" w14:textId="77777777" w:rsidR="00327EFA" w:rsidRDefault="00D32605">
            <w:pPr>
              <w:spacing w:line="252" w:lineRule="auto"/>
            </w:pPr>
            <w:r>
              <w:rPr>
                <w:sz w:val="20"/>
                <w:szCs w:val="20"/>
              </w:rPr>
              <w:t>Validación</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2699CE" w14:textId="77777777" w:rsidR="00327EFA" w:rsidRDefault="00D32605">
            <w:pPr>
              <w:spacing w:line="252" w:lineRule="auto"/>
            </w:pPr>
            <w:r>
              <w:rPr>
                <w:sz w:val="20"/>
                <w:szCs w:val="20"/>
              </w:rPr>
              <w:t>Pydantic</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E7686C" w14:textId="77777777" w:rsidR="00327EFA" w:rsidRDefault="00D32605">
            <w:pPr>
              <w:spacing w:line="252" w:lineRule="auto"/>
            </w:pPr>
            <w:r>
              <w:rPr>
                <w:sz w:val="20"/>
                <w:szCs w:val="20"/>
              </w:rPr>
              <w:t>Esquemas de los datos de entrada y de salida</w:t>
            </w:r>
          </w:p>
        </w:tc>
      </w:tr>
      <w:tr w:rsidR="00327EFA" w14:paraId="7C0787F7"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0DEDC0" w14:textId="77777777" w:rsidR="00327EFA" w:rsidRDefault="00D32605">
            <w:pPr>
              <w:spacing w:line="252" w:lineRule="auto"/>
            </w:pPr>
            <w:r>
              <w:rPr>
                <w:sz w:val="20"/>
                <w:szCs w:val="20"/>
              </w:rPr>
              <w:t>Modelos</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66A03D" w14:textId="77777777" w:rsidR="00327EFA" w:rsidRDefault="00D32605">
            <w:pPr>
              <w:spacing w:line="252" w:lineRule="auto"/>
            </w:pPr>
            <w:r>
              <w:rPr>
                <w:sz w:val="20"/>
                <w:szCs w:val="20"/>
              </w:rPr>
              <w:t>scikit-learn 1.9.1 y joblib</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1E148E" w14:textId="77777777" w:rsidR="00327EFA" w:rsidRDefault="00D32605">
            <w:pPr>
              <w:spacing w:line="252" w:lineRule="auto"/>
            </w:pPr>
            <w:r>
              <w:rPr>
                <w:sz w:val="20"/>
                <w:szCs w:val="20"/>
              </w:rPr>
              <w:t>Carga y ejecución de los modelos; la versión coincide con la del entrenamiento</w:t>
            </w:r>
          </w:p>
        </w:tc>
      </w:tr>
      <w:tr w:rsidR="00327EFA" w14:paraId="563736AF"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F7FCA6" w14:textId="77777777" w:rsidR="00327EFA" w:rsidRDefault="00D32605">
            <w:pPr>
              <w:spacing w:line="252" w:lineRule="auto"/>
            </w:pPr>
            <w:r>
              <w:rPr>
                <w:sz w:val="20"/>
                <w:szCs w:val="20"/>
              </w:rPr>
              <w:t>Cálculo</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A45821" w14:textId="77777777" w:rsidR="00327EFA" w:rsidRDefault="00D32605">
            <w:pPr>
              <w:spacing w:line="252" w:lineRule="auto"/>
            </w:pPr>
            <w:r>
              <w:rPr>
                <w:sz w:val="20"/>
                <w:szCs w:val="20"/>
              </w:rPr>
              <w:t>NumPy y pandas</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D5AC14" w14:textId="77777777" w:rsidR="00327EFA" w:rsidRDefault="00D32605">
            <w:pPr>
              <w:spacing w:line="252" w:lineRule="auto"/>
            </w:pPr>
            <w:r>
              <w:rPr>
                <w:sz w:val="20"/>
                <w:szCs w:val="20"/>
              </w:rPr>
              <w:t>Simulación sobre decenas de miles de puntos</w:t>
            </w:r>
          </w:p>
        </w:tc>
      </w:tr>
      <w:tr w:rsidR="00327EFA" w14:paraId="7C8916ED"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39B2FD" w14:textId="77777777" w:rsidR="00327EFA" w:rsidRDefault="00D32605">
            <w:pPr>
              <w:spacing w:line="252" w:lineRule="auto"/>
            </w:pPr>
            <w:r>
              <w:rPr>
                <w:sz w:val="20"/>
                <w:szCs w:val="20"/>
              </w:rPr>
              <w:t>Pruebas</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945E78" w14:textId="77777777" w:rsidR="00327EFA" w:rsidRDefault="00D32605">
            <w:pPr>
              <w:spacing w:line="252" w:lineRule="auto"/>
            </w:pPr>
            <w:r>
              <w:rPr>
                <w:sz w:val="20"/>
                <w:szCs w:val="20"/>
              </w:rPr>
              <w:t>pytest</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F8CACD" w14:textId="77777777" w:rsidR="00327EFA" w:rsidRDefault="00D32605">
            <w:pPr>
              <w:spacing w:line="252" w:lineRule="auto"/>
            </w:pPr>
            <w:r>
              <w:rPr>
                <w:sz w:val="20"/>
                <w:szCs w:val="20"/>
              </w:rPr>
              <w:t>22 pruebas automáticas de la API</w:t>
            </w:r>
          </w:p>
        </w:tc>
      </w:tr>
      <w:tr w:rsidR="00327EFA" w14:paraId="00475A95"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417710" w14:textId="77777777" w:rsidR="00327EFA" w:rsidRDefault="00D32605">
            <w:pPr>
              <w:spacing w:line="252" w:lineRule="auto"/>
            </w:pPr>
            <w:r>
              <w:rPr>
                <w:sz w:val="20"/>
                <w:szCs w:val="20"/>
              </w:rPr>
              <w:t>Empaquetado</w:t>
            </w:r>
          </w:p>
        </w:tc>
        <w:tc>
          <w:tcPr>
            <w:tcW w:w="2257"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81691F" w14:textId="77777777" w:rsidR="00327EFA" w:rsidRDefault="00D32605">
            <w:pPr>
              <w:spacing w:line="252" w:lineRule="auto"/>
            </w:pPr>
            <w:r>
              <w:rPr>
                <w:sz w:val="20"/>
                <w:szCs w:val="20"/>
              </w:rPr>
              <w:t>Docker</w:t>
            </w:r>
          </w:p>
        </w:tc>
        <w:tc>
          <w:tcPr>
            <w:tcW w:w="496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AA889A" w14:textId="77777777" w:rsidR="00327EFA" w:rsidRDefault="00D32605">
            <w:pPr>
              <w:spacing w:line="252" w:lineRule="auto"/>
            </w:pPr>
            <w:r>
              <w:rPr>
                <w:sz w:val="20"/>
                <w:szCs w:val="20"/>
              </w:rPr>
              <w:t>Imagen lista para Google Cloud Run</w:t>
            </w:r>
          </w:p>
        </w:tc>
      </w:tr>
    </w:tbl>
    <w:p w14:paraId="4C6AC96A" w14:textId="77777777" w:rsidR="00327EFA" w:rsidRDefault="00327EFA">
      <w:pPr>
        <w:spacing w:line="120" w:lineRule="auto"/>
      </w:pPr>
    </w:p>
    <w:p w14:paraId="37BDC5B2" w14:textId="77777777" w:rsidR="00327EFA" w:rsidRDefault="00D32605">
      <w:pPr>
        <w:spacing w:after="200"/>
        <w:jc w:val="both"/>
      </w:pPr>
      <w:r>
        <w:rPr>
          <w:i/>
          <w:iCs/>
        </w:rPr>
        <w:t xml:space="preserve">Nota. </w:t>
      </w:r>
      <w:r>
        <w:t>Elaboración propia.</w:t>
      </w:r>
    </w:p>
    <w:p w14:paraId="06560BE5" w14:textId="77777777" w:rsidR="00327EFA" w:rsidRDefault="00D32605">
      <w:pPr>
        <w:pStyle w:val="Ttulo2"/>
        <w:numPr>
          <w:ilvl w:val="1"/>
          <w:numId w:val="2"/>
        </w:numPr>
        <w:spacing w:before="280" w:after="200"/>
      </w:pPr>
      <w:bookmarkStart w:id="28" w:name="_Toc242780722"/>
      <w:r>
        <w:t>Estructura</w:t>
      </w:r>
      <w:bookmarkEnd w:id="28"/>
    </w:p>
    <w:p w14:paraId="2E12F595" w14:textId="77777777" w:rsidR="00327EFA" w:rsidRDefault="00D32605">
      <w:pPr>
        <w:shd w:val="clear" w:color="auto" w:fill="F4F3EF"/>
        <w:spacing w:line="240" w:lineRule="auto"/>
      </w:pPr>
      <w:r>
        <w:rPr>
          <w:rFonts w:ascii="Consolas" w:eastAsia="Consolas" w:hAnsi="Consolas" w:cs="Consolas"/>
          <w:sz w:val="18"/>
          <w:szCs w:val="18"/>
        </w:rPr>
        <w:t>backend/</w:t>
      </w:r>
    </w:p>
    <w:p w14:paraId="2864211C" w14:textId="77777777" w:rsidR="00327EFA" w:rsidRDefault="00D32605">
      <w:pPr>
        <w:shd w:val="clear" w:color="auto" w:fill="F4F3EF"/>
        <w:spacing w:line="240" w:lineRule="auto"/>
      </w:pPr>
      <w:r>
        <w:rPr>
          <w:rFonts w:ascii="Consolas" w:eastAsia="Consolas" w:hAnsi="Consolas" w:cs="Consolas"/>
          <w:sz w:val="18"/>
          <w:szCs w:val="18"/>
        </w:rPr>
        <w:t>├── app/</w:t>
      </w:r>
    </w:p>
    <w:p w14:paraId="2456E9B1" w14:textId="77777777" w:rsidR="00327EFA" w:rsidRDefault="00D32605">
      <w:pPr>
        <w:shd w:val="clear" w:color="auto" w:fill="F4F3EF"/>
        <w:spacing w:line="240" w:lineRule="auto"/>
      </w:pPr>
      <w:r>
        <w:rPr>
          <w:rFonts w:ascii="Consolas" w:eastAsia="Consolas" w:hAnsi="Consolas" w:cs="Consolas"/>
          <w:sz w:val="18"/>
          <w:szCs w:val="18"/>
        </w:rPr>
        <w:t>│   ├── main.py             Rutas de la API, CORS y compresión</w:t>
      </w:r>
    </w:p>
    <w:p w14:paraId="354FFFD2" w14:textId="77777777" w:rsidR="00327EFA" w:rsidRDefault="00D32605">
      <w:pPr>
        <w:shd w:val="clear" w:color="auto" w:fill="F4F3EF"/>
        <w:spacing w:line="240" w:lineRule="auto"/>
      </w:pPr>
      <w:r>
        <w:rPr>
          <w:rFonts w:ascii="Consolas" w:eastAsia="Consolas" w:hAnsi="Consolas" w:cs="Consolas"/>
          <w:sz w:val="18"/>
          <w:szCs w:val="18"/>
        </w:rPr>
        <w:t>│   ├── config.py           Configuración por variables de entorno</w:t>
      </w:r>
    </w:p>
    <w:p w14:paraId="5915F0EE" w14:textId="77777777" w:rsidR="00327EFA" w:rsidRDefault="00D32605">
      <w:pPr>
        <w:shd w:val="clear" w:color="auto" w:fill="F4F3EF"/>
        <w:spacing w:line="240" w:lineRule="auto"/>
      </w:pPr>
      <w:r>
        <w:rPr>
          <w:rFonts w:ascii="Consolas" w:eastAsia="Consolas" w:hAnsi="Consolas" w:cs="Consolas"/>
          <w:sz w:val="18"/>
          <w:szCs w:val="18"/>
        </w:rPr>
        <w:t>│   ├── recursos.py         Carga de modelos y datos (una sola vez)</w:t>
      </w:r>
    </w:p>
    <w:p w14:paraId="39C8CBE7" w14:textId="77777777" w:rsidR="00327EFA" w:rsidRDefault="00D32605">
      <w:pPr>
        <w:shd w:val="clear" w:color="auto" w:fill="F4F3EF"/>
        <w:spacing w:line="240" w:lineRule="auto"/>
      </w:pPr>
      <w:r>
        <w:rPr>
          <w:rFonts w:ascii="Consolas" w:eastAsia="Consolas" w:hAnsi="Consolas" w:cs="Consolas"/>
          <w:sz w:val="18"/>
          <w:szCs w:val="18"/>
        </w:rPr>
        <w:t>│   ├── esquemas.py         Formas de los datos de entrada y salida</w:t>
      </w:r>
    </w:p>
    <w:p w14:paraId="674336E8" w14:textId="77777777" w:rsidR="00327EFA" w:rsidRDefault="00D32605">
      <w:pPr>
        <w:shd w:val="clear" w:color="auto" w:fill="F4F3EF"/>
        <w:spacing w:line="240" w:lineRule="auto"/>
      </w:pPr>
      <w:r>
        <w:rPr>
          <w:rFonts w:ascii="Consolas" w:eastAsia="Consolas" w:hAnsi="Consolas" w:cs="Consolas"/>
          <w:sz w:val="18"/>
          <w:szCs w:val="18"/>
        </w:rPr>
        <w:t>│   ├── simulador.py        Motor de sacudida (copia del entrenamiento)</w:t>
      </w:r>
    </w:p>
    <w:p w14:paraId="189E41E4" w14:textId="77777777" w:rsidR="00327EFA" w:rsidRDefault="00D32605">
      <w:pPr>
        <w:shd w:val="clear" w:color="auto" w:fill="F4F3EF"/>
        <w:spacing w:line="240" w:lineRule="auto"/>
      </w:pPr>
      <w:r>
        <w:rPr>
          <w:rFonts w:ascii="Consolas" w:eastAsia="Consolas" w:hAnsi="Consolas" w:cs="Consolas"/>
          <w:sz w:val="18"/>
          <w:szCs w:val="18"/>
        </w:rPr>
        <w:t>│   ├── modelo_de_danos.py  Uso del modelo de viviendas (copia del entrenamiento)</w:t>
      </w:r>
    </w:p>
    <w:p w14:paraId="0A5298FB" w14:textId="77777777" w:rsidR="00327EFA" w:rsidRDefault="00D32605">
      <w:pPr>
        <w:shd w:val="clear" w:color="auto" w:fill="F4F3EF"/>
        <w:spacing w:line="240" w:lineRule="auto"/>
      </w:pPr>
      <w:r>
        <w:rPr>
          <w:rFonts w:ascii="Consolas" w:eastAsia="Consolas" w:hAnsi="Consolas" w:cs="Consolas"/>
          <w:sz w:val="18"/>
          <w:szCs w:val="18"/>
        </w:rPr>
        <w:t>│   └── sintetico.py        Generador del catálogo sintético</w:t>
      </w:r>
    </w:p>
    <w:p w14:paraId="1DC37DCC" w14:textId="77777777" w:rsidR="00327EFA" w:rsidRDefault="00D32605">
      <w:pPr>
        <w:shd w:val="clear" w:color="auto" w:fill="F4F3EF"/>
        <w:spacing w:line="240" w:lineRule="auto"/>
      </w:pPr>
      <w:r>
        <w:rPr>
          <w:rFonts w:ascii="Consolas" w:eastAsia="Consolas" w:hAnsi="Consolas" w:cs="Consolas"/>
          <w:sz w:val="18"/>
          <w:szCs w:val="18"/>
        </w:rPr>
        <w:t>├── artefactos/             Modelos y datos exportados por el entrenamiento</w:t>
      </w:r>
    </w:p>
    <w:p w14:paraId="6FBDBFD1" w14:textId="77777777" w:rsidR="00327EFA" w:rsidRDefault="00D32605">
      <w:pPr>
        <w:shd w:val="clear" w:color="auto" w:fill="F4F3EF"/>
        <w:spacing w:line="240" w:lineRule="auto"/>
      </w:pPr>
      <w:r>
        <w:rPr>
          <w:rFonts w:ascii="Consolas" w:eastAsia="Consolas" w:hAnsi="Consolas" w:cs="Consolas"/>
          <w:sz w:val="18"/>
          <w:szCs w:val="18"/>
        </w:rPr>
        <w:t>├── tests/                  Pruebas automáticas</w:t>
      </w:r>
    </w:p>
    <w:p w14:paraId="5D74A46B" w14:textId="77777777" w:rsidR="00327EFA" w:rsidRDefault="00D32605">
      <w:pPr>
        <w:shd w:val="clear" w:color="auto" w:fill="F4F3EF"/>
        <w:spacing w:line="240" w:lineRule="auto"/>
      </w:pPr>
      <w:r>
        <w:rPr>
          <w:rFonts w:ascii="Consolas" w:eastAsia="Consolas" w:hAnsi="Consolas" w:cs="Consolas"/>
          <w:sz w:val="18"/>
          <w:szCs w:val="18"/>
        </w:rPr>
        <w:t>├── Dockerfile</w:t>
      </w:r>
    </w:p>
    <w:p w14:paraId="5ED48180" w14:textId="77777777" w:rsidR="00327EFA" w:rsidRDefault="00D32605">
      <w:pPr>
        <w:shd w:val="clear" w:color="auto" w:fill="F4F3EF"/>
        <w:spacing w:after="200" w:line="240" w:lineRule="auto"/>
      </w:pPr>
      <w:r>
        <w:rPr>
          <w:rFonts w:ascii="Consolas" w:eastAsia="Consolas" w:hAnsi="Consolas" w:cs="Consolas"/>
          <w:sz w:val="18"/>
          <w:szCs w:val="18"/>
        </w:rPr>
        <w:t>└── requirements.txt</w:t>
      </w:r>
    </w:p>
    <w:p w14:paraId="1978E32B" w14:textId="77777777" w:rsidR="00327EFA" w:rsidRDefault="00D32605">
      <w:pPr>
        <w:spacing w:after="200"/>
        <w:jc w:val="both"/>
      </w:pPr>
      <w:r>
        <w:t xml:space="preserve">Cada archivo tiene una responsabilidad única. </w:t>
      </w:r>
      <w:r>
        <w:rPr>
          <w:rFonts w:ascii="Consolas" w:eastAsia="Consolas" w:hAnsi="Consolas" w:cs="Consolas"/>
          <w:sz w:val="21"/>
          <w:szCs w:val="21"/>
        </w:rPr>
        <w:t>recursos.py</w:t>
      </w:r>
      <w:r>
        <w:t xml:space="preserve"> lee cada modelo y cada archivo de datos una sola vez y los mantiene en memoria; además los carga al arrancar el servicio, para que la primera consulta no pague esa espera. </w:t>
      </w:r>
      <w:r>
        <w:rPr>
          <w:rFonts w:ascii="Consolas" w:eastAsia="Consolas" w:hAnsi="Consolas" w:cs="Consolas"/>
          <w:sz w:val="21"/>
          <w:szCs w:val="21"/>
        </w:rPr>
        <w:t>config.py</w:t>
      </w:r>
      <w:r>
        <w:t xml:space="preserve"> reúne todo lo que cambia entre el computador local y la nube.</w:t>
      </w:r>
    </w:p>
    <w:p w14:paraId="4DAFB007" w14:textId="77777777" w:rsidR="00327EFA" w:rsidRDefault="00D32605">
      <w:pPr>
        <w:pStyle w:val="Ttulo2"/>
        <w:numPr>
          <w:ilvl w:val="1"/>
          <w:numId w:val="2"/>
        </w:numPr>
        <w:spacing w:before="280" w:after="200"/>
      </w:pPr>
      <w:bookmarkStart w:id="29" w:name="_Toc242780723"/>
      <w:r>
        <w:lastRenderedPageBreak/>
        <w:t>Los tres modelos en la API</w:t>
      </w:r>
      <w:bookmarkEnd w:id="29"/>
    </w:p>
    <w:p w14:paraId="6800DA5A" w14:textId="77777777" w:rsidR="00327EFA" w:rsidRDefault="00D32605">
      <w:pPr>
        <w:keepNext/>
        <w:spacing w:before="120"/>
      </w:pPr>
      <w:r>
        <w:rPr>
          <w:b/>
          <w:bCs/>
        </w:rPr>
        <w:t>Figura 23</w:t>
      </w:r>
    </w:p>
    <w:p w14:paraId="03C5986C" w14:textId="77777777" w:rsidR="00327EFA" w:rsidRDefault="00D32605">
      <w:pPr>
        <w:keepNext/>
        <w:spacing w:after="120"/>
      </w:pPr>
      <w:r>
        <w:rPr>
          <w:i/>
          <w:iCs/>
        </w:rPr>
        <w:t>Recorrido de cada modelo por el entrenamiento, el backend y el frontend</w:t>
      </w:r>
    </w:p>
    <w:p w14:paraId="4E752606" w14:textId="77777777" w:rsidR="00327EFA" w:rsidRDefault="00D32605">
      <w:pPr>
        <w:keepNext/>
        <w:spacing w:after="100"/>
        <w:jc w:val="center"/>
      </w:pPr>
      <w:r>
        <w:rPr>
          <w:noProof/>
        </w:rPr>
        <w:drawing>
          <wp:inline distT="0" distB="0" distL="0" distR="0" wp14:anchorId="20C894C3" wp14:editId="49FFD029">
            <wp:extent cx="5715000" cy="23622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362200"/>
                    </a:xfrm>
                    <a:prstGeom prst="rect">
                      <a:avLst/>
                    </a:prstGeom>
                  </pic:spPr>
                </pic:pic>
              </a:graphicData>
            </a:graphic>
          </wp:inline>
        </w:drawing>
      </w:r>
    </w:p>
    <w:p w14:paraId="7F409642" w14:textId="77777777" w:rsidR="00327EFA" w:rsidRDefault="00D32605">
      <w:pPr>
        <w:spacing w:after="200"/>
        <w:jc w:val="both"/>
      </w:pPr>
      <w:r>
        <w:rPr>
          <w:i/>
          <w:iCs/>
        </w:rPr>
        <w:t xml:space="preserve">Nota. </w:t>
      </w:r>
      <w:r>
        <w:t>Elaboración propia.</w:t>
      </w:r>
    </w:p>
    <w:p w14:paraId="6BD15943" w14:textId="77777777" w:rsidR="00327EFA" w:rsidRDefault="00D32605">
      <w:pPr>
        <w:pStyle w:val="Prrafodelista"/>
        <w:numPr>
          <w:ilvl w:val="0"/>
          <w:numId w:val="3"/>
        </w:numPr>
        <w:spacing w:after="200"/>
        <w:jc w:val="both"/>
      </w:pPr>
      <w:r>
        <w:rPr>
          <w:b/>
          <w:bCs/>
        </w:rPr>
        <w:t>Clasificadores (modelos 1 y 2).</w:t>
      </w:r>
      <w:r>
        <w:t xml:space="preserve"> Las rutas de riesgo aceptan el parámetro </w:t>
      </w:r>
      <w:r>
        <w:rPr>
          <w:rFonts w:ascii="Consolas" w:eastAsia="Consolas" w:hAnsi="Consolas" w:cs="Consolas"/>
          <w:sz w:val="21"/>
          <w:szCs w:val="21"/>
        </w:rPr>
        <w:t>zona</w:t>
      </w:r>
      <w:r>
        <w:t xml:space="preserve">, con los valores </w:t>
      </w:r>
      <w:r>
        <w:rPr>
          <w:rFonts w:ascii="Consolas" w:eastAsia="Consolas" w:hAnsi="Consolas" w:cs="Consolas"/>
          <w:sz w:val="21"/>
          <w:szCs w:val="21"/>
        </w:rPr>
        <w:t>los_santos</w:t>
      </w:r>
      <w:r>
        <w:t xml:space="preserve"> y </w:t>
      </w:r>
      <w:r>
        <w:rPr>
          <w:rFonts w:ascii="Consolas" w:eastAsia="Consolas" w:hAnsi="Consolas" w:cs="Consolas"/>
          <w:sz w:val="21"/>
          <w:szCs w:val="21"/>
        </w:rPr>
        <w:t>santander</w:t>
      </w:r>
      <w:r>
        <w:t>; sin él responden con el modelo de Los Santos. Cada zona tiene su modelo, su grilla, sus métricas y su historial.</w:t>
      </w:r>
    </w:p>
    <w:p w14:paraId="595A3FC5" w14:textId="77777777" w:rsidR="00327EFA" w:rsidRDefault="00D32605">
      <w:pPr>
        <w:pStyle w:val="Prrafodelista"/>
        <w:numPr>
          <w:ilvl w:val="0"/>
          <w:numId w:val="3"/>
        </w:numPr>
        <w:spacing w:after="200"/>
        <w:jc w:val="both"/>
      </w:pPr>
      <w:r>
        <w:rPr>
          <w:b/>
          <w:bCs/>
        </w:rPr>
        <w:t>Viviendas y costo (modelo 3).</w:t>
      </w:r>
      <w:r>
        <w:t xml:space="preserve"> No tiene una ruta propia de cálculo: su resultado se añade al resumen de cada escenario del simulador. Para cada municipio se calcula la intensidad con el cálculo físico (la misma con la que se entrenó el modelo, y no la calibrada para el nido), se estima la proporción afectada, se multiplica por sus viviendas y se suma. La respuesta incluye el valor central y el rango de viviendas afectadas, las destruidas, el costo con su rango, el valor central de cada municipio y un aviso cuando la sacudida supera la d</w:t>
      </w:r>
      <w:r>
        <w:t>e los datos de entrenamiento.</w:t>
      </w:r>
    </w:p>
    <w:p w14:paraId="764D6013" w14:textId="77777777" w:rsidR="00327EFA" w:rsidRDefault="00D32605">
      <w:pPr>
        <w:pStyle w:val="Prrafodelista"/>
        <w:numPr>
          <w:ilvl w:val="0"/>
          <w:numId w:val="3"/>
        </w:numPr>
        <w:spacing w:after="200"/>
        <w:jc w:val="both"/>
      </w:pPr>
      <w:r>
        <w:rPr>
          <w:b/>
          <w:bCs/>
        </w:rPr>
        <w:t>Personas expuestas.</w:t>
      </w:r>
      <w:r>
        <w:t xml:space="preserve"> El mismo resumen suma los habitantes de cada municipio según el nivel de sacudida de su punto interior.</w:t>
      </w:r>
    </w:p>
    <w:p w14:paraId="116BAE3E" w14:textId="77777777" w:rsidR="00327EFA" w:rsidRDefault="00D32605">
      <w:pPr>
        <w:pStyle w:val="Ttulo2"/>
        <w:numPr>
          <w:ilvl w:val="1"/>
          <w:numId w:val="2"/>
        </w:numPr>
        <w:spacing w:before="280" w:after="200"/>
      </w:pPr>
      <w:bookmarkStart w:id="30" w:name="_Toc242780724"/>
      <w:r>
        <w:t>Rutas de la API</w:t>
      </w:r>
      <w:bookmarkEnd w:id="30"/>
    </w:p>
    <w:p w14:paraId="6B084561" w14:textId="77777777" w:rsidR="00327EFA" w:rsidRDefault="00D32605">
      <w:pPr>
        <w:keepNext/>
        <w:spacing w:before="120"/>
      </w:pPr>
      <w:r>
        <w:rPr>
          <w:b/>
          <w:bCs/>
        </w:rPr>
        <w:t>Tabla 12</w:t>
      </w:r>
    </w:p>
    <w:p w14:paraId="375A97AB" w14:textId="77777777" w:rsidR="00327EFA" w:rsidRDefault="00D32605">
      <w:pPr>
        <w:keepNext/>
        <w:spacing w:after="120"/>
      </w:pPr>
      <w:r>
        <w:rPr>
          <w:i/>
          <w:iCs/>
        </w:rPr>
        <w:t>Rutas de la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5235"/>
      </w:tblGrid>
      <w:tr w:rsidR="00327EFA" w14:paraId="2D42C416" w14:textId="77777777">
        <w:trPr>
          <w:cantSplit/>
          <w:tblHeader/>
        </w:trPr>
        <w:tc>
          <w:tcPr>
            <w:tcW w:w="3791"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97957A9" w14:textId="77777777" w:rsidR="00327EFA" w:rsidRDefault="00D32605">
            <w:pPr>
              <w:spacing w:line="252" w:lineRule="auto"/>
            </w:pPr>
            <w:r>
              <w:rPr>
                <w:b/>
                <w:bCs/>
                <w:sz w:val="20"/>
                <w:szCs w:val="20"/>
              </w:rPr>
              <w:t>Método y ruta</w:t>
            </w:r>
          </w:p>
        </w:tc>
        <w:tc>
          <w:tcPr>
            <w:tcW w:w="523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F24AE62" w14:textId="77777777" w:rsidR="00327EFA" w:rsidRDefault="00D32605">
            <w:pPr>
              <w:spacing w:line="252" w:lineRule="auto"/>
            </w:pPr>
            <w:r>
              <w:rPr>
                <w:b/>
                <w:bCs/>
                <w:sz w:val="20"/>
                <w:szCs w:val="20"/>
              </w:rPr>
              <w:t>Devuelve</w:t>
            </w:r>
          </w:p>
        </w:tc>
      </w:tr>
      <w:tr w:rsidR="00327EFA" w14:paraId="40A9AD74"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695BB4" w14:textId="77777777" w:rsidR="00327EFA" w:rsidRDefault="00D32605">
            <w:pPr>
              <w:spacing w:line="252" w:lineRule="auto"/>
            </w:pPr>
            <w:r>
              <w:rPr>
                <w:rFonts w:ascii="Consolas" w:eastAsia="Consolas" w:hAnsi="Consolas" w:cs="Consolas"/>
                <w:sz w:val="17"/>
                <w:szCs w:val="17"/>
              </w:rPr>
              <w:t>GET /api/salud</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EFEED1" w14:textId="77777777" w:rsidR="00327EFA" w:rsidRDefault="00D32605">
            <w:pPr>
              <w:spacing w:line="252" w:lineRule="auto"/>
            </w:pPr>
            <w:r>
              <w:rPr>
                <w:sz w:val="20"/>
                <w:szCs w:val="20"/>
              </w:rPr>
              <w:t>Estado del servicio y modelos cargados</w:t>
            </w:r>
          </w:p>
        </w:tc>
      </w:tr>
      <w:tr w:rsidR="00327EFA" w14:paraId="26EB6410"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7019B3" w14:textId="77777777" w:rsidR="00327EFA" w:rsidRDefault="00D32605">
            <w:pPr>
              <w:spacing w:line="252" w:lineRule="auto"/>
            </w:pPr>
            <w:r>
              <w:rPr>
                <w:rFonts w:ascii="Consolas" w:eastAsia="Consolas" w:hAnsi="Consolas" w:cs="Consolas"/>
                <w:sz w:val="17"/>
                <w:szCs w:val="17"/>
              </w:rPr>
              <w:t>GET /api/riesgo/celdas?zona=</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F96CAB6" w14:textId="77777777" w:rsidR="00327EFA" w:rsidRDefault="00D32605">
            <w:pPr>
              <w:spacing w:line="252" w:lineRule="auto"/>
            </w:pPr>
            <w:r>
              <w:rPr>
                <w:sz w:val="20"/>
                <w:szCs w:val="20"/>
              </w:rPr>
              <w:t>Celdas de la zona con sus variables, el riesgo predicho y sus probabilidades (GeoJSON)</w:t>
            </w:r>
          </w:p>
        </w:tc>
      </w:tr>
      <w:tr w:rsidR="00327EFA" w14:paraId="0B4C2C7C"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6A7947" w14:textId="77777777" w:rsidR="00327EFA" w:rsidRDefault="00D32605">
            <w:pPr>
              <w:spacing w:line="252" w:lineRule="auto"/>
            </w:pPr>
            <w:r>
              <w:rPr>
                <w:rFonts w:ascii="Consolas" w:eastAsia="Consolas" w:hAnsi="Consolas" w:cs="Consolas"/>
                <w:sz w:val="17"/>
                <w:szCs w:val="17"/>
              </w:rPr>
              <w:t>GET /api/riesgo/modelo?zona=</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BB6CDD" w14:textId="77777777" w:rsidR="00327EFA" w:rsidRDefault="00D32605">
            <w:pPr>
              <w:spacing w:line="252" w:lineRule="auto"/>
            </w:pPr>
            <w:r>
              <w:rPr>
                <w:sz w:val="20"/>
                <w:szCs w:val="20"/>
              </w:rPr>
              <w:t>Métricas, ajustes, matriz de confusión e importancia de las variables del modelo de la zona</w:t>
            </w:r>
          </w:p>
        </w:tc>
      </w:tr>
      <w:tr w:rsidR="00327EFA" w14:paraId="3D5B4B8B"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534E7E" w14:textId="77777777" w:rsidR="00327EFA" w:rsidRDefault="00D32605">
            <w:pPr>
              <w:spacing w:line="252" w:lineRule="auto"/>
            </w:pPr>
            <w:r>
              <w:rPr>
                <w:rFonts w:ascii="Consolas" w:eastAsia="Consolas" w:hAnsi="Consolas" w:cs="Consolas"/>
                <w:sz w:val="17"/>
                <w:szCs w:val="17"/>
              </w:rPr>
              <w:lastRenderedPageBreak/>
              <w:t>GET /api/riesgo/historial?zona=</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F6E928" w14:textId="77777777" w:rsidR="00327EFA" w:rsidRDefault="00D32605">
            <w:pPr>
              <w:spacing w:line="252" w:lineRule="auto"/>
            </w:pPr>
            <w:r>
              <w:rPr>
                <w:sz w:val="20"/>
                <w:szCs w:val="20"/>
              </w:rPr>
              <w:t>Nivel predicho, nivel ocurrido y sismos de cada celda en los 19 trimestres de prueba</w:t>
            </w:r>
          </w:p>
        </w:tc>
      </w:tr>
      <w:tr w:rsidR="00327EFA" w14:paraId="3AF98F9E"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26DED2F" w14:textId="77777777" w:rsidR="00327EFA" w:rsidRDefault="00D32605">
            <w:pPr>
              <w:spacing w:line="252" w:lineRule="auto"/>
            </w:pPr>
            <w:r>
              <w:rPr>
                <w:rFonts w:ascii="Consolas" w:eastAsia="Consolas" w:hAnsi="Consolas" w:cs="Consolas"/>
                <w:sz w:val="17"/>
                <w:szCs w:val="17"/>
              </w:rPr>
              <w:t>POST /api/riesgo/predecir?zona=</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310E2B" w14:textId="77777777" w:rsidR="00327EFA" w:rsidRDefault="00D32605">
            <w:pPr>
              <w:spacing w:line="252" w:lineRule="auto"/>
            </w:pPr>
            <w:r>
              <w:rPr>
                <w:sz w:val="20"/>
                <w:szCs w:val="20"/>
              </w:rPr>
              <w:t>Nivel y probabilidades para las 15 variables de una celda</w:t>
            </w:r>
          </w:p>
        </w:tc>
      </w:tr>
      <w:tr w:rsidR="00327EFA" w14:paraId="0B59B9B4"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076DF4" w14:textId="77777777" w:rsidR="00327EFA" w:rsidRDefault="00D32605">
            <w:pPr>
              <w:spacing w:line="252" w:lineRule="auto"/>
            </w:pPr>
            <w:r>
              <w:rPr>
                <w:rFonts w:ascii="Consolas" w:eastAsia="Consolas" w:hAnsi="Consolas" w:cs="Consolas"/>
                <w:sz w:val="17"/>
                <w:szCs w:val="17"/>
              </w:rPr>
              <w:t>POST /api/simulador</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11DD0B" w14:textId="77777777" w:rsidR="00327EFA" w:rsidRDefault="00D32605">
            <w:pPr>
              <w:spacing w:line="252" w:lineRule="auto"/>
            </w:pPr>
            <w:r>
              <w:rPr>
                <w:sz w:val="20"/>
                <w:szCs w:val="20"/>
              </w:rPr>
              <w:t>Sacudida por celda de 5,5 km para una magnitud y una profundidad, con personas expuestas y viviendas afectadas</w:t>
            </w:r>
          </w:p>
        </w:tc>
      </w:tr>
      <w:tr w:rsidR="00327EFA" w14:paraId="2A000ED3"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35E58B" w14:textId="77777777" w:rsidR="00327EFA" w:rsidRDefault="00D32605">
            <w:pPr>
              <w:spacing w:line="252" w:lineRule="auto"/>
            </w:pPr>
            <w:r>
              <w:rPr>
                <w:rFonts w:ascii="Consolas" w:eastAsia="Consolas" w:hAnsi="Consolas" w:cs="Consolas"/>
                <w:sz w:val="17"/>
                <w:szCs w:val="17"/>
              </w:rPr>
              <w:t>POST /api/simulador/mapa-de-calor</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B3ACFD" w14:textId="77777777" w:rsidR="00327EFA" w:rsidRDefault="00D32605">
            <w:pPr>
              <w:spacing w:line="252" w:lineRule="auto"/>
            </w:pPr>
            <w:r>
              <w:rPr>
                <w:sz w:val="20"/>
                <w:szCs w:val="20"/>
              </w:rPr>
              <w:t>Sacudida en una malla fina, para pintarla sobre el relieve, con el mismo resumen. Acepta un epicentro opcional</w:t>
            </w:r>
          </w:p>
        </w:tc>
      </w:tr>
      <w:tr w:rsidR="00327EFA" w14:paraId="7B93E5F1"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456EDF" w14:textId="77777777" w:rsidR="00327EFA" w:rsidRDefault="00D32605">
            <w:pPr>
              <w:spacing w:line="252" w:lineRule="auto"/>
            </w:pPr>
            <w:r>
              <w:rPr>
                <w:rFonts w:ascii="Consolas" w:eastAsia="Consolas" w:hAnsi="Consolas" w:cs="Consolas"/>
                <w:sz w:val="17"/>
                <w:szCs w:val="17"/>
              </w:rPr>
              <w:t>GET /api/simulador/sismos-reales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BB4006" w14:textId="77777777" w:rsidR="00327EFA" w:rsidRDefault="00D32605">
            <w:pPr>
              <w:spacing w:line="252" w:lineRule="auto"/>
            </w:pPr>
            <w:r>
              <w:rPr>
                <w:sz w:val="20"/>
                <w:szCs w:val="20"/>
              </w:rPr>
              <w:t>Cinco sismos reales con la intensidad observada en cada lugar y el desvío del simulador</w:t>
            </w:r>
          </w:p>
        </w:tc>
      </w:tr>
      <w:tr w:rsidR="00327EFA" w14:paraId="247CDCF4"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E93E7E" w14:textId="77777777" w:rsidR="00327EFA" w:rsidRDefault="00D32605">
            <w:pPr>
              <w:spacing w:line="252" w:lineRule="auto"/>
            </w:pPr>
            <w:r>
              <w:rPr>
                <w:rFonts w:ascii="Consolas" w:eastAsia="Consolas" w:hAnsi="Consolas" w:cs="Consolas"/>
                <w:sz w:val="17"/>
                <w:szCs w:val="17"/>
              </w:rPr>
              <w:t>GET /api/simulador/sismos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0F4FFF" w14:textId="77777777" w:rsidR="00327EFA" w:rsidRDefault="00D32605">
            <w:pPr>
              <w:spacing w:line="252" w:lineRule="auto"/>
            </w:pPr>
            <w:r>
              <w:rPr>
                <w:sz w:val="20"/>
                <w:szCs w:val="20"/>
              </w:rPr>
              <w:t>Catálogo sintético para los años y la semilla indicados</w:t>
            </w:r>
          </w:p>
        </w:tc>
      </w:tr>
      <w:tr w:rsidR="00327EFA" w14:paraId="3C3CE1ED"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354505" w14:textId="77777777" w:rsidR="00327EFA" w:rsidRDefault="00D32605">
            <w:pPr>
              <w:spacing w:line="252" w:lineRule="auto"/>
            </w:pPr>
            <w:r>
              <w:rPr>
                <w:rFonts w:ascii="Consolas" w:eastAsia="Consolas" w:hAnsi="Consolas" w:cs="Consolas"/>
                <w:sz w:val="17"/>
                <w:szCs w:val="17"/>
              </w:rPr>
              <w:t>GET /api/simulador/grilla</w:t>
            </w:r>
            <w:r>
              <w:rPr>
                <w:sz w:val="20"/>
                <w:szCs w:val="20"/>
              </w:rPr>
              <w:t xml:space="preserve"> y </w:t>
            </w:r>
            <w:r>
              <w:rPr>
                <w:rFonts w:ascii="Consolas" w:eastAsia="Consolas" w:hAnsi="Consolas" w:cs="Consolas"/>
                <w:sz w:val="17"/>
                <w:szCs w:val="17"/>
              </w:rPr>
              <w:t>/modelo</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A5BC7D" w14:textId="77777777" w:rsidR="00327EFA" w:rsidRDefault="00D32605">
            <w:pPr>
              <w:spacing w:line="252" w:lineRule="auto"/>
            </w:pPr>
            <w:r>
              <w:rPr>
                <w:sz w:val="20"/>
                <w:szCs w:val="20"/>
              </w:rPr>
              <w:t>Celdas del simulador y validación del modelo de sacudida</w:t>
            </w:r>
          </w:p>
        </w:tc>
      </w:tr>
      <w:tr w:rsidR="00327EFA" w14:paraId="58C673AD"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B404C3" w14:textId="77777777" w:rsidR="00327EFA" w:rsidRDefault="00D32605">
            <w:pPr>
              <w:spacing w:line="252" w:lineRule="auto"/>
            </w:pPr>
            <w:r>
              <w:rPr>
                <w:rFonts w:ascii="Consolas" w:eastAsia="Consolas" w:hAnsi="Consolas" w:cs="Consolas"/>
                <w:sz w:val="17"/>
                <w:szCs w:val="17"/>
              </w:rPr>
              <w:t>GET /api/danos/modelo</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276124" w14:textId="77777777" w:rsidR="00327EFA" w:rsidRDefault="00D32605">
            <w:pPr>
              <w:spacing w:line="252" w:lineRule="auto"/>
            </w:pPr>
            <w:r>
              <w:rPr>
                <w:sz w:val="20"/>
                <w:szCs w:val="20"/>
              </w:rPr>
              <w:t>Validación del modelo de viviendas y costo por vivienda</w:t>
            </w:r>
          </w:p>
        </w:tc>
      </w:tr>
      <w:tr w:rsidR="00327EFA" w14:paraId="5EC3C8E2"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508645" w14:textId="77777777" w:rsidR="00327EFA" w:rsidRDefault="00D32605">
            <w:pPr>
              <w:spacing w:line="252" w:lineRule="auto"/>
            </w:pPr>
            <w:r>
              <w:rPr>
                <w:rFonts w:ascii="Consolas" w:eastAsia="Consolas" w:hAnsi="Consolas" w:cs="Consolas"/>
                <w:sz w:val="17"/>
                <w:szCs w:val="17"/>
              </w:rPr>
              <w:t>GET /api/poblacion</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3BD76A" w14:textId="77777777" w:rsidR="00327EFA" w:rsidRDefault="00D32605">
            <w:pPr>
              <w:spacing w:line="252" w:lineRule="auto"/>
            </w:pPr>
            <w:r>
              <w:rPr>
                <w:sz w:val="20"/>
                <w:szCs w:val="20"/>
              </w:rPr>
              <w:t>Habitantes y viviendas de cada municipio y el punto donde se evalúa su sacudida</w:t>
            </w:r>
          </w:p>
        </w:tc>
      </w:tr>
      <w:tr w:rsidR="00327EFA" w14:paraId="5E108134"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FE7BF7" w14:textId="77777777" w:rsidR="00327EFA" w:rsidRDefault="00D32605">
            <w:pPr>
              <w:spacing w:line="252" w:lineRule="auto"/>
            </w:pPr>
            <w:r>
              <w:rPr>
                <w:rFonts w:ascii="Consolas" w:eastAsia="Consolas" w:hAnsi="Consolas" w:cs="Consolas"/>
                <w:sz w:val="17"/>
                <w:szCs w:val="17"/>
              </w:rPr>
              <w:t>GET /api/relieve/{zona}</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E681DC" w14:textId="77777777" w:rsidR="00327EFA" w:rsidRDefault="00D32605">
            <w:pPr>
              <w:spacing w:line="252" w:lineRule="auto"/>
            </w:pPr>
            <w:r>
              <w:rPr>
                <w:sz w:val="20"/>
                <w:szCs w:val="20"/>
              </w:rPr>
              <w:t xml:space="preserve">Elevación del terreno de </w:t>
            </w:r>
            <w:r>
              <w:rPr>
                <w:rFonts w:ascii="Consolas" w:eastAsia="Consolas" w:hAnsi="Consolas" w:cs="Consolas"/>
                <w:sz w:val="17"/>
                <w:szCs w:val="17"/>
              </w:rPr>
              <w:t>santander</w:t>
            </w:r>
            <w:r>
              <w:rPr>
                <w:sz w:val="20"/>
                <w:szCs w:val="20"/>
              </w:rPr>
              <w:t xml:space="preserve"> o </w:t>
            </w:r>
            <w:r>
              <w:rPr>
                <w:rFonts w:ascii="Consolas" w:eastAsia="Consolas" w:hAnsi="Consolas" w:cs="Consolas"/>
                <w:sz w:val="17"/>
                <w:szCs w:val="17"/>
              </w:rPr>
              <w:t>los_santos</w:t>
            </w:r>
          </w:p>
        </w:tc>
      </w:tr>
      <w:tr w:rsidR="00327EFA" w14:paraId="0E838221"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398F24" w14:textId="77777777" w:rsidR="00327EFA" w:rsidRDefault="00D32605">
            <w:pPr>
              <w:spacing w:line="252" w:lineRule="auto"/>
            </w:pPr>
            <w:r>
              <w:rPr>
                <w:rFonts w:ascii="Consolas" w:eastAsia="Consolas" w:hAnsi="Consolas" w:cs="Consolas"/>
                <w:sz w:val="17"/>
                <w:szCs w:val="17"/>
              </w:rPr>
              <w:t>GET /api/municipios</w:t>
            </w:r>
            <w:r>
              <w:rPr>
                <w:sz w:val="20"/>
                <w:szCs w:val="20"/>
              </w:rPr>
              <w:t xml:space="preserve"> y </w:t>
            </w:r>
            <w:r>
              <w:rPr>
                <w:rFonts w:ascii="Consolas" w:eastAsia="Consolas" w:hAnsi="Consolas" w:cs="Consolas"/>
                <w:sz w:val="17"/>
                <w:szCs w:val="17"/>
              </w:rPr>
              <w:t>/api/sismos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353D75" w14:textId="77777777" w:rsidR="00327EFA" w:rsidRDefault="00D32605">
            <w:pPr>
              <w:spacing w:line="252" w:lineRule="auto"/>
            </w:pPr>
            <w:r>
              <w:rPr>
                <w:sz w:val="20"/>
                <w:szCs w:val="20"/>
              </w:rPr>
              <w:t>Límites de los 87 municipios (GeoJSON) e hipocentros reales</w:t>
            </w:r>
          </w:p>
        </w:tc>
      </w:tr>
    </w:tbl>
    <w:p w14:paraId="6623F08C" w14:textId="77777777" w:rsidR="00327EFA" w:rsidRDefault="00327EFA">
      <w:pPr>
        <w:spacing w:line="120" w:lineRule="auto"/>
      </w:pPr>
    </w:p>
    <w:p w14:paraId="0BD00C6B" w14:textId="77777777" w:rsidR="00327EFA" w:rsidRDefault="00D32605">
      <w:pPr>
        <w:spacing w:after="200"/>
        <w:jc w:val="both"/>
      </w:pPr>
      <w:r>
        <w:rPr>
          <w:i/>
          <w:iCs/>
        </w:rPr>
        <w:t xml:space="preserve">Nota. </w:t>
      </w:r>
      <w:r>
        <w:t xml:space="preserve">Elaboración propia. FastAPI publica la documentación interactiva de todas las rutas en </w:t>
      </w:r>
      <w:r>
        <w:rPr>
          <w:rFonts w:ascii="Consolas" w:eastAsia="Consolas" w:hAnsi="Consolas" w:cs="Consolas"/>
          <w:sz w:val="21"/>
          <w:szCs w:val="21"/>
        </w:rPr>
        <w:t>/docs</w:t>
      </w:r>
      <w:r>
        <w:t>.</w:t>
      </w:r>
    </w:p>
    <w:p w14:paraId="47792B61" w14:textId="77777777" w:rsidR="00327EFA" w:rsidRDefault="00D32605">
      <w:pPr>
        <w:spacing w:after="200"/>
        <w:jc w:val="both"/>
      </w:pPr>
      <w:r>
        <w:t xml:space="preserve">La ruta </w:t>
      </w:r>
      <w:r>
        <w:rPr>
          <w:rFonts w:ascii="Consolas" w:eastAsia="Consolas" w:hAnsi="Consolas" w:cs="Consolas"/>
          <w:sz w:val="21"/>
          <w:szCs w:val="21"/>
        </w:rPr>
        <w:t>POST /api/riesgo/predecir</w:t>
      </w:r>
      <w:r>
        <w:t xml:space="preserve"> es la que cumple de forma más directa el requisito de entrada y resultado: recibe las 15 variables de una celda y devuelve su nivel de riesgo con la probabilidad de cada clase. Una prueba automática verifica que, al enviar las variables de cada celda, la API devuelve el mismo nivel que calculó el entrenamiento.</w:t>
      </w:r>
    </w:p>
    <w:p w14:paraId="0E81FF29" w14:textId="77777777" w:rsidR="00327EFA" w:rsidRDefault="00D32605">
      <w:pPr>
        <w:pStyle w:val="Ttulo2"/>
        <w:numPr>
          <w:ilvl w:val="1"/>
          <w:numId w:val="2"/>
        </w:numPr>
        <w:spacing w:before="280" w:after="200"/>
      </w:pPr>
      <w:bookmarkStart w:id="31" w:name="_Toc242780725"/>
      <w:r>
        <w:t>Mapa de calor y rendimiento</w:t>
      </w:r>
      <w:bookmarkEnd w:id="31"/>
    </w:p>
    <w:p w14:paraId="2C266FFC" w14:textId="77777777" w:rsidR="00327EFA" w:rsidRDefault="00D32605">
      <w:pPr>
        <w:spacing w:after="200"/>
        <w:jc w:val="both"/>
      </w:pPr>
      <w:r>
        <w:t>Para que el resultado del simulador no se vea en cuadros grandes, la ruta del mapa de calor calcula la intensidad en una malla mucho más fina que las celdas: un punto cada 0,01° (unos 1,1 km) para todo Santander, que son 50.922 puntos, y un punto cada 0,002° (unos 220 m) para Los Santos. Como el usuario arrastra controles, esta ruta debe responder rápido: el cálculo se hace con arreglos de NumPy, cada resultado se guarda ya convertido a JSON y comprimido, y la respuesta se envía comprimida.</w:t>
      </w:r>
    </w:p>
    <w:p w14:paraId="59A2D0D7" w14:textId="77777777" w:rsidR="00327EFA" w:rsidRDefault="00D32605">
      <w:pPr>
        <w:pStyle w:val="Ttulo2"/>
        <w:numPr>
          <w:ilvl w:val="1"/>
          <w:numId w:val="2"/>
        </w:numPr>
        <w:spacing w:before="280" w:after="200"/>
      </w:pPr>
      <w:bookmarkStart w:id="32" w:name="_Toc242780726"/>
      <w:r>
        <w:t>Validación, seguridad y pruebas</w:t>
      </w:r>
      <w:bookmarkEnd w:id="32"/>
    </w:p>
    <w:p w14:paraId="5632AE15" w14:textId="77777777" w:rsidR="00327EFA" w:rsidRDefault="00D32605">
      <w:pPr>
        <w:pStyle w:val="Prrafodelista"/>
        <w:numPr>
          <w:ilvl w:val="0"/>
          <w:numId w:val="3"/>
        </w:numPr>
        <w:spacing w:after="200"/>
        <w:jc w:val="both"/>
      </w:pPr>
      <w:r>
        <w:rPr>
          <w:b/>
          <w:bCs/>
        </w:rPr>
        <w:t>Validación de entradas.</w:t>
      </w:r>
      <w:r>
        <w:t xml:space="preserve"> La magnitud solo se acepta entre 4,0 y 7,0 y la profundidad entre 10 y 200 km; el epicentro opcional debe traer latitud y longitud a la vez; la zona solo admite sus dos valores; y las variables del clasificador tienen rangos válidos. Una petición fuera de rango recibe un error 422 con la explicación, sin llegar al modelo.</w:t>
      </w:r>
    </w:p>
    <w:p w14:paraId="714D3DA2" w14:textId="77777777" w:rsidR="00327EFA" w:rsidRDefault="00D32605">
      <w:pPr>
        <w:pStyle w:val="Prrafodelista"/>
        <w:numPr>
          <w:ilvl w:val="0"/>
          <w:numId w:val="3"/>
        </w:numPr>
        <w:spacing w:after="200"/>
        <w:jc w:val="both"/>
      </w:pPr>
      <w:r>
        <w:rPr>
          <w:b/>
          <w:bCs/>
        </w:rPr>
        <w:t>Orígenes permitidos (CORS).</w:t>
      </w:r>
      <w:r>
        <w:t xml:space="preserve"> Solo las direcciones indicadas en la variable de entorno </w:t>
      </w:r>
      <w:r>
        <w:rPr>
          <w:rFonts w:ascii="Consolas" w:eastAsia="Consolas" w:hAnsi="Consolas" w:cs="Consolas"/>
          <w:sz w:val="21"/>
          <w:szCs w:val="21"/>
        </w:rPr>
        <w:t>CORS_ORIGENES</w:t>
      </w:r>
      <w:r>
        <w:t xml:space="preserve"> pueden llamar a la API desde un navegador.</w:t>
      </w:r>
    </w:p>
    <w:p w14:paraId="3B42602B" w14:textId="77777777" w:rsidR="00327EFA" w:rsidRDefault="00D32605">
      <w:pPr>
        <w:pStyle w:val="Prrafodelista"/>
        <w:numPr>
          <w:ilvl w:val="0"/>
          <w:numId w:val="3"/>
        </w:numPr>
        <w:spacing w:after="200"/>
        <w:jc w:val="both"/>
      </w:pPr>
      <w:r>
        <w:rPr>
          <w:b/>
          <w:bCs/>
        </w:rPr>
        <w:lastRenderedPageBreak/>
        <w:t>Caché en el navegador.</w:t>
      </w:r>
      <w:r>
        <w:t xml:space="preserve"> Los datos que no cambian hasta el próximo despliegue se envían con una cabecera que permite guardarlos durante una hora.</w:t>
      </w:r>
    </w:p>
    <w:p w14:paraId="7C70363F" w14:textId="77777777" w:rsidR="00327EFA" w:rsidRDefault="00D32605">
      <w:pPr>
        <w:pStyle w:val="Prrafodelista"/>
        <w:numPr>
          <w:ilvl w:val="0"/>
          <w:numId w:val="3"/>
        </w:numPr>
        <w:spacing w:after="200"/>
        <w:jc w:val="both"/>
      </w:pPr>
      <w:r>
        <w:rPr>
          <w:b/>
          <w:bCs/>
        </w:rPr>
        <w:t>Contenedor sin privilegios.</w:t>
      </w:r>
      <w:r>
        <w:t xml:space="preserve"> La imagen Docker ejecuta el servicio con un usuario sin permisos de administrador.</w:t>
      </w:r>
    </w:p>
    <w:p w14:paraId="77DE0CEA" w14:textId="77777777" w:rsidR="00327EFA" w:rsidRDefault="00D32605">
      <w:pPr>
        <w:spacing w:after="200"/>
        <w:jc w:val="both"/>
      </w:pPr>
      <w:r>
        <w:t xml:space="preserve">El backend tiene </w:t>
      </w:r>
      <w:r>
        <w:rPr>
          <w:b/>
          <w:bCs/>
        </w:rPr>
        <w:t>22 pruebas automáticas</w:t>
      </w:r>
      <w:r>
        <w:t xml:space="preserve"> con pytest que se ejecutan en segundos. Además del funcionamiento general, comprueban la coherencia entre el entrenamiento y lo que se sirve: que la predicción de la API coincide con la del entrenamiento; que los aciertos del historial de cada zona reproducen exactamente la exactitud reportada de su modelo; que los cinco sismos reales se pueden simular; que las personas de los tres niveles suman siempre la población de Santander; y que las viviendas afectadas crecen con la sacudida, q</w:t>
      </w:r>
      <w:r>
        <w:t>ue el rango contiene al valor central y que los municipios suman el total.</w:t>
      </w:r>
    </w:p>
    <w:p w14:paraId="1CA25AEE" w14:textId="77777777" w:rsidR="00327EFA" w:rsidRDefault="00D32605">
      <w:pPr>
        <w:pStyle w:val="Ttulo2"/>
        <w:numPr>
          <w:ilvl w:val="1"/>
          <w:numId w:val="2"/>
        </w:numPr>
        <w:spacing w:before="280" w:after="200"/>
      </w:pPr>
      <w:bookmarkStart w:id="33" w:name="_Toc242780727"/>
      <w:r>
        <w:t>Despliegue en Google Cloud Run</w:t>
      </w:r>
      <w:bookmarkEnd w:id="33"/>
    </w:p>
    <w:p w14:paraId="1B8721EC" w14:textId="77777777" w:rsidR="00327EFA" w:rsidRDefault="00D32605">
      <w:pPr>
        <w:spacing w:after="200"/>
        <w:jc w:val="both"/>
      </w:pPr>
      <w:r>
        <w:t xml:space="preserve">El </w:t>
      </w:r>
      <w:r>
        <w:rPr>
          <w:rFonts w:ascii="Consolas" w:eastAsia="Consolas" w:hAnsi="Consolas" w:cs="Consolas"/>
          <w:sz w:val="21"/>
          <w:szCs w:val="21"/>
        </w:rPr>
        <w:t>Dockerfile</w:t>
      </w:r>
      <w:r>
        <w:t xml:space="preserve"> parte de la imagen oficial </w:t>
      </w:r>
      <w:r>
        <w:rPr>
          <w:rFonts w:ascii="Consolas" w:eastAsia="Consolas" w:hAnsi="Consolas" w:cs="Consolas"/>
          <w:sz w:val="21"/>
          <w:szCs w:val="21"/>
        </w:rPr>
        <w:t>python:3.11-slim</w:t>
      </w:r>
      <w:r>
        <w:t xml:space="preserve">, instala las dependencias, copia la aplicación y los artefactos y arranca Uvicorn en el puerto que indica la variable </w:t>
      </w:r>
      <w:r>
        <w:rPr>
          <w:rFonts w:ascii="Consolas" w:eastAsia="Consolas" w:hAnsi="Consolas" w:cs="Consolas"/>
          <w:sz w:val="21"/>
          <w:szCs w:val="21"/>
        </w:rPr>
        <w:t>PORT</w:t>
      </w:r>
      <w:r>
        <w:t>, como exige Cloud Run. El despliegue se hace con un solo comando desde la carpeta del backend:</w:t>
      </w:r>
    </w:p>
    <w:p w14:paraId="2A2D1CD3" w14:textId="77777777" w:rsidR="00327EFA" w:rsidRDefault="00D32605">
      <w:pPr>
        <w:shd w:val="clear" w:color="auto" w:fill="F4F3EF"/>
        <w:spacing w:line="240" w:lineRule="auto"/>
      </w:pPr>
      <w:r>
        <w:rPr>
          <w:rFonts w:ascii="Consolas" w:eastAsia="Consolas" w:hAnsi="Consolas" w:cs="Consolas"/>
          <w:sz w:val="18"/>
          <w:szCs w:val="18"/>
        </w:rPr>
        <w:t>gcloud run deploy centinelas-api --source . \</w:t>
      </w:r>
    </w:p>
    <w:p w14:paraId="1FB78613" w14:textId="77777777" w:rsidR="00327EFA" w:rsidRDefault="00D32605">
      <w:pPr>
        <w:shd w:val="clear" w:color="auto" w:fill="F4F3EF"/>
        <w:spacing w:line="240" w:lineRule="auto"/>
      </w:pPr>
      <w:r>
        <w:rPr>
          <w:rFonts w:ascii="Consolas" w:eastAsia="Consolas" w:hAnsi="Consolas" w:cs="Consolas"/>
          <w:sz w:val="18"/>
          <w:szCs w:val="18"/>
        </w:rPr>
        <w:t xml:space="preserve">  --region southamerica-east1 --allow-unauthenticated --memory 1Gi \</w:t>
      </w:r>
    </w:p>
    <w:p w14:paraId="5E9F3BF3" w14:textId="77777777" w:rsidR="00327EFA" w:rsidRDefault="00D32605">
      <w:pPr>
        <w:shd w:val="clear" w:color="auto" w:fill="F4F3EF"/>
        <w:spacing w:after="200" w:line="240" w:lineRule="auto"/>
      </w:pPr>
      <w:r>
        <w:rPr>
          <w:rFonts w:ascii="Consolas" w:eastAsia="Consolas" w:hAnsi="Consolas" w:cs="Consolas"/>
          <w:sz w:val="18"/>
          <w:szCs w:val="18"/>
        </w:rPr>
        <w:t xml:space="preserve">  --set-env-vars "CORS_ORIGENES=https://&lt;frontend&gt;.vercel.app"</w:t>
      </w:r>
    </w:p>
    <w:p w14:paraId="1DCBCA32" w14:textId="77777777" w:rsidR="00327EFA" w:rsidRDefault="00D32605">
      <w:pPr>
        <w:spacing w:after="200"/>
        <w:jc w:val="both"/>
      </w:pPr>
      <w:r>
        <w:t>La imagen no se construyó ni se desplegó como parte de este trabajo, porque requiere una cuenta de Google Cloud; el archivo sigue la configuración estándar para ese servicio.</w:t>
      </w:r>
    </w:p>
    <w:p w14:paraId="2E18AFBD" w14:textId="77777777" w:rsidR="00327EFA" w:rsidRDefault="00D32605">
      <w:pPr>
        <w:pStyle w:val="Ttulo1"/>
        <w:numPr>
          <w:ilvl w:val="0"/>
          <w:numId w:val="2"/>
        </w:numPr>
        <w:spacing w:before="280" w:after="200"/>
      </w:pPr>
      <w:bookmarkStart w:id="34" w:name="_Toc242780728"/>
      <w:r>
        <w:t>Frontend</w:t>
      </w:r>
      <w:bookmarkEnd w:id="34"/>
    </w:p>
    <w:p w14:paraId="041ABBC2" w14:textId="77777777" w:rsidR="00327EFA" w:rsidRDefault="00D32605">
      <w:pPr>
        <w:spacing w:after="200"/>
        <w:jc w:val="both"/>
      </w:pPr>
      <w:r>
        <w:t>El frontend es una aplicación web de una sola página que consulta la API y dibuja los resultados sobre el relieve tridimensional. No contiene datos ni modelos: todo lo recibe del backend.</w:t>
      </w:r>
    </w:p>
    <w:p w14:paraId="10A1A9A4" w14:textId="77777777" w:rsidR="00327EFA" w:rsidRDefault="00D32605">
      <w:pPr>
        <w:pStyle w:val="Ttulo2"/>
        <w:numPr>
          <w:ilvl w:val="1"/>
          <w:numId w:val="2"/>
        </w:numPr>
        <w:spacing w:before="280" w:after="200"/>
      </w:pPr>
      <w:bookmarkStart w:id="35" w:name="_Toc242780729"/>
      <w:r>
        <w:t>Tecnologías y estructura</w:t>
      </w:r>
      <w:bookmarkEnd w:id="35"/>
    </w:p>
    <w:p w14:paraId="24F5B9D8" w14:textId="77777777" w:rsidR="00327EFA" w:rsidRDefault="00D32605">
      <w:pPr>
        <w:keepNext/>
        <w:spacing w:before="120"/>
      </w:pPr>
      <w:r>
        <w:rPr>
          <w:b/>
          <w:bCs/>
        </w:rPr>
        <w:t>Tabla 13</w:t>
      </w:r>
    </w:p>
    <w:p w14:paraId="01E74EF7" w14:textId="77777777" w:rsidR="00327EFA" w:rsidRDefault="00D32605">
      <w:pPr>
        <w:keepNext/>
        <w:spacing w:after="120"/>
      </w:pPr>
      <w:r>
        <w:rPr>
          <w:i/>
          <w:iCs/>
        </w:rPr>
        <w:t>Tecnologías del frontend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05"/>
        <w:gridCol w:w="5416"/>
      </w:tblGrid>
      <w:tr w:rsidR="00327EFA" w14:paraId="0B9D150D" w14:textId="77777777">
        <w:trPr>
          <w:cantSplit/>
          <w:tblHeader/>
        </w:trPr>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1CD15C0" w14:textId="77777777" w:rsidR="00327EFA" w:rsidRDefault="00D32605">
            <w:pPr>
              <w:spacing w:line="252" w:lineRule="auto"/>
            </w:pPr>
            <w:r>
              <w:rPr>
                <w:b/>
                <w:bCs/>
                <w:sz w:val="20"/>
                <w:szCs w:val="20"/>
              </w:rPr>
              <w:t>Componente</w:t>
            </w:r>
          </w:p>
        </w:tc>
        <w:tc>
          <w:tcPr>
            <w:tcW w:w="180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53C82D2F" w14:textId="77777777" w:rsidR="00327EFA" w:rsidRDefault="00D32605">
            <w:pPr>
              <w:spacing w:line="252" w:lineRule="auto"/>
            </w:pPr>
            <w:r>
              <w:rPr>
                <w:b/>
                <w:bCs/>
                <w:sz w:val="20"/>
                <w:szCs w:val="20"/>
              </w:rPr>
              <w:t>Tecnología</w:t>
            </w:r>
          </w:p>
        </w:tc>
        <w:tc>
          <w:tcPr>
            <w:tcW w:w="5416"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417A4B07" w14:textId="77777777" w:rsidR="00327EFA" w:rsidRDefault="00D32605">
            <w:pPr>
              <w:spacing w:line="252" w:lineRule="auto"/>
            </w:pPr>
            <w:r>
              <w:rPr>
                <w:b/>
                <w:bCs/>
                <w:sz w:val="20"/>
                <w:szCs w:val="20"/>
              </w:rPr>
              <w:t>Función</w:t>
            </w:r>
          </w:p>
        </w:tc>
      </w:tr>
      <w:tr w:rsidR="00327EFA" w14:paraId="3DF2DB44"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3D4E78" w14:textId="77777777" w:rsidR="00327EFA" w:rsidRDefault="00D32605">
            <w:pPr>
              <w:spacing w:line="252" w:lineRule="auto"/>
            </w:pPr>
            <w:r>
              <w:rPr>
                <w:sz w:val="20"/>
                <w:szCs w:val="20"/>
              </w:rPr>
              <w:t>Interfaz</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F814A7" w14:textId="77777777" w:rsidR="00327EFA" w:rsidRDefault="00D32605">
            <w:pPr>
              <w:spacing w:line="252" w:lineRule="auto"/>
            </w:pPr>
            <w:r>
              <w:rPr>
                <w:sz w:val="20"/>
                <w:szCs w:val="20"/>
              </w:rPr>
              <w:t>React 19</w:t>
            </w:r>
          </w:p>
        </w:tc>
        <w:tc>
          <w:tcPr>
            <w:tcW w:w="541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3D3A4F" w14:textId="77777777" w:rsidR="00327EFA" w:rsidRDefault="00D32605">
            <w:pPr>
              <w:spacing w:line="252" w:lineRule="auto"/>
            </w:pPr>
            <w:r>
              <w:rPr>
                <w:sz w:val="20"/>
                <w:szCs w:val="20"/>
              </w:rPr>
              <w:t>Componentes y estado de la aplicación</w:t>
            </w:r>
          </w:p>
        </w:tc>
      </w:tr>
      <w:tr w:rsidR="00327EFA" w14:paraId="74AC9755"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D28F34" w14:textId="77777777" w:rsidR="00327EFA" w:rsidRDefault="00D32605">
            <w:pPr>
              <w:spacing w:line="252" w:lineRule="auto"/>
            </w:pPr>
            <w:r>
              <w:rPr>
                <w:sz w:val="20"/>
                <w:szCs w:val="20"/>
              </w:rPr>
              <w:t>Lenguaje</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CC8D04" w14:textId="77777777" w:rsidR="00327EFA" w:rsidRDefault="00D32605">
            <w:pPr>
              <w:spacing w:line="252" w:lineRule="auto"/>
            </w:pPr>
            <w:r>
              <w:rPr>
                <w:sz w:val="20"/>
                <w:szCs w:val="20"/>
              </w:rPr>
              <w:t>TypeScript</w:t>
            </w:r>
          </w:p>
        </w:tc>
        <w:tc>
          <w:tcPr>
            <w:tcW w:w="541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4AA51A" w14:textId="77777777" w:rsidR="00327EFA" w:rsidRDefault="00D32605">
            <w:pPr>
              <w:spacing w:line="252" w:lineRule="auto"/>
            </w:pPr>
            <w:r>
              <w:rPr>
                <w:sz w:val="20"/>
                <w:szCs w:val="20"/>
              </w:rPr>
              <w:t>Tipos que detectan errores antes de ejecutar; las respuestas de la API están tipadas</w:t>
            </w:r>
          </w:p>
        </w:tc>
      </w:tr>
      <w:tr w:rsidR="00327EFA" w14:paraId="30EBDD5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367D42" w14:textId="77777777" w:rsidR="00327EFA" w:rsidRDefault="00D32605">
            <w:pPr>
              <w:spacing w:line="252" w:lineRule="auto"/>
            </w:pPr>
            <w:r>
              <w:rPr>
                <w:sz w:val="20"/>
                <w:szCs w:val="20"/>
              </w:rPr>
              <w:t>Empaquetado</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701DAC" w14:textId="77777777" w:rsidR="00327EFA" w:rsidRDefault="00D32605">
            <w:pPr>
              <w:spacing w:line="252" w:lineRule="auto"/>
            </w:pPr>
            <w:r>
              <w:rPr>
                <w:sz w:val="20"/>
                <w:szCs w:val="20"/>
              </w:rPr>
              <w:t>Vite</w:t>
            </w:r>
          </w:p>
        </w:tc>
        <w:tc>
          <w:tcPr>
            <w:tcW w:w="541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2F415F" w14:textId="77777777" w:rsidR="00327EFA" w:rsidRDefault="00D32605">
            <w:pPr>
              <w:spacing w:line="252" w:lineRule="auto"/>
            </w:pPr>
            <w:r>
              <w:rPr>
                <w:sz w:val="20"/>
                <w:szCs w:val="20"/>
              </w:rPr>
              <w:t>Servidor de desarrollo y compilación para producción</w:t>
            </w:r>
          </w:p>
        </w:tc>
      </w:tr>
      <w:tr w:rsidR="00327EFA" w14:paraId="714E6003"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960D05" w14:textId="77777777" w:rsidR="00327EFA" w:rsidRDefault="00D32605">
            <w:pPr>
              <w:spacing w:line="252" w:lineRule="auto"/>
            </w:pPr>
            <w:r>
              <w:rPr>
                <w:sz w:val="20"/>
                <w:szCs w:val="20"/>
              </w:rPr>
              <w:t>Visualización 3D</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7E532F" w14:textId="77777777" w:rsidR="00327EFA" w:rsidRDefault="00D32605">
            <w:pPr>
              <w:spacing w:line="252" w:lineRule="auto"/>
            </w:pPr>
            <w:r>
              <w:rPr>
                <w:sz w:val="20"/>
                <w:szCs w:val="20"/>
              </w:rPr>
              <w:t>deck.gl</w:t>
            </w:r>
          </w:p>
        </w:tc>
        <w:tc>
          <w:tcPr>
            <w:tcW w:w="541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49E7CD" w14:textId="77777777" w:rsidR="00327EFA" w:rsidRDefault="00D32605">
            <w:pPr>
              <w:spacing w:line="252" w:lineRule="auto"/>
            </w:pPr>
            <w:r>
              <w:rPr>
                <w:sz w:val="20"/>
                <w:szCs w:val="20"/>
              </w:rPr>
              <w:t>Dibujo del relieve, los sismos y las marcas con la tarjeta gráfica (WebGL)</w:t>
            </w:r>
          </w:p>
        </w:tc>
      </w:tr>
      <w:tr w:rsidR="00327EFA" w14:paraId="5671459F"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C64A4C" w14:textId="77777777" w:rsidR="00327EFA" w:rsidRDefault="00D32605">
            <w:pPr>
              <w:spacing w:line="252" w:lineRule="auto"/>
            </w:pPr>
            <w:r>
              <w:rPr>
                <w:sz w:val="20"/>
                <w:szCs w:val="20"/>
              </w:rPr>
              <w:t>Estilos</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1D4583" w14:textId="77777777" w:rsidR="00327EFA" w:rsidRDefault="00D32605">
            <w:pPr>
              <w:spacing w:line="252" w:lineRule="auto"/>
            </w:pPr>
            <w:r>
              <w:rPr>
                <w:sz w:val="20"/>
                <w:szCs w:val="20"/>
              </w:rPr>
              <w:t>CSS propio</w:t>
            </w:r>
          </w:p>
        </w:tc>
        <w:tc>
          <w:tcPr>
            <w:tcW w:w="541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008EC0" w14:textId="77777777" w:rsidR="00327EFA" w:rsidRDefault="00D32605">
            <w:pPr>
              <w:spacing w:line="252" w:lineRule="auto"/>
            </w:pPr>
            <w:r>
              <w:rPr>
                <w:sz w:val="20"/>
                <w:szCs w:val="20"/>
              </w:rPr>
              <w:t>Sin bibliotecas de componentes; iconos vectoriales escritos en el código</w:t>
            </w:r>
          </w:p>
        </w:tc>
      </w:tr>
      <w:tr w:rsidR="00327EFA" w14:paraId="7024D8F0" w14:textId="77777777">
        <w:trPr>
          <w:cantSplit/>
        </w:trPr>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88D7DA" w14:textId="77777777" w:rsidR="00327EFA" w:rsidRDefault="00D32605">
            <w:pPr>
              <w:spacing w:line="252" w:lineRule="auto"/>
            </w:pPr>
            <w:r>
              <w:rPr>
                <w:sz w:val="20"/>
                <w:szCs w:val="20"/>
              </w:rPr>
              <w:t>Despliegue</w:t>
            </w:r>
          </w:p>
        </w:tc>
        <w:tc>
          <w:tcPr>
            <w:tcW w:w="180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CDA008" w14:textId="77777777" w:rsidR="00327EFA" w:rsidRDefault="00D32605">
            <w:pPr>
              <w:spacing w:line="252" w:lineRule="auto"/>
            </w:pPr>
            <w:r>
              <w:rPr>
                <w:sz w:val="20"/>
                <w:szCs w:val="20"/>
              </w:rPr>
              <w:t>Vercel</w:t>
            </w:r>
          </w:p>
        </w:tc>
        <w:tc>
          <w:tcPr>
            <w:tcW w:w="541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9814AF0" w14:textId="77777777" w:rsidR="00327EFA" w:rsidRDefault="00D32605">
            <w:pPr>
              <w:spacing w:line="252" w:lineRule="auto"/>
            </w:pPr>
            <w:r>
              <w:rPr>
                <w:sz w:val="20"/>
                <w:szCs w:val="20"/>
              </w:rPr>
              <w:t>Sitio estático; solo necesita la dirección de la API</w:t>
            </w:r>
          </w:p>
        </w:tc>
      </w:tr>
    </w:tbl>
    <w:p w14:paraId="50A363DA" w14:textId="77777777" w:rsidR="00327EFA" w:rsidRDefault="00327EFA">
      <w:pPr>
        <w:spacing w:line="120" w:lineRule="auto"/>
      </w:pPr>
    </w:p>
    <w:p w14:paraId="273A74FE" w14:textId="77777777" w:rsidR="00327EFA" w:rsidRDefault="00D32605">
      <w:pPr>
        <w:spacing w:after="200"/>
        <w:jc w:val="both"/>
      </w:pPr>
      <w:r>
        <w:rPr>
          <w:i/>
          <w:iCs/>
        </w:rPr>
        <w:lastRenderedPageBreak/>
        <w:t xml:space="preserve">Nota. </w:t>
      </w:r>
      <w:r>
        <w:t>Elaboración propia.</w:t>
      </w:r>
    </w:p>
    <w:p w14:paraId="08A7031A" w14:textId="77777777" w:rsidR="00327EFA" w:rsidRDefault="00D32605">
      <w:pPr>
        <w:shd w:val="clear" w:color="auto" w:fill="F4F3EF"/>
        <w:spacing w:line="240" w:lineRule="auto"/>
      </w:pPr>
      <w:r>
        <w:rPr>
          <w:rFonts w:ascii="Consolas" w:eastAsia="Consolas" w:hAnsi="Consolas" w:cs="Consolas"/>
          <w:sz w:val="18"/>
          <w:szCs w:val="18"/>
        </w:rPr>
        <w:t>frontend/src/</w:t>
      </w:r>
    </w:p>
    <w:p w14:paraId="0A2EB339" w14:textId="77777777" w:rsidR="00327EFA" w:rsidRDefault="00D32605">
      <w:pPr>
        <w:shd w:val="clear" w:color="auto" w:fill="F4F3EF"/>
        <w:spacing w:line="240" w:lineRule="auto"/>
      </w:pPr>
      <w:r>
        <w:rPr>
          <w:rFonts w:ascii="Consolas" w:eastAsia="Consolas" w:hAnsi="Consolas" w:cs="Consolas"/>
          <w:sz w:val="18"/>
          <w:szCs w:val="18"/>
        </w:rPr>
        <w:t>├── App.tsx              Cabecera y navegación entre secciones</w:t>
      </w:r>
    </w:p>
    <w:p w14:paraId="3C9E3CB7" w14:textId="77777777" w:rsidR="00327EFA" w:rsidRDefault="00D32605">
      <w:pPr>
        <w:shd w:val="clear" w:color="auto" w:fill="F4F3EF"/>
        <w:spacing w:line="240" w:lineRule="auto"/>
      </w:pPr>
      <w:r>
        <w:rPr>
          <w:rFonts w:ascii="Consolas" w:eastAsia="Consolas" w:hAnsi="Consolas" w:cs="Consolas"/>
          <w:sz w:val="18"/>
          <w:szCs w:val="18"/>
        </w:rPr>
        <w:t>├── api.ts               Cliente de la API y tipos de sus respuestas</w:t>
      </w:r>
    </w:p>
    <w:p w14:paraId="1D8C1C5D" w14:textId="77777777" w:rsidR="00327EFA" w:rsidRDefault="00D32605">
      <w:pPr>
        <w:shd w:val="clear" w:color="auto" w:fill="F4F3EF"/>
        <w:spacing w:line="240" w:lineRule="auto"/>
      </w:pPr>
      <w:r>
        <w:rPr>
          <w:rFonts w:ascii="Consolas" w:eastAsia="Consolas" w:hAnsi="Consolas" w:cs="Consolas"/>
          <w:sz w:val="18"/>
          <w:szCs w:val="18"/>
        </w:rPr>
        <w:t>├── comun.tsx            Colores, leyendas, bloques del panel e iconos</w:t>
      </w:r>
    </w:p>
    <w:p w14:paraId="2328D422" w14:textId="77777777" w:rsidR="00327EFA" w:rsidRDefault="00D32605">
      <w:pPr>
        <w:shd w:val="clear" w:color="auto" w:fill="F4F3EF"/>
        <w:spacing w:line="240" w:lineRule="auto"/>
      </w:pPr>
      <w:r>
        <w:rPr>
          <w:rFonts w:ascii="Consolas" w:eastAsia="Consolas" w:hAnsi="Consolas" w:cs="Consolas"/>
          <w:sz w:val="18"/>
          <w:szCs w:val="18"/>
        </w:rPr>
        <w:t>├── relieve.ts           Construcción de la malla 3D y de su textura</w:t>
      </w:r>
    </w:p>
    <w:p w14:paraId="705EE69A" w14:textId="77777777" w:rsidR="00327EFA" w:rsidRDefault="00D32605">
      <w:pPr>
        <w:shd w:val="clear" w:color="auto" w:fill="F4F3EF"/>
        <w:spacing w:line="240" w:lineRule="auto"/>
      </w:pPr>
      <w:r>
        <w:rPr>
          <w:rFonts w:ascii="Consolas" w:eastAsia="Consolas" w:hAnsi="Consolas" w:cs="Consolas"/>
          <w:sz w:val="18"/>
          <w:szCs w:val="18"/>
        </w:rPr>
        <w:t>├── estilos.css</w:t>
      </w:r>
    </w:p>
    <w:p w14:paraId="03C1A260" w14:textId="77777777" w:rsidR="00327EFA" w:rsidRDefault="00D32605">
      <w:pPr>
        <w:shd w:val="clear" w:color="auto" w:fill="F4F3EF"/>
        <w:spacing w:line="240" w:lineRule="auto"/>
      </w:pPr>
      <w:r>
        <w:rPr>
          <w:rFonts w:ascii="Consolas" w:eastAsia="Consolas" w:hAnsi="Consolas" w:cs="Consolas"/>
          <w:sz w:val="18"/>
          <w:szCs w:val="18"/>
        </w:rPr>
        <w:t>└── vistas/</w:t>
      </w:r>
    </w:p>
    <w:p w14:paraId="367EFD3D" w14:textId="77777777" w:rsidR="00327EFA" w:rsidRDefault="00D32605">
      <w:pPr>
        <w:shd w:val="clear" w:color="auto" w:fill="F4F3EF"/>
        <w:spacing w:line="240" w:lineRule="auto"/>
      </w:pPr>
      <w:r>
        <w:rPr>
          <w:rFonts w:ascii="Consolas" w:eastAsia="Consolas" w:hAnsi="Consolas" w:cs="Consolas"/>
          <w:sz w:val="18"/>
          <w:szCs w:val="18"/>
        </w:rPr>
        <w:t xml:space="preserve">    ├── Paginas.tsx      Secciones «Datos reales» y «Simulados»</w:t>
      </w:r>
    </w:p>
    <w:p w14:paraId="40C5E820" w14:textId="77777777" w:rsidR="00327EFA" w:rsidRDefault="00D32605">
      <w:pPr>
        <w:shd w:val="clear" w:color="auto" w:fill="F4F3EF"/>
        <w:spacing w:line="240" w:lineRule="auto"/>
      </w:pPr>
      <w:r>
        <w:rPr>
          <w:rFonts w:ascii="Consolas" w:eastAsia="Consolas" w:hAnsi="Consolas" w:cs="Consolas"/>
          <w:sz w:val="18"/>
          <w:szCs w:val="18"/>
        </w:rPr>
        <w:t xml:space="preserve">    ├── VistaRiesgo.tsx  Riesgo por zona con el clasificador de la zona elegida</w:t>
      </w:r>
    </w:p>
    <w:p w14:paraId="0366DABC" w14:textId="77777777" w:rsidR="00327EFA" w:rsidRDefault="00D32605">
      <w:pPr>
        <w:shd w:val="clear" w:color="auto" w:fill="F4F3EF"/>
        <w:spacing w:line="240" w:lineRule="auto"/>
      </w:pPr>
      <w:r>
        <w:rPr>
          <w:rFonts w:ascii="Consolas" w:eastAsia="Consolas" w:hAnsi="Consolas" w:cs="Consolas"/>
          <w:sz w:val="18"/>
          <w:szCs w:val="18"/>
        </w:rPr>
        <w:t xml:space="preserve">    ├── VistaSimulador.tsx  Sacudida de un sismo hipotético o real</w:t>
      </w:r>
    </w:p>
    <w:p w14:paraId="1BE2203C" w14:textId="77777777" w:rsidR="00327EFA" w:rsidRDefault="00D32605">
      <w:pPr>
        <w:shd w:val="clear" w:color="auto" w:fill="F4F3EF"/>
        <w:spacing w:line="240" w:lineRule="auto"/>
      </w:pPr>
      <w:r>
        <w:rPr>
          <w:rFonts w:ascii="Consolas" w:eastAsia="Consolas" w:hAnsi="Consolas" w:cs="Consolas"/>
          <w:sz w:val="18"/>
          <w:szCs w:val="18"/>
        </w:rPr>
        <w:t xml:space="preserve">    ├── VistaNido3D.tsx  Sismos bajo el relieve</w:t>
      </w:r>
    </w:p>
    <w:p w14:paraId="4CFB71A4" w14:textId="77777777" w:rsidR="00327EFA" w:rsidRDefault="00D32605">
      <w:pPr>
        <w:shd w:val="clear" w:color="auto" w:fill="F4F3EF"/>
        <w:spacing w:line="240" w:lineRule="auto"/>
      </w:pPr>
      <w:r>
        <w:rPr>
          <w:rFonts w:ascii="Consolas" w:eastAsia="Consolas" w:hAnsi="Consolas" w:cs="Consolas"/>
          <w:sz w:val="18"/>
          <w:szCs w:val="18"/>
        </w:rPr>
        <w:t xml:space="preserve">    ├── VistaModelo.tsx  Métricas de los tres modelos</w:t>
      </w:r>
    </w:p>
    <w:p w14:paraId="6543843B" w14:textId="77777777" w:rsidR="00327EFA" w:rsidRDefault="00D32605">
      <w:pPr>
        <w:shd w:val="clear" w:color="auto" w:fill="F4F3EF"/>
        <w:spacing w:line="240" w:lineRule="auto"/>
      </w:pPr>
      <w:r>
        <w:rPr>
          <w:rFonts w:ascii="Consolas" w:eastAsia="Consolas" w:hAnsi="Consolas" w:cs="Consolas"/>
          <w:sz w:val="18"/>
          <w:szCs w:val="18"/>
        </w:rPr>
        <w:t xml:space="preserve">    ├── Escenario.tsx    Controles y resumen del simulador (personas, viviendas, sacudida)</w:t>
      </w:r>
    </w:p>
    <w:p w14:paraId="6A34BB99" w14:textId="77777777" w:rsidR="00327EFA" w:rsidRDefault="00D32605">
      <w:pPr>
        <w:shd w:val="clear" w:color="auto" w:fill="F4F3EF"/>
        <w:spacing w:after="200" w:line="240" w:lineRule="auto"/>
      </w:pPr>
      <w:r>
        <w:rPr>
          <w:rFonts w:ascii="Consolas" w:eastAsia="Consolas" w:hAnsi="Consolas" w:cs="Consolas"/>
          <w:sz w:val="18"/>
          <w:szCs w:val="18"/>
        </w:rPr>
        <w:t xml:space="preserve">    └── Relieve3D.tsx    Relieve, cámara, ficha del punto y controles compartidos</w:t>
      </w:r>
    </w:p>
    <w:p w14:paraId="040DD991" w14:textId="77777777" w:rsidR="00327EFA" w:rsidRDefault="00D32605">
      <w:pPr>
        <w:pStyle w:val="Ttulo2"/>
        <w:numPr>
          <w:ilvl w:val="1"/>
          <w:numId w:val="2"/>
        </w:numPr>
        <w:spacing w:before="280" w:after="200"/>
      </w:pPr>
      <w:bookmarkStart w:id="36" w:name="_Toc242780730"/>
      <w:r>
        <w:t>Secciones y vistas</w:t>
      </w:r>
      <w:bookmarkEnd w:id="36"/>
    </w:p>
    <w:p w14:paraId="22604241" w14:textId="77777777" w:rsidR="00327EFA" w:rsidRDefault="00D32605">
      <w:pPr>
        <w:spacing w:after="200"/>
        <w:jc w:val="both"/>
      </w:pPr>
      <w:r>
        <w:t>La aplicación tiene tres secciones. Las dos primeras ofrecen las mismas dos vistas, que se eligen con un filtro, y un segundo filtro para ver todo Santander o solo Los Santos.</w:t>
      </w:r>
    </w:p>
    <w:p w14:paraId="61DA8264" w14:textId="77777777" w:rsidR="00327EFA" w:rsidRDefault="00D32605">
      <w:pPr>
        <w:keepNext/>
        <w:spacing w:before="120"/>
      </w:pPr>
      <w:r>
        <w:rPr>
          <w:b/>
          <w:bCs/>
        </w:rPr>
        <w:t>Tabla 14</w:t>
      </w:r>
    </w:p>
    <w:p w14:paraId="16C91ACF" w14:textId="77777777" w:rsidR="00327EFA" w:rsidRDefault="00D32605">
      <w:pPr>
        <w:keepNext/>
        <w:spacing w:after="120"/>
      </w:pPr>
      <w:r>
        <w:rPr>
          <w:i/>
          <w:iCs/>
        </w:rPr>
        <w:t>Secciones y vistas de la aplicación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4332"/>
        <w:gridCol w:w="3250"/>
      </w:tblGrid>
      <w:tr w:rsidR="00327EFA" w14:paraId="70134533" w14:textId="77777777">
        <w:trPr>
          <w:cantSplit/>
          <w:tblHeader/>
        </w:trPr>
        <w:tc>
          <w:tcPr>
            <w:tcW w:w="1444"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C1640EE" w14:textId="77777777" w:rsidR="00327EFA" w:rsidRDefault="00D32605">
            <w:pPr>
              <w:spacing w:line="252" w:lineRule="auto"/>
            </w:pPr>
            <w:r>
              <w:rPr>
                <w:b/>
                <w:bCs/>
                <w:sz w:val="20"/>
                <w:szCs w:val="20"/>
              </w:rPr>
              <w:t>Sección</w:t>
            </w:r>
          </w:p>
        </w:tc>
        <w:tc>
          <w:tcPr>
            <w:tcW w:w="4332"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3CC5BA1C" w14:textId="77777777" w:rsidR="00327EFA" w:rsidRDefault="00D32605">
            <w:pPr>
              <w:spacing w:line="252" w:lineRule="auto"/>
            </w:pPr>
            <w:r>
              <w:rPr>
                <w:b/>
                <w:bCs/>
                <w:sz w:val="20"/>
                <w:szCs w:val="20"/>
              </w:rPr>
              <w:t>Vista «Riesgo por zona»</w:t>
            </w:r>
          </w:p>
        </w:tc>
        <w:tc>
          <w:tcPr>
            <w:tcW w:w="3250"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0881A13D" w14:textId="77777777" w:rsidR="00327EFA" w:rsidRDefault="00D32605">
            <w:pPr>
              <w:spacing w:line="252" w:lineRule="auto"/>
            </w:pPr>
            <w:r>
              <w:rPr>
                <w:b/>
                <w:bCs/>
                <w:sz w:val="20"/>
                <w:szCs w:val="20"/>
              </w:rPr>
              <w:t>Vista «Nido 3D»</w:t>
            </w:r>
          </w:p>
        </w:tc>
      </w:tr>
      <w:tr w:rsidR="00327EFA" w14:paraId="3F9CAEC2"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529D87" w14:textId="77777777" w:rsidR="00327EFA" w:rsidRDefault="00D32605">
            <w:pPr>
              <w:spacing w:line="252" w:lineRule="auto"/>
            </w:pPr>
            <w:r>
              <w:rPr>
                <w:sz w:val="20"/>
                <w:szCs w:val="20"/>
              </w:rPr>
              <w:t>Datos reales</w:t>
            </w:r>
          </w:p>
        </w:tc>
        <w:tc>
          <w:tcPr>
            <w:tcW w:w="43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722261" w14:textId="77777777" w:rsidR="00327EFA" w:rsidRDefault="00D32605">
            <w:pPr>
              <w:spacing w:line="252" w:lineRule="auto"/>
            </w:pPr>
            <w:r>
              <w:rPr>
                <w:sz w:val="20"/>
                <w:szCs w:val="20"/>
              </w:rPr>
              <w:t>Nivel de riesgo que predice el clasificador de la zona elegida: el modelo 1 en «Solo Los Santos» y el modelo 2 en «Santander completo». Línea de tiempo del periodo de prueba y detalle de cada celda.</w:t>
            </w:r>
          </w:p>
        </w:tc>
        <w:tc>
          <w:tcPr>
            <w:tcW w:w="32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9DB103" w14:textId="77777777" w:rsidR="00327EFA" w:rsidRDefault="00D32605">
            <w:pPr>
              <w:spacing w:line="252" w:lineRule="auto"/>
            </w:pPr>
            <w:r>
              <w:rPr>
                <w:sz w:val="20"/>
                <w:szCs w:val="20"/>
              </w:rPr>
              <w:t>Los sismos reales del catálogo, cada uno a su profundidad bajo el relieve.</w:t>
            </w:r>
          </w:p>
        </w:tc>
      </w:tr>
      <w:tr w:rsidR="00327EFA" w14:paraId="48897C74"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E92D2D" w14:textId="77777777" w:rsidR="00327EFA" w:rsidRDefault="00D32605">
            <w:pPr>
              <w:spacing w:line="252" w:lineRule="auto"/>
            </w:pPr>
            <w:r>
              <w:rPr>
                <w:sz w:val="20"/>
                <w:szCs w:val="20"/>
              </w:rPr>
              <w:t>Simulados</w:t>
            </w:r>
          </w:p>
        </w:tc>
        <w:tc>
          <w:tcPr>
            <w:tcW w:w="43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71C59" w14:textId="77777777" w:rsidR="00327EFA" w:rsidRDefault="00D32605">
            <w:pPr>
              <w:spacing w:line="252" w:lineRule="auto"/>
            </w:pPr>
            <w:r>
              <w:rPr>
                <w:sz w:val="20"/>
                <w:szCs w:val="20"/>
              </w:rPr>
              <w:t>Sacudida de un sismo hipotético o de uno de cinco sismos reales, con las personas expuestas, las viviendas afectadas y el costo (modelo 3).</w:t>
            </w:r>
          </w:p>
        </w:tc>
        <w:tc>
          <w:tcPr>
            <w:tcW w:w="32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8745B2" w14:textId="77777777" w:rsidR="00327EFA" w:rsidRDefault="00D32605">
            <w:pPr>
              <w:spacing w:line="252" w:lineRule="auto"/>
            </w:pPr>
            <w:r>
              <w:rPr>
                <w:sz w:val="20"/>
                <w:szCs w:val="20"/>
              </w:rPr>
              <w:t>Catálogo sintético de sismos, más el sismo configurado y sus efectos.</w:t>
            </w:r>
          </w:p>
        </w:tc>
      </w:tr>
      <w:tr w:rsidR="00327EFA" w14:paraId="246E31E2" w14:textId="77777777">
        <w:trPr>
          <w:cantSplit/>
        </w:trPr>
        <w:tc>
          <w:tcPr>
            <w:tcW w:w="1444"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785038" w14:textId="77777777" w:rsidR="00327EFA" w:rsidRDefault="00D32605">
            <w:pPr>
              <w:spacing w:line="252" w:lineRule="auto"/>
            </w:pPr>
            <w:r>
              <w:rPr>
                <w:sz w:val="20"/>
                <w:szCs w:val="20"/>
              </w:rPr>
              <w:t>Los modelos</w:t>
            </w:r>
          </w:p>
        </w:tc>
        <w:tc>
          <w:tcPr>
            <w:tcW w:w="4332"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AA6BA1" w14:textId="77777777" w:rsidR="00327EFA" w:rsidRDefault="00D32605">
            <w:pPr>
              <w:spacing w:line="252" w:lineRule="auto"/>
            </w:pPr>
            <w:r>
              <w:rPr>
                <w:sz w:val="20"/>
                <w:szCs w:val="20"/>
              </w:rPr>
              <w:t>Tres pestañas, una por modelo, con sus métricas, la comparación con reglas sin aprendizaje y sus límites.</w:t>
            </w:r>
          </w:p>
        </w:tc>
        <w:tc>
          <w:tcPr>
            <w:tcW w:w="32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EFDFED" w14:textId="77777777" w:rsidR="00327EFA" w:rsidRDefault="00D32605">
            <w:pPr>
              <w:spacing w:line="252" w:lineRule="auto"/>
            </w:pPr>
            <w:r>
              <w:rPr>
                <w:sz w:val="20"/>
                <w:szCs w:val="20"/>
              </w:rPr>
              <w:t>—</w:t>
            </w:r>
          </w:p>
        </w:tc>
      </w:tr>
    </w:tbl>
    <w:p w14:paraId="327C7A14" w14:textId="77777777" w:rsidR="00327EFA" w:rsidRDefault="00327EFA">
      <w:pPr>
        <w:spacing w:line="120" w:lineRule="auto"/>
      </w:pPr>
    </w:p>
    <w:p w14:paraId="6C6415F9" w14:textId="77777777" w:rsidR="00327EFA" w:rsidRDefault="00D32605">
      <w:pPr>
        <w:spacing w:after="200"/>
        <w:jc w:val="both"/>
      </w:pPr>
      <w:r>
        <w:rPr>
          <w:i/>
          <w:iCs/>
        </w:rPr>
        <w:t xml:space="preserve">Nota. </w:t>
      </w:r>
      <w:r>
        <w:t>Elaboración propia.</w:t>
      </w:r>
    </w:p>
    <w:p w14:paraId="56ABE0F3" w14:textId="77777777" w:rsidR="00327EFA" w:rsidRDefault="00D32605">
      <w:pPr>
        <w:keepNext/>
        <w:spacing w:before="120"/>
      </w:pPr>
      <w:r>
        <w:rPr>
          <w:b/>
          <w:bCs/>
        </w:rPr>
        <w:lastRenderedPageBreak/>
        <w:t>Figura 24</w:t>
      </w:r>
    </w:p>
    <w:p w14:paraId="1AE1AEE9" w14:textId="77777777" w:rsidR="00327EFA" w:rsidRDefault="00D32605">
      <w:pPr>
        <w:keepNext/>
        <w:spacing w:after="120"/>
      </w:pPr>
      <w:r>
        <w:rPr>
          <w:i/>
          <w:iCs/>
        </w:rPr>
        <w:t>Sección «Datos reales»: riesgo por zona en Los Santos con el modelo 1</w:t>
      </w:r>
    </w:p>
    <w:p w14:paraId="5EFFD1F2" w14:textId="77777777" w:rsidR="00327EFA" w:rsidRDefault="00D32605">
      <w:pPr>
        <w:keepNext/>
        <w:spacing w:after="100"/>
        <w:jc w:val="center"/>
      </w:pPr>
      <w:r>
        <w:rPr>
          <w:noProof/>
        </w:rPr>
        <w:drawing>
          <wp:inline distT="0" distB="0" distL="0" distR="0" wp14:anchorId="75E18E22" wp14:editId="69169500">
            <wp:extent cx="4953000" cy="37814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3781425"/>
                    </a:xfrm>
                    <a:prstGeom prst="rect">
                      <a:avLst/>
                    </a:prstGeom>
                  </pic:spPr>
                </pic:pic>
              </a:graphicData>
            </a:graphic>
          </wp:inline>
        </w:drawing>
      </w:r>
    </w:p>
    <w:p w14:paraId="17261EB0" w14:textId="77777777" w:rsidR="00327EFA" w:rsidRDefault="00D32605">
      <w:pPr>
        <w:spacing w:after="200"/>
        <w:jc w:val="both"/>
      </w:pPr>
      <w:r>
        <w:rPr>
          <w:i/>
          <w:iCs/>
        </w:rPr>
        <w:t xml:space="preserve">Nota. </w:t>
      </w:r>
      <w:r>
        <w:t>Elaboración propia. El contorno negro es el límite del municipio de Los Santos.</w:t>
      </w:r>
    </w:p>
    <w:p w14:paraId="2C73FD63" w14:textId="77777777" w:rsidR="00327EFA" w:rsidRDefault="00D32605">
      <w:pPr>
        <w:pStyle w:val="Ttulo2"/>
        <w:numPr>
          <w:ilvl w:val="1"/>
          <w:numId w:val="2"/>
        </w:numPr>
        <w:spacing w:before="280" w:after="200"/>
      </w:pPr>
      <w:bookmarkStart w:id="37" w:name="_Toc242780731"/>
      <w:r>
        <w:t>Panel lateral</w:t>
      </w:r>
      <w:bookmarkEnd w:id="37"/>
    </w:p>
    <w:p w14:paraId="78CC8252" w14:textId="77777777" w:rsidR="00327EFA" w:rsidRDefault="00D32605">
      <w:pPr>
        <w:spacing w:after="200"/>
        <w:jc w:val="both"/>
      </w:pPr>
      <w:r>
        <w:t xml:space="preserve">Cada vista tiene a la derecha un panel con los controles y los resultados, organizado en </w:t>
      </w:r>
      <w:r>
        <w:rPr>
          <w:b/>
          <w:bCs/>
        </w:rPr>
        <w:t>bloques</w:t>
      </w:r>
      <w:r>
        <w:t>: recuadros con un icono, un título y una etiqueta que indica de dónde salen sus datos («SGC», «USGS», «DANE · 2026», «UNGRD · DANE», «Periodo de prueba»). Las aclaraciones van en letra pequeña con un icono de información, para que no compitan con las cifras. Los bloques siguen el mismo orden en todas las vistas, de lo que el usuario elige a lo que el modelo responde. Las cifras y las barras cambian con suavidad al mover los controles, y esa animación se desactiva si el sistema pide reducir el movimi</w:t>
      </w:r>
      <w:r>
        <w:t>ento.</w:t>
      </w:r>
    </w:p>
    <w:p w14:paraId="58B08F4E" w14:textId="77777777" w:rsidR="00327EFA" w:rsidRDefault="00D32605">
      <w:pPr>
        <w:pStyle w:val="Ttulo2"/>
        <w:numPr>
          <w:ilvl w:val="1"/>
          <w:numId w:val="2"/>
        </w:numPr>
        <w:spacing w:before="280" w:after="200"/>
      </w:pPr>
      <w:bookmarkStart w:id="38" w:name="_Toc242780732"/>
      <w:r>
        <w:t>Un modelo por zona y línea de tiempo</w:t>
      </w:r>
      <w:bookmarkEnd w:id="38"/>
    </w:p>
    <w:p w14:paraId="08768592" w14:textId="77777777" w:rsidR="00327EFA" w:rsidRDefault="00D32605">
      <w:pPr>
        <w:spacing w:after="200"/>
        <w:jc w:val="both"/>
      </w:pPr>
      <w:r>
        <w:t xml:space="preserve">En «Datos reales», el filtro de zona no solo cambia el relieve: </w:t>
      </w:r>
      <w:r>
        <w:rPr>
          <w:b/>
          <w:bCs/>
        </w:rPr>
        <w:t>cambia el modelo</w:t>
      </w:r>
      <w:r>
        <w:t>. Al elegir «Santander completo» la aplicación pide las celdas, el historial y las métricas del modelo 2; un recuadro indica cuál está activo y cuántas celdas tiene. Las tarjetas cuentan solo las celdas del departamento.</w:t>
      </w:r>
    </w:p>
    <w:p w14:paraId="45EEEA89" w14:textId="77777777" w:rsidR="00327EFA" w:rsidRDefault="00D32605">
      <w:pPr>
        <w:spacing w:after="200"/>
        <w:jc w:val="both"/>
      </w:pPr>
      <w:r>
        <w:t>Un control recorre los 19 trimestres del periodo de prueba; su última posición es la predicción vigente. Al elegir un trimestre pasado aparecen dos modos, «Lo que predijo» y «Lo que ocurrió», y el panel indica cuántas celdas acertó el modelo ese trimestre. Las celdas falladas se marcan con un borde discontinuo y una equis, dibujados en la misma textura del relieve.</w:t>
      </w:r>
    </w:p>
    <w:p w14:paraId="79A861F5" w14:textId="77777777" w:rsidR="00327EFA" w:rsidRDefault="00D32605">
      <w:pPr>
        <w:keepNext/>
        <w:spacing w:before="120"/>
      </w:pPr>
      <w:r>
        <w:rPr>
          <w:b/>
          <w:bCs/>
        </w:rPr>
        <w:lastRenderedPageBreak/>
        <w:t>Figura 25</w:t>
      </w:r>
    </w:p>
    <w:p w14:paraId="4BC2EC30" w14:textId="77777777" w:rsidR="00327EFA" w:rsidRDefault="00D32605">
      <w:pPr>
        <w:keepNext/>
        <w:spacing w:after="120"/>
      </w:pPr>
      <w:r>
        <w:rPr>
          <w:i/>
          <w:iCs/>
        </w:rPr>
        <w:t>Línea de tiempo en Los Santos (2023-T2), con las celdas falladas marcadas</w:t>
      </w:r>
    </w:p>
    <w:p w14:paraId="0FEBD4C4" w14:textId="77777777" w:rsidR="00327EFA" w:rsidRDefault="00D32605">
      <w:pPr>
        <w:keepNext/>
        <w:spacing w:after="100"/>
        <w:jc w:val="center"/>
      </w:pPr>
      <w:r>
        <w:rPr>
          <w:noProof/>
        </w:rPr>
        <w:drawing>
          <wp:inline distT="0" distB="0" distL="0" distR="0" wp14:anchorId="225F1B83" wp14:editId="35AF2364">
            <wp:extent cx="4762500" cy="41338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4133850"/>
                    </a:xfrm>
                    <a:prstGeom prst="rect">
                      <a:avLst/>
                    </a:prstGeom>
                  </pic:spPr>
                </pic:pic>
              </a:graphicData>
            </a:graphic>
          </wp:inline>
        </w:drawing>
      </w:r>
    </w:p>
    <w:p w14:paraId="654E292F" w14:textId="77777777" w:rsidR="00327EFA" w:rsidRDefault="00D32605">
      <w:pPr>
        <w:spacing w:after="200"/>
        <w:jc w:val="both"/>
      </w:pPr>
      <w:r>
        <w:rPr>
          <w:i/>
          <w:iCs/>
        </w:rPr>
        <w:t xml:space="preserve">Nota. </w:t>
      </w:r>
      <w:r>
        <w:t>Elaboración propia.</w:t>
      </w:r>
    </w:p>
    <w:p w14:paraId="028EE2F2" w14:textId="77777777" w:rsidR="00327EFA" w:rsidRDefault="00D32605">
      <w:pPr>
        <w:keepNext/>
        <w:spacing w:before="120"/>
      </w:pPr>
      <w:r>
        <w:rPr>
          <w:b/>
          <w:bCs/>
        </w:rPr>
        <w:lastRenderedPageBreak/>
        <w:t>Figura 26</w:t>
      </w:r>
    </w:p>
    <w:p w14:paraId="3EA4FC7C" w14:textId="77777777" w:rsidR="00327EFA" w:rsidRDefault="00D32605">
      <w:pPr>
        <w:keepNext/>
        <w:spacing w:after="120"/>
      </w:pPr>
      <w:r>
        <w:rPr>
          <w:i/>
          <w:iCs/>
        </w:rPr>
        <w:t>Línea de tiempo en todo Santander (2024-T2), con el modelo 2</w:t>
      </w:r>
    </w:p>
    <w:p w14:paraId="5A76FF15" w14:textId="77777777" w:rsidR="00327EFA" w:rsidRDefault="00D32605">
      <w:pPr>
        <w:keepNext/>
        <w:spacing w:after="100"/>
        <w:jc w:val="center"/>
      </w:pPr>
      <w:r>
        <w:rPr>
          <w:noProof/>
        </w:rPr>
        <w:drawing>
          <wp:inline distT="0" distB="0" distL="0" distR="0" wp14:anchorId="1AED9304" wp14:editId="272DB235">
            <wp:extent cx="4762500" cy="38004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3800475"/>
                    </a:xfrm>
                    <a:prstGeom prst="rect">
                      <a:avLst/>
                    </a:prstGeom>
                  </pic:spPr>
                </pic:pic>
              </a:graphicData>
            </a:graphic>
          </wp:inline>
        </w:drawing>
      </w:r>
    </w:p>
    <w:p w14:paraId="2224B7E6" w14:textId="77777777" w:rsidR="00327EFA" w:rsidRDefault="00D32605">
      <w:pPr>
        <w:spacing w:after="200"/>
        <w:jc w:val="both"/>
      </w:pPr>
      <w:r>
        <w:rPr>
          <w:i/>
          <w:iCs/>
        </w:rPr>
        <w:t xml:space="preserve">Nota. </w:t>
      </w:r>
      <w:r>
        <w:t>Elaboración propia. El modelo acertó 331 de 358 celdas ese trimestre.</w:t>
      </w:r>
    </w:p>
    <w:p w14:paraId="75AFC247" w14:textId="77777777" w:rsidR="00327EFA" w:rsidRDefault="00D32605">
      <w:pPr>
        <w:pStyle w:val="Ttulo2"/>
        <w:numPr>
          <w:ilvl w:val="1"/>
          <w:numId w:val="2"/>
        </w:numPr>
        <w:spacing w:before="280" w:after="200"/>
      </w:pPr>
      <w:bookmarkStart w:id="39" w:name="_Toc242780733"/>
      <w:r>
        <w:t>Simulador: sismo real, personas y viviendas</w:t>
      </w:r>
      <w:bookmarkEnd w:id="39"/>
    </w:p>
    <w:p w14:paraId="72BD01D2" w14:textId="77777777" w:rsidR="00327EFA" w:rsidRDefault="00D32605">
      <w:pPr>
        <w:spacing w:after="200"/>
        <w:jc w:val="both"/>
      </w:pPr>
      <w:r>
        <w:t>En «Simulados» el usuario elige la magnitud y la profundidad de un sismo, o reproduce uno de los cinco sismos reales de la Tabla 8. En ese caso los controles se sustituyen por los datos reales del sismo, el punto negro se mueve a su epicentro y se dibuja un círculo por cada lugar con reportes de la población, con el mismo degradado: donde el círculo se confunde con el terreno, el simulador acertó. Un bloque resume cuánto se desvió.</w:t>
      </w:r>
    </w:p>
    <w:p w14:paraId="57FBC202" w14:textId="77777777" w:rsidR="00327EFA" w:rsidRDefault="00D32605">
      <w:pPr>
        <w:keepNext/>
        <w:spacing w:before="120"/>
      </w:pPr>
      <w:r>
        <w:rPr>
          <w:b/>
          <w:bCs/>
        </w:rPr>
        <w:lastRenderedPageBreak/>
        <w:t>Figura 27</w:t>
      </w:r>
    </w:p>
    <w:p w14:paraId="704EB624" w14:textId="77777777" w:rsidR="00327EFA" w:rsidRDefault="00D32605">
      <w:pPr>
        <w:keepNext/>
        <w:spacing w:after="120"/>
      </w:pPr>
      <w:r>
        <w:rPr>
          <w:i/>
          <w:iCs/>
        </w:rPr>
        <w:t>Reproducción del sismo del 10 de marzo de 2015</w:t>
      </w:r>
    </w:p>
    <w:p w14:paraId="16AE871B" w14:textId="77777777" w:rsidR="00327EFA" w:rsidRDefault="00D32605">
      <w:pPr>
        <w:keepNext/>
        <w:spacing w:after="100"/>
        <w:jc w:val="center"/>
      </w:pPr>
      <w:r>
        <w:rPr>
          <w:noProof/>
        </w:rPr>
        <w:drawing>
          <wp:inline distT="0" distB="0" distL="0" distR="0" wp14:anchorId="1F1A661C" wp14:editId="52CC0541">
            <wp:extent cx="3810000" cy="50292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810000" cy="5029200"/>
                    </a:xfrm>
                    <a:prstGeom prst="rect">
                      <a:avLst/>
                    </a:prstGeom>
                  </pic:spPr>
                </pic:pic>
              </a:graphicData>
            </a:graphic>
          </wp:inline>
        </w:drawing>
      </w:r>
    </w:p>
    <w:p w14:paraId="4081CC62" w14:textId="77777777" w:rsidR="00327EFA" w:rsidRDefault="00D32605">
      <w:pPr>
        <w:spacing w:after="200"/>
        <w:jc w:val="both"/>
      </w:pPr>
      <w:r>
        <w:rPr>
          <w:i/>
          <w:iCs/>
        </w:rPr>
        <w:t xml:space="preserve">Nota. </w:t>
      </w:r>
      <w:r>
        <w:t>Elaboración propia. Los círculos son las intensidades reportadas por la población (U.S. Geological Survey, 2026a).</w:t>
      </w:r>
    </w:p>
    <w:p w14:paraId="4E8AA092" w14:textId="77777777" w:rsidR="00327EFA" w:rsidRDefault="00D32605">
      <w:pPr>
        <w:spacing w:after="200"/>
        <w:jc w:val="both"/>
      </w:pPr>
      <w:r>
        <w:t xml:space="preserve">El resumen de cada escenario tiene tres bloques. </w:t>
      </w:r>
      <w:r>
        <w:rPr>
          <w:b/>
          <w:bCs/>
        </w:rPr>
        <w:t>Personas expuestas</w:t>
      </w:r>
      <w:r>
        <w:t xml:space="preserve"> muestra los habitantes en sacudida baja, media y alta, con una barra de reparto. </w:t>
      </w:r>
      <w:r>
        <w:rPr>
          <w:b/>
          <w:bCs/>
        </w:rPr>
        <w:t>Viviendas afectadas</w:t>
      </w:r>
      <w:r>
        <w:t xml:space="preserve"> muestra el resultado del modelo 3: la cifra central, el rango, una barra que lo dibuja en escala logarítmica, las viviendas destruidas y el costo de atención con su rango. </w:t>
      </w:r>
      <w:r>
        <w:rPr>
          <w:b/>
          <w:bCs/>
        </w:rPr>
        <w:t>Sacudida calculada</w:t>
      </w:r>
      <w:r>
        <w:t xml:space="preserve"> reúne la intensidad máxima, el tipo de sismo, su frecuencia en el nido y el error típico. Por ejemplo, para un sismo de magnitud 6,4 a 150 km el panel estima unas 412 viviendas afectadas (entre 46 y 3.</w:t>
      </w:r>
      <w:r>
        <w:t>052, de 948.340), 12 destruidas y un costo de atención de unos 3.272 millones de pesos (entre 62,5 y 165.050 millones).</w:t>
      </w:r>
    </w:p>
    <w:p w14:paraId="373EDA21" w14:textId="77777777" w:rsidR="00327EFA" w:rsidRDefault="00D32605">
      <w:pPr>
        <w:keepNext/>
        <w:spacing w:before="120"/>
      </w:pPr>
      <w:r>
        <w:rPr>
          <w:b/>
          <w:bCs/>
        </w:rPr>
        <w:lastRenderedPageBreak/>
        <w:t>Figura 28</w:t>
      </w:r>
    </w:p>
    <w:p w14:paraId="0142FCB5" w14:textId="77777777" w:rsidR="00327EFA" w:rsidRDefault="00D32605">
      <w:pPr>
        <w:keepNext/>
        <w:spacing w:after="120"/>
      </w:pPr>
      <w:r>
        <w:rPr>
          <w:i/>
          <w:iCs/>
        </w:rPr>
        <w:t>Sección «Simulados»: sismo de magnitud 6,8 a 20 km, con personas, viviendas y costo</w:t>
      </w:r>
    </w:p>
    <w:p w14:paraId="01E561A2" w14:textId="77777777" w:rsidR="00327EFA" w:rsidRDefault="00D32605">
      <w:pPr>
        <w:keepNext/>
        <w:spacing w:after="100"/>
        <w:jc w:val="center"/>
      </w:pPr>
      <w:r>
        <w:rPr>
          <w:noProof/>
        </w:rPr>
        <w:drawing>
          <wp:inline distT="0" distB="0" distL="0" distR="0" wp14:anchorId="77F27A95" wp14:editId="2C559C84">
            <wp:extent cx="4095750" cy="42672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95750" cy="4267200"/>
                    </a:xfrm>
                    <a:prstGeom prst="rect">
                      <a:avLst/>
                    </a:prstGeom>
                  </pic:spPr>
                </pic:pic>
              </a:graphicData>
            </a:graphic>
          </wp:inline>
        </w:drawing>
      </w:r>
    </w:p>
    <w:p w14:paraId="57DF27F8" w14:textId="77777777" w:rsidR="00327EFA" w:rsidRDefault="00D32605">
      <w:pPr>
        <w:spacing w:after="200"/>
        <w:jc w:val="both"/>
      </w:pPr>
      <w:r>
        <w:rPr>
          <w:i/>
          <w:iCs/>
        </w:rPr>
        <w:t xml:space="preserve">Nota. </w:t>
      </w:r>
      <w:r>
        <w:t>Elaboración propia. El escenario está fuera de lo validado y de lo observado, y la aplicación lo advierte en dos avisos.</w:t>
      </w:r>
    </w:p>
    <w:p w14:paraId="270D2933" w14:textId="77777777" w:rsidR="00327EFA" w:rsidRDefault="00D32605">
      <w:pPr>
        <w:spacing w:after="200"/>
        <w:jc w:val="both"/>
      </w:pPr>
      <w:r>
        <w:t>El panel deja escritos los límites: que las personas se cuentan por municipio completo, que el modelo de viviendas puede equivocarse por un factor de diez y debe leerse como orden de magnitud, y que el costo es gasto de atención del Estado y no una indemnización.</w:t>
      </w:r>
    </w:p>
    <w:p w14:paraId="3EF25B6D" w14:textId="77777777" w:rsidR="00327EFA" w:rsidRDefault="00D32605">
      <w:pPr>
        <w:keepNext/>
        <w:spacing w:before="120"/>
      </w:pPr>
      <w:r>
        <w:rPr>
          <w:b/>
          <w:bCs/>
        </w:rPr>
        <w:lastRenderedPageBreak/>
        <w:t>Figura 29</w:t>
      </w:r>
    </w:p>
    <w:p w14:paraId="72AA2C87" w14:textId="77777777" w:rsidR="00327EFA" w:rsidRDefault="00D32605">
      <w:pPr>
        <w:keepNext/>
        <w:spacing w:after="120"/>
      </w:pPr>
      <w:r>
        <w:rPr>
          <w:i/>
          <w:iCs/>
        </w:rPr>
        <w:t>Vista Nido 3D con el catálogo sintético y el sismo configurado</w:t>
      </w:r>
    </w:p>
    <w:p w14:paraId="057B1F46" w14:textId="77777777" w:rsidR="00327EFA" w:rsidRDefault="00D32605">
      <w:pPr>
        <w:keepNext/>
        <w:spacing w:after="100"/>
        <w:jc w:val="center"/>
      </w:pPr>
      <w:r>
        <w:rPr>
          <w:noProof/>
        </w:rPr>
        <w:drawing>
          <wp:inline distT="0" distB="0" distL="0" distR="0" wp14:anchorId="6B624D7D" wp14:editId="3543B6F0">
            <wp:extent cx="4762500" cy="36385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3638550"/>
                    </a:xfrm>
                    <a:prstGeom prst="rect">
                      <a:avLst/>
                    </a:prstGeom>
                  </pic:spPr>
                </pic:pic>
              </a:graphicData>
            </a:graphic>
          </wp:inline>
        </w:drawing>
      </w:r>
    </w:p>
    <w:p w14:paraId="5F6B6704" w14:textId="77777777" w:rsidR="00327EFA" w:rsidRDefault="00D32605">
      <w:pPr>
        <w:spacing w:after="200"/>
        <w:jc w:val="both"/>
      </w:pPr>
      <w:r>
        <w:rPr>
          <w:i/>
          <w:iCs/>
        </w:rPr>
        <w:t xml:space="preserve">Nota. </w:t>
      </w:r>
      <w:r>
        <w:t>Elaboración propia.</w:t>
      </w:r>
    </w:p>
    <w:p w14:paraId="365BF333" w14:textId="77777777" w:rsidR="00327EFA" w:rsidRDefault="00D32605">
      <w:pPr>
        <w:pStyle w:val="Ttulo2"/>
        <w:numPr>
          <w:ilvl w:val="1"/>
          <w:numId w:val="2"/>
        </w:numPr>
        <w:spacing w:before="280" w:after="200"/>
      </w:pPr>
      <w:bookmarkStart w:id="40" w:name="_Toc242780734"/>
      <w:r>
        <w:t>Punto elegido</w:t>
      </w:r>
      <w:bookmarkEnd w:id="40"/>
    </w:p>
    <w:p w14:paraId="008DB0D7" w14:textId="77777777" w:rsidR="00327EFA" w:rsidRDefault="00D32605">
      <w:pPr>
        <w:spacing w:after="200"/>
        <w:jc w:val="both"/>
      </w:pPr>
      <w:r>
        <w:t>Al hacer clic en cualquier punto del relieve, el panel muestra sus coordenadas reales, el municipio, la altura del terreno y la celda del modelo que lo contiene. Añade las personas que viven en ese municipio y, en «Simulados», la intensidad en el punto, el nivel con que cuenta el municipio y sus viviendas afectadas. La cifra de personas es la del municipio completo: el DANE no publica la población por lugar, y repartirla de forma uniforme daría una cifra falsa en las zonas rurales y en las cabeceras.</w:t>
      </w:r>
    </w:p>
    <w:p w14:paraId="56C5DC41" w14:textId="77777777" w:rsidR="00327EFA" w:rsidRDefault="00D32605">
      <w:pPr>
        <w:keepNext/>
        <w:spacing w:before="120"/>
      </w:pPr>
      <w:r>
        <w:rPr>
          <w:b/>
          <w:bCs/>
        </w:rPr>
        <w:lastRenderedPageBreak/>
        <w:t>Figura 30</w:t>
      </w:r>
    </w:p>
    <w:p w14:paraId="7F9F93A2" w14:textId="77777777" w:rsidR="00327EFA" w:rsidRDefault="00D32605">
      <w:pPr>
        <w:keepNext/>
        <w:spacing w:after="120"/>
      </w:pPr>
      <w:r>
        <w:rPr>
          <w:i/>
          <w:iCs/>
        </w:rPr>
        <w:t>Ficha del punto elegido, con las personas y las viviendas afectadas de su municipio</w:t>
      </w:r>
    </w:p>
    <w:p w14:paraId="27EFBA58" w14:textId="77777777" w:rsidR="00327EFA" w:rsidRDefault="00D32605">
      <w:pPr>
        <w:keepNext/>
        <w:spacing w:after="100"/>
        <w:jc w:val="center"/>
      </w:pPr>
      <w:r>
        <w:rPr>
          <w:noProof/>
        </w:rPr>
        <w:drawing>
          <wp:inline distT="0" distB="0" distL="0" distR="0" wp14:anchorId="01CDD8DA" wp14:editId="5104D77F">
            <wp:extent cx="2762250" cy="410527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62250" cy="4105275"/>
                    </a:xfrm>
                    <a:prstGeom prst="rect">
                      <a:avLst/>
                    </a:prstGeom>
                  </pic:spPr>
                </pic:pic>
              </a:graphicData>
            </a:graphic>
          </wp:inline>
        </w:drawing>
      </w:r>
    </w:p>
    <w:p w14:paraId="32CC8BA0" w14:textId="77777777" w:rsidR="00327EFA" w:rsidRDefault="00D32605">
      <w:pPr>
        <w:spacing w:after="200"/>
        <w:jc w:val="both"/>
      </w:pPr>
      <w:r>
        <w:rPr>
          <w:i/>
          <w:iCs/>
        </w:rPr>
        <w:t xml:space="preserve">Nota. </w:t>
      </w:r>
      <w:r>
        <w:t>Elaboración propia con base en DANE (2025a, 2025b). Sismo simulado de magnitud 6,2 a 150 km.</w:t>
      </w:r>
    </w:p>
    <w:p w14:paraId="6C1541CE" w14:textId="77777777" w:rsidR="00327EFA" w:rsidRDefault="00D32605">
      <w:pPr>
        <w:pStyle w:val="Ttulo2"/>
        <w:numPr>
          <w:ilvl w:val="1"/>
          <w:numId w:val="2"/>
        </w:numPr>
        <w:spacing w:before="280" w:after="200"/>
      </w:pPr>
      <w:bookmarkStart w:id="41" w:name="_Toc242780735"/>
      <w:r>
        <w:t>Sección «Los modelos»</w:t>
      </w:r>
      <w:bookmarkEnd w:id="41"/>
    </w:p>
    <w:p w14:paraId="068A5D06" w14:textId="77777777" w:rsidR="00327EFA" w:rsidRDefault="00D32605">
      <w:pPr>
        <w:spacing w:after="200"/>
        <w:jc w:val="both"/>
      </w:pPr>
      <w:r>
        <w:t>La tercera sección muestra, en tres pestañas, las métricas de cada modelo tal como las entrega la API: para los clasificadores, las tarjetas de exactitud y F1 macro, la comparación con las reglas sin aprendizaje y el techo de referencia, la importancia de las variables y la matriz de confusión; para el modelo de viviendas, los candidatos, el costo por vivienda y su alcance.</w:t>
      </w:r>
    </w:p>
    <w:p w14:paraId="051F52ED" w14:textId="77777777" w:rsidR="00327EFA" w:rsidRDefault="00D32605">
      <w:pPr>
        <w:keepNext/>
        <w:spacing w:before="120"/>
      </w:pPr>
      <w:r>
        <w:rPr>
          <w:b/>
          <w:bCs/>
        </w:rPr>
        <w:lastRenderedPageBreak/>
        <w:t>Figura 31</w:t>
      </w:r>
    </w:p>
    <w:p w14:paraId="1DBCF3DD" w14:textId="77777777" w:rsidR="00327EFA" w:rsidRDefault="00D32605">
      <w:pPr>
        <w:keepNext/>
        <w:spacing w:after="120"/>
      </w:pPr>
      <w:r>
        <w:rPr>
          <w:i/>
          <w:iCs/>
        </w:rPr>
        <w:t>Sección «Los modelos», pestaña del modelo de Los Santos</w:t>
      </w:r>
    </w:p>
    <w:p w14:paraId="74E42DBD" w14:textId="77777777" w:rsidR="00327EFA" w:rsidRDefault="00D32605">
      <w:pPr>
        <w:keepNext/>
        <w:spacing w:after="100"/>
        <w:jc w:val="center"/>
      </w:pPr>
      <w:r>
        <w:rPr>
          <w:noProof/>
        </w:rPr>
        <w:drawing>
          <wp:inline distT="0" distB="0" distL="0" distR="0" wp14:anchorId="41CBF4BC" wp14:editId="4878B9B9">
            <wp:extent cx="4762500" cy="41338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4133850"/>
                    </a:xfrm>
                    <a:prstGeom prst="rect">
                      <a:avLst/>
                    </a:prstGeom>
                  </pic:spPr>
                </pic:pic>
              </a:graphicData>
            </a:graphic>
          </wp:inline>
        </w:drawing>
      </w:r>
    </w:p>
    <w:p w14:paraId="70BB9E4C" w14:textId="77777777" w:rsidR="00327EFA" w:rsidRDefault="00D32605">
      <w:pPr>
        <w:spacing w:after="200"/>
        <w:jc w:val="both"/>
      </w:pPr>
      <w:r>
        <w:rPr>
          <w:i/>
          <w:iCs/>
        </w:rPr>
        <w:t xml:space="preserve">Nota. </w:t>
      </w:r>
      <w:r>
        <w:t>Elaboración propia.</w:t>
      </w:r>
    </w:p>
    <w:p w14:paraId="68B4C683" w14:textId="77777777" w:rsidR="00327EFA" w:rsidRDefault="00D32605">
      <w:pPr>
        <w:pStyle w:val="Ttulo2"/>
        <w:numPr>
          <w:ilvl w:val="1"/>
          <w:numId w:val="2"/>
        </w:numPr>
        <w:spacing w:before="280" w:after="200"/>
      </w:pPr>
      <w:bookmarkStart w:id="42" w:name="_Toc242780736"/>
      <w:r>
        <w:t>Relieve tridimensional y mapa de calor</w:t>
      </w:r>
      <w:bookmarkEnd w:id="42"/>
    </w:p>
    <w:p w14:paraId="7A3087FF" w14:textId="77777777" w:rsidR="00327EFA" w:rsidRDefault="00D32605">
      <w:pPr>
        <w:spacing w:after="200"/>
        <w:jc w:val="both"/>
      </w:pPr>
      <w:r>
        <w:t>El relieve se construye en el navegador a partir de la malla de elevación que entrega el backend. Cada punto se convierte en un vértice con su posición en metros y su altura; sobre esa geometría se pinta una textura que combina el sombreado de las montañas, el mapa de calor y los límites municipales. El sombreado y los límites se calculan una vez; al mover un control solo se vuelve a pintar el mapa de calor.</w:t>
      </w:r>
    </w:p>
    <w:p w14:paraId="32DE3DDE" w14:textId="77777777" w:rsidR="00327EFA" w:rsidRDefault="00D32605">
      <w:pPr>
        <w:spacing w:after="200"/>
        <w:jc w:val="both"/>
      </w:pPr>
      <w:r>
        <w:t>Los resultados se muestran como un degradado continuo de verde a amarillo y a rojo, con significado distinto en cada sección. En «Simulados» el degradado es precisión real: la intensidad se calcula en cada punto de la malla fina. En «Datos reales» los clasificadores predicen por celdas de 5,5 km y el degradado suaviza el paso de una celda a otra; ese suavizado mejora la lectura, pero no añade precisión. Para no ocultar la unidad real del modelo, en la vista de Los Santos se pueden dibujar los bordes y los n</w:t>
      </w:r>
      <w:r>
        <w:t>úmeros de las celdas.</w:t>
      </w:r>
    </w:p>
    <w:p w14:paraId="12F84DC9" w14:textId="77777777" w:rsidR="00327EFA" w:rsidRDefault="00D32605">
      <w:pPr>
        <w:pStyle w:val="Ttulo2"/>
        <w:numPr>
          <w:ilvl w:val="1"/>
          <w:numId w:val="2"/>
        </w:numPr>
        <w:spacing w:before="280" w:after="200"/>
      </w:pPr>
      <w:bookmarkStart w:id="43" w:name="_Toc242780737"/>
      <w:r>
        <w:t>Interacción, rendimiento y despliegue</w:t>
      </w:r>
      <w:bookmarkEnd w:id="43"/>
    </w:p>
    <w:p w14:paraId="5ACCCD38" w14:textId="77777777" w:rsidR="00327EFA" w:rsidRDefault="00D32605">
      <w:pPr>
        <w:pStyle w:val="Prrafodelista"/>
        <w:numPr>
          <w:ilvl w:val="0"/>
          <w:numId w:val="3"/>
        </w:numPr>
        <w:spacing w:after="200"/>
        <w:jc w:val="both"/>
      </w:pPr>
      <w:r>
        <w:rPr>
          <w:b/>
          <w:bCs/>
        </w:rPr>
        <w:t>Cámara.</w:t>
      </w:r>
      <w:r>
        <w:t xml:space="preserve"> Gira alrededor del relieve en cualquier dirección, sin permitir verlo por debajo. Con el clic derecho se desplaza y con la rueda se acerca. Un botón la devuelve a su posición inicial.</w:t>
      </w:r>
    </w:p>
    <w:p w14:paraId="7DE9B5D5" w14:textId="77777777" w:rsidR="00327EFA" w:rsidRDefault="00D32605">
      <w:pPr>
        <w:pStyle w:val="Prrafodelista"/>
        <w:numPr>
          <w:ilvl w:val="0"/>
          <w:numId w:val="3"/>
        </w:numPr>
        <w:spacing w:after="200"/>
        <w:jc w:val="both"/>
      </w:pPr>
      <w:r>
        <w:rPr>
          <w:b/>
          <w:bCs/>
        </w:rPr>
        <w:lastRenderedPageBreak/>
        <w:t>Ajustes del relieve.</w:t>
      </w:r>
      <w:r>
        <w:t xml:space="preserve"> Un recuadro sobre el visor permite cambiar la exageración vertical, de 1 a 8 veces, y activar o desactivar el brillo.</w:t>
      </w:r>
    </w:p>
    <w:p w14:paraId="09F19A14" w14:textId="77777777" w:rsidR="00327EFA" w:rsidRDefault="00D32605">
      <w:pPr>
        <w:pStyle w:val="Prrafodelista"/>
        <w:numPr>
          <w:ilvl w:val="0"/>
          <w:numId w:val="3"/>
        </w:numPr>
        <w:spacing w:after="200"/>
        <w:jc w:val="both"/>
      </w:pPr>
      <w:r>
        <w:rPr>
          <w:b/>
          <w:bCs/>
        </w:rPr>
        <w:t>Enlaces.</w:t>
      </w:r>
      <w:r>
        <w:t xml:space="preserve"> La sección, la vista y la zona quedan en la dirección de la página, lo que permite compartir un enlace a una vista concreta.</w:t>
      </w:r>
    </w:p>
    <w:p w14:paraId="14B0A1BF" w14:textId="77777777" w:rsidR="00327EFA" w:rsidRDefault="00D32605">
      <w:pPr>
        <w:pStyle w:val="Prrafodelista"/>
        <w:numPr>
          <w:ilvl w:val="0"/>
          <w:numId w:val="3"/>
        </w:numPr>
        <w:spacing w:after="200"/>
        <w:jc w:val="both"/>
      </w:pPr>
      <w:r>
        <w:rPr>
          <w:b/>
          <w:bCs/>
        </w:rPr>
        <w:t>Rendimiento.</w:t>
      </w:r>
      <w:r>
        <w:t xml:space="preserve"> La aplicación recuerda los últimos 80 mapas de calor, descarga los datos fijos una sola vez por sesión y limita la resolución en pantallas de muy alta densidad. La fluidez real depende del equipo de cada usuario y no se midió de forma instrumentada.</w:t>
      </w:r>
    </w:p>
    <w:p w14:paraId="5739E3DE" w14:textId="77777777" w:rsidR="00327EFA" w:rsidRDefault="00D32605">
      <w:pPr>
        <w:spacing w:after="200"/>
        <w:jc w:val="both"/>
      </w:pPr>
      <w:r>
        <w:t xml:space="preserve">El frontend se compila a un sitio estático. Para desplegarlo se importa el repositorio en Vercel, se indica </w:t>
      </w:r>
      <w:r>
        <w:rPr>
          <w:rFonts w:ascii="Consolas" w:eastAsia="Consolas" w:hAnsi="Consolas" w:cs="Consolas"/>
          <w:sz w:val="21"/>
          <w:szCs w:val="21"/>
        </w:rPr>
        <w:t>frontend</w:t>
      </w:r>
      <w:r>
        <w:t xml:space="preserve"> como directorio raíz y se define la variable </w:t>
      </w:r>
      <w:r>
        <w:rPr>
          <w:rFonts w:ascii="Consolas" w:eastAsia="Consolas" w:hAnsi="Consolas" w:cs="Consolas"/>
          <w:sz w:val="21"/>
          <w:szCs w:val="21"/>
        </w:rPr>
        <w:t>VITE_API_URL</w:t>
      </w:r>
      <w:r>
        <w:t xml:space="preserve"> con la dirección del backend en Cloud Run.</w:t>
      </w:r>
    </w:p>
    <w:p w14:paraId="62E7A06D" w14:textId="77777777" w:rsidR="00327EFA" w:rsidRDefault="00D32605">
      <w:pPr>
        <w:pStyle w:val="Ttulo1"/>
        <w:numPr>
          <w:ilvl w:val="0"/>
          <w:numId w:val="2"/>
        </w:numPr>
        <w:spacing w:before="280" w:after="200"/>
      </w:pPr>
      <w:bookmarkStart w:id="44" w:name="_Toc242780738"/>
      <w:r>
        <w:t>Cumplimiento de la Categoría Básica</w:t>
      </w:r>
      <w:bookmarkEnd w:id="44"/>
    </w:p>
    <w:p w14:paraId="6B025B33" w14:textId="77777777" w:rsidR="00327EFA" w:rsidRDefault="00D32605">
      <w:pPr>
        <w:keepNext/>
        <w:spacing w:before="120"/>
      </w:pPr>
      <w:r>
        <w:rPr>
          <w:b/>
          <w:bCs/>
        </w:rPr>
        <w:t>Tabla 15</w:t>
      </w:r>
    </w:p>
    <w:p w14:paraId="5471990E" w14:textId="77777777" w:rsidR="00327EFA" w:rsidRDefault="00D32605">
      <w:pPr>
        <w:keepNext/>
        <w:spacing w:after="120"/>
      </w:pPr>
      <w:r>
        <w:rPr>
          <w:i/>
          <w:iCs/>
        </w:rPr>
        <w:t>Requisitos de la categoría Básica y forma en que se cumplen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1"/>
        <w:gridCol w:w="5235"/>
      </w:tblGrid>
      <w:tr w:rsidR="00327EFA" w14:paraId="1017B7F6" w14:textId="77777777">
        <w:trPr>
          <w:cantSplit/>
          <w:tblHeader/>
        </w:trPr>
        <w:tc>
          <w:tcPr>
            <w:tcW w:w="3791"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25098CB9" w14:textId="77777777" w:rsidR="00327EFA" w:rsidRDefault="00D32605">
            <w:pPr>
              <w:spacing w:line="252" w:lineRule="auto"/>
            </w:pPr>
            <w:r>
              <w:rPr>
                <w:b/>
                <w:bCs/>
                <w:sz w:val="20"/>
                <w:szCs w:val="20"/>
              </w:rPr>
              <w:t>Requisito</w:t>
            </w:r>
          </w:p>
        </w:tc>
        <w:tc>
          <w:tcPr>
            <w:tcW w:w="5235" w:type="dxa"/>
            <w:tcBorders>
              <w:top w:val="single" w:sz="4" w:space="0" w:color="000000"/>
              <w:left w:val="single" w:sz="4" w:space="0" w:color="000000"/>
              <w:bottom w:val="single" w:sz="4" w:space="0" w:color="000000"/>
              <w:right w:val="single" w:sz="4" w:space="0" w:color="000000"/>
            </w:tcBorders>
            <w:shd w:val="clear" w:color="auto" w:fill="EFEFEF"/>
            <w:tcMar>
              <w:top w:w="70" w:type="dxa"/>
              <w:left w:w="110" w:type="dxa"/>
              <w:bottom w:w="70" w:type="dxa"/>
              <w:right w:w="110" w:type="dxa"/>
            </w:tcMar>
            <w:vAlign w:val="center"/>
          </w:tcPr>
          <w:p w14:paraId="7A68587D" w14:textId="77777777" w:rsidR="00327EFA" w:rsidRDefault="00D32605">
            <w:pPr>
              <w:spacing w:line="252" w:lineRule="auto"/>
            </w:pPr>
            <w:r>
              <w:rPr>
                <w:b/>
                <w:bCs/>
                <w:sz w:val="20"/>
                <w:szCs w:val="20"/>
              </w:rPr>
              <w:t>Cómo se cumple</w:t>
            </w:r>
          </w:p>
        </w:tc>
      </w:tr>
      <w:tr w:rsidR="00327EFA" w14:paraId="3EEDFB51"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F91847" w14:textId="77777777" w:rsidR="00327EFA" w:rsidRDefault="00D32605">
            <w:pPr>
              <w:spacing w:line="252" w:lineRule="auto"/>
            </w:pPr>
            <w:r>
              <w:rPr>
                <w:sz w:val="20"/>
                <w:szCs w:val="20"/>
              </w:rPr>
              <w:t>Elegir una zona de Santander y determinar un nivel de riesgo para un punto o zona</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2559AD" w14:textId="77777777" w:rsidR="00327EFA" w:rsidRDefault="00D32605">
            <w:pPr>
              <w:spacing w:line="252" w:lineRule="auto"/>
            </w:pPr>
            <w:r>
              <w:rPr>
                <w:sz w:val="20"/>
                <w:szCs w:val="20"/>
              </w:rPr>
              <w:t>Zona: Los Santos. El modelo 1 clasifica cada una de sus 30 celdas en Bajo, Medio o Alto</w:t>
            </w:r>
          </w:p>
        </w:tc>
      </w:tr>
      <w:tr w:rsidR="00327EFA" w14:paraId="17BDEE72"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CF387A" w14:textId="77777777" w:rsidR="00327EFA" w:rsidRDefault="00D32605">
            <w:pPr>
              <w:spacing w:line="252" w:lineRule="auto"/>
            </w:pPr>
            <w:r>
              <w:rPr>
                <w:sz w:val="20"/>
                <w:szCs w:val="20"/>
              </w:rPr>
              <w:t>Datos de fuente oficial, citando fuente, fecha y filtros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B6894C" w14:textId="77777777" w:rsidR="00327EFA" w:rsidRDefault="00D32605">
            <w:pPr>
              <w:spacing w:line="252" w:lineRule="auto"/>
            </w:pPr>
            <w:r>
              <w:rPr>
                <w:sz w:val="20"/>
                <w:szCs w:val="20"/>
              </w:rPr>
              <w:t>Catálogo del SGC, descargado el 13/10/2026 con los filtros de la Tabla 1</w:t>
            </w:r>
          </w:p>
        </w:tc>
      </w:tr>
      <w:tr w:rsidR="00327EFA" w14:paraId="36FE79DC"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7149FA" w14:textId="77777777" w:rsidR="00327EFA" w:rsidRDefault="00D32605">
            <w:pPr>
              <w:spacing w:line="252" w:lineRule="auto"/>
            </w:pPr>
            <w:r>
              <w:rPr>
                <w:sz w:val="20"/>
                <w:szCs w:val="20"/>
              </w:rPr>
              <w:t>Conjunto de datos estructurado y limpio con mínimo 10 variables justificadas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2FEF5C" w14:textId="77777777" w:rsidR="00327EFA" w:rsidRDefault="00D32605">
            <w:pPr>
              <w:spacing w:line="252" w:lineRule="auto"/>
            </w:pPr>
            <w:r>
              <w:rPr>
                <w:sz w:val="20"/>
                <w:szCs w:val="20"/>
              </w:rPr>
              <w:t>1.890 casos con 15 variables, justificadas una a una (Tabla 4); limpieza registrada paso a paso (Tabla 2)</w:t>
            </w:r>
          </w:p>
        </w:tc>
      </w:tr>
      <w:tr w:rsidR="00327EFA" w14:paraId="7111ECA4"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95B3CD" w14:textId="77777777" w:rsidR="00327EFA" w:rsidRDefault="00D32605">
            <w:pPr>
              <w:spacing w:line="252" w:lineRule="auto"/>
            </w:pPr>
            <w:r>
              <w:rPr>
                <w:sz w:val="20"/>
                <w:szCs w:val="20"/>
              </w:rPr>
              <w:t>Carga y exploración básica de datos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1FB93C" w14:textId="77777777" w:rsidR="00327EFA" w:rsidRDefault="00D32605">
            <w:pPr>
              <w:spacing w:line="252" w:lineRule="auto"/>
            </w:pPr>
            <w:r>
              <w:rPr>
                <w:sz w:val="20"/>
                <w:szCs w:val="20"/>
              </w:rPr>
              <w:t>Script de exploración, Figuras 2 a 6 y un cuaderno por modelo</w:t>
            </w:r>
          </w:p>
        </w:tc>
      </w:tr>
      <w:tr w:rsidR="00327EFA" w14:paraId="3378EC13"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B0321C" w14:textId="77777777" w:rsidR="00327EFA" w:rsidRDefault="00D32605">
            <w:pPr>
              <w:spacing w:line="252" w:lineRule="auto"/>
            </w:pPr>
            <w:r>
              <w:rPr>
                <w:sz w:val="20"/>
                <w:szCs w:val="20"/>
              </w:rPr>
              <w:t>Entrenamiento de al menos un modelo supervisado</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7F309E" w14:textId="77777777" w:rsidR="00327EFA" w:rsidRDefault="00D32605">
            <w:pPr>
              <w:spacing w:line="252" w:lineRule="auto"/>
            </w:pPr>
            <w:r>
              <w:rPr>
                <w:sz w:val="20"/>
                <w:szCs w:val="20"/>
              </w:rPr>
              <w:t>Regresión Logística y Random Forest en los modelos 1 y 2; regresión en el modelo 3</w:t>
            </w:r>
          </w:p>
        </w:tc>
      </w:tr>
      <w:tr w:rsidR="00327EFA" w14:paraId="108E0995"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05641A" w14:textId="77777777" w:rsidR="00327EFA" w:rsidRDefault="00D32605">
            <w:pPr>
              <w:spacing w:line="252" w:lineRule="auto"/>
            </w:pPr>
            <w:r>
              <w:rPr>
                <w:sz w:val="20"/>
                <w:szCs w:val="20"/>
              </w:rPr>
              <w:t>Métricas básicas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DE1310" w14:textId="77777777" w:rsidR="00327EFA" w:rsidRDefault="00D32605">
            <w:pPr>
              <w:spacing w:line="252" w:lineRule="auto"/>
            </w:pPr>
            <w:r>
              <w:rPr>
                <w:sz w:val="20"/>
                <w:szCs w:val="20"/>
              </w:rPr>
              <w:t>Exactitud, F1 macro, recall y matriz de confusión, frente a tres reglas sin aprendizaje y un techo de referencia (Tablas 5 y 6)</w:t>
            </w:r>
          </w:p>
        </w:tc>
      </w:tr>
      <w:tr w:rsidR="00327EFA" w14:paraId="6721E630"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125885" w14:textId="77777777" w:rsidR="00327EFA" w:rsidRDefault="00D32605">
            <w:pPr>
              <w:spacing w:line="252" w:lineRule="auto"/>
            </w:pPr>
            <w:r>
              <w:rPr>
                <w:sz w:val="20"/>
                <w:szCs w:val="20"/>
              </w:rPr>
              <w:t>Interfaz o demostración con entrada y resultado</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DAB36B" w14:textId="77777777" w:rsidR="00327EFA" w:rsidRDefault="00D32605">
            <w:pPr>
              <w:spacing w:line="252" w:lineRule="auto"/>
            </w:pPr>
            <w:r>
              <w:rPr>
                <w:sz w:val="20"/>
                <w:szCs w:val="20"/>
              </w:rPr>
              <w:t>Aplicación web: al elegir una zona muestra su nivel de riesgo, y al elegir un sismo, su sacudida y sus efectos; la API ofrece además una ruta de predicción</w:t>
            </w:r>
          </w:p>
        </w:tc>
      </w:tr>
      <w:tr w:rsidR="00327EFA" w14:paraId="666C429F" w14:textId="77777777">
        <w:trPr>
          <w:cantSplit/>
        </w:trPr>
        <w:tc>
          <w:tcPr>
            <w:tcW w:w="379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88A2DF" w14:textId="77777777" w:rsidR="00327EFA" w:rsidRDefault="00D32605">
            <w:pPr>
              <w:spacing w:line="252" w:lineRule="auto"/>
            </w:pPr>
            <w:r>
              <w:rPr>
                <w:sz w:val="20"/>
                <w:szCs w:val="20"/>
              </w:rPr>
              <w:t>Componente de aprendizaje automático, no solo reglas fijas</w:t>
            </w:r>
          </w:p>
        </w:tc>
        <w:tc>
          <w:tcPr>
            <w:tcW w:w="523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DCF9EA" w14:textId="77777777" w:rsidR="00327EFA" w:rsidRDefault="00D32605">
            <w:pPr>
              <w:spacing w:line="252" w:lineRule="auto"/>
            </w:pPr>
            <w:r>
              <w:rPr>
                <w:sz w:val="20"/>
                <w:szCs w:val="20"/>
              </w:rPr>
              <w:t>La etiqueta es un hecho observado y los modelos superan a las reglas sin aprendizaje</w:t>
            </w:r>
          </w:p>
        </w:tc>
      </w:tr>
    </w:tbl>
    <w:p w14:paraId="6244CBF0" w14:textId="77777777" w:rsidR="00327EFA" w:rsidRDefault="00327EFA">
      <w:pPr>
        <w:spacing w:line="120" w:lineRule="auto"/>
      </w:pPr>
    </w:p>
    <w:p w14:paraId="0450B1E6" w14:textId="77777777" w:rsidR="00327EFA" w:rsidRDefault="00D32605">
      <w:pPr>
        <w:spacing w:after="200"/>
        <w:jc w:val="both"/>
      </w:pPr>
      <w:r>
        <w:rPr>
          <w:i/>
          <w:iCs/>
        </w:rPr>
        <w:t xml:space="preserve">Nota. </w:t>
      </w:r>
      <w:r>
        <w:t>Elaboración propia.</w:t>
      </w:r>
    </w:p>
    <w:p w14:paraId="26C573C3" w14:textId="77777777" w:rsidR="00327EFA" w:rsidRDefault="00D32605">
      <w:pPr>
        <w:pStyle w:val="Ttulo1"/>
        <w:numPr>
          <w:ilvl w:val="0"/>
          <w:numId w:val="2"/>
        </w:numPr>
        <w:spacing w:before="280" w:after="200"/>
      </w:pPr>
      <w:bookmarkStart w:id="45" w:name="_Toc242780739"/>
      <w:r>
        <w:t>Limitaciones y Trabajo Futuro</w:t>
      </w:r>
      <w:bookmarkEnd w:id="45"/>
    </w:p>
    <w:p w14:paraId="7FF6C3F2" w14:textId="77777777" w:rsidR="00327EFA" w:rsidRDefault="00D32605">
      <w:pPr>
        <w:pStyle w:val="Prrafodelista"/>
        <w:numPr>
          <w:ilvl w:val="0"/>
          <w:numId w:val="3"/>
        </w:numPr>
        <w:spacing w:after="200"/>
        <w:jc w:val="both"/>
      </w:pPr>
      <w:r>
        <w:rPr>
          <w:b/>
          <w:bCs/>
        </w:rPr>
        <w:t>La ventaja sobre la persistencia es pequeña en Los Santos</w:t>
      </w:r>
      <w:r>
        <w:t xml:space="preserve"> (80,7 % frente a 80,2 % de exactitud), y esa regla detecta algo mejor los casos de nivel Alto. El análisis del techo de referencia indica que el margen restante es poco: es un límite del fenómeno, no del algoritmo.</w:t>
      </w:r>
    </w:p>
    <w:p w14:paraId="38C81F63" w14:textId="77777777" w:rsidR="00327EFA" w:rsidRDefault="00D32605">
      <w:pPr>
        <w:pStyle w:val="Prrafodelista"/>
        <w:numPr>
          <w:ilvl w:val="0"/>
          <w:numId w:val="3"/>
        </w:numPr>
        <w:spacing w:after="200"/>
        <w:jc w:val="both"/>
      </w:pPr>
      <w:r>
        <w:rPr>
          <w:b/>
          <w:bCs/>
        </w:rPr>
        <w:lastRenderedPageBreak/>
        <w:t>El nivel Medio se predice mal</w:t>
      </w:r>
      <w:r>
        <w:t xml:space="preserve"> en los dos clasificadores: las celdas con uno a tres sismos por trimestre son las más sujetas al azar.</w:t>
      </w:r>
    </w:p>
    <w:p w14:paraId="7068F832" w14:textId="77777777" w:rsidR="00327EFA" w:rsidRDefault="00D32605">
      <w:pPr>
        <w:pStyle w:val="Prrafodelista"/>
        <w:numPr>
          <w:ilvl w:val="0"/>
          <w:numId w:val="3"/>
        </w:numPr>
        <w:spacing w:after="200"/>
        <w:jc w:val="both"/>
      </w:pPr>
      <w:r>
        <w:rPr>
          <w:b/>
          <w:bCs/>
        </w:rPr>
        <w:t>El umbral de magnitud 2,5 no es perfectamente estable</w:t>
      </w:r>
      <w:r>
        <w:t>: el conteo crece un 10 % entre los dos periodos comparados. Un análisis formal de la magnitud de completitud por año permitiría afinarlo.</w:t>
      </w:r>
    </w:p>
    <w:p w14:paraId="06069133" w14:textId="77777777" w:rsidR="00327EFA" w:rsidRDefault="00D32605">
      <w:pPr>
        <w:pStyle w:val="Prrafodelista"/>
        <w:numPr>
          <w:ilvl w:val="0"/>
          <w:numId w:val="3"/>
        </w:numPr>
        <w:spacing w:after="200"/>
        <w:jc w:val="both"/>
      </w:pPr>
      <w:r>
        <w:rPr>
          <w:b/>
          <w:bCs/>
        </w:rPr>
        <w:t>El modelo de viviendas es una primera aproximación.</w:t>
      </w:r>
      <w:r>
        <w:t xml:space="preserve"> Se equivoca típicamente por un factor de diez, aprende de sismos de otras regiones y no tiene casos por encima de intensidad 6,5. Incorporar el tipo de construcción de las viviendas (por ejemplo, con datos del censo) y los municipios sin daño reportado lo mejoraría.</w:t>
      </w:r>
    </w:p>
    <w:p w14:paraId="44FD0EE5" w14:textId="77777777" w:rsidR="00327EFA" w:rsidRDefault="00D32605">
      <w:pPr>
        <w:pStyle w:val="Prrafodelista"/>
        <w:numPr>
          <w:ilvl w:val="0"/>
          <w:numId w:val="3"/>
        </w:numPr>
        <w:spacing w:after="200"/>
        <w:jc w:val="both"/>
      </w:pPr>
      <w:r>
        <w:rPr>
          <w:b/>
          <w:bCs/>
        </w:rPr>
        <w:t>El costo es gasto de atención del Estado</w:t>
      </w:r>
      <w:r>
        <w:t>, tomado de emergencias de todo tipo porque casi ningún sismo registra valor. No representa el daño económico ni una indemnización.</w:t>
      </w:r>
    </w:p>
    <w:p w14:paraId="3B3137F7" w14:textId="77777777" w:rsidR="00327EFA" w:rsidRDefault="00D32605">
      <w:pPr>
        <w:pStyle w:val="Prrafodelista"/>
        <w:numPr>
          <w:ilvl w:val="0"/>
          <w:numId w:val="3"/>
        </w:numPr>
        <w:spacing w:after="200"/>
        <w:jc w:val="both"/>
      </w:pPr>
      <w:r>
        <w:rPr>
          <w:b/>
          <w:bCs/>
        </w:rPr>
        <w:t>Personas y viviendas se cuentan por municipio completo</w:t>
      </w:r>
      <w:r>
        <w:t>, con la sacudida de un punto interior que no es necesariamente la cabecera. Usar la población por vereda o por manzana daría una medida más fina.</w:t>
      </w:r>
    </w:p>
    <w:p w14:paraId="6A3CD139" w14:textId="77777777" w:rsidR="00327EFA" w:rsidRDefault="00D32605">
      <w:pPr>
        <w:pStyle w:val="Prrafodelista"/>
        <w:numPr>
          <w:ilvl w:val="0"/>
          <w:numId w:val="3"/>
        </w:numPr>
        <w:spacing w:after="200"/>
        <w:jc w:val="both"/>
      </w:pPr>
      <w:r>
        <w:rPr>
          <w:b/>
          <w:bCs/>
        </w:rPr>
        <w:t>El simulador asume suelo uniforme y fuente puntual</w:t>
      </w:r>
      <w:r>
        <w:t>, y no reproduce las diferencias de intensidad entre lugares cercanos. Los escenarios someros y de magnitud alta quedan fuera del rango validado.</w:t>
      </w:r>
    </w:p>
    <w:p w14:paraId="3A337763" w14:textId="77777777" w:rsidR="00327EFA" w:rsidRDefault="00D32605">
      <w:pPr>
        <w:pStyle w:val="Prrafodelista"/>
        <w:numPr>
          <w:ilvl w:val="0"/>
          <w:numId w:val="3"/>
        </w:numPr>
        <w:spacing w:after="200"/>
        <w:jc w:val="both"/>
      </w:pPr>
      <w:r>
        <w:rPr>
          <w:b/>
          <w:bCs/>
        </w:rPr>
        <w:t>Despliegue pendiente.</w:t>
      </w:r>
      <w:r>
        <w:t xml:space="preserve"> El backend y el frontend están preparados para Cloud Run y Vercel, pero no se desplegaron. La predicción para 2026-T4 podrá contrastarse con el catálogo real cuando termine ese trimestre.</w:t>
      </w:r>
    </w:p>
    <w:p w14:paraId="6377D838" w14:textId="77777777" w:rsidR="00327EFA" w:rsidRDefault="00D32605">
      <w:pPr>
        <w:pStyle w:val="Ttulo1"/>
        <w:numPr>
          <w:ilvl w:val="0"/>
          <w:numId w:val="2"/>
        </w:numPr>
        <w:spacing w:before="280" w:after="200"/>
      </w:pPr>
      <w:bookmarkStart w:id="46" w:name="_Toc242780740"/>
      <w:r>
        <w:t>Conclusiones</w:t>
      </w:r>
      <w:bookmarkEnd w:id="46"/>
    </w:p>
    <w:p w14:paraId="07AED296" w14:textId="77777777" w:rsidR="00327EFA" w:rsidRDefault="00D32605">
      <w:pPr>
        <w:spacing w:after="200"/>
        <w:jc w:val="both"/>
      </w:pPr>
      <w:r>
        <w:t>Se construyó una solución completa que parte de datos oficiales y llega a una aplicación interactiva, con tres modelos supervisados entrenados y validados por separado. El clasificador de riesgo por zona de Los Santos alcanza una exactitud del 80,7 % y un F1 macro del 71,9 % en casi cinco años de datos que no vio; el de todo Santander, 93,4 % y 74,3 %. Ambos superan a las reglas sin aprendizaje y se sitúan cerca del techo que permite el azar de los sismos.</w:t>
      </w:r>
    </w:p>
    <w:p w14:paraId="58D169BB" w14:textId="77777777" w:rsidR="00327EFA" w:rsidRDefault="00D32605">
      <w:pPr>
        <w:spacing w:after="200"/>
        <w:jc w:val="both"/>
      </w:pPr>
      <w:r>
        <w:t>Las decisiones que más influyeron en la validez de los resultados no fueron de algoritmo, sino de datos: usar solo los sismos que la red ha registrado de forma estable (magnitud 2,5 o mayor desde 2010), ubicar cada sismo por sus coordenadas y no por el municipio que le asigna el catálogo, evaluar con una partición temporal y comparar siempre contra reglas simples. Revisar una capa oficial del nido permitió descubrir que al primer modelo le faltaba uno de cada ocho sismos de su propia zona.</w:t>
      </w:r>
    </w:p>
    <w:p w14:paraId="74D20F56" w14:textId="77777777" w:rsidR="00327EFA" w:rsidRDefault="00D32605">
      <w:pPr>
        <w:spacing w:after="200"/>
        <w:jc w:val="both"/>
      </w:pPr>
      <w:r>
        <w:t xml:space="preserve">El simulador muestra una forma útil de combinar conocimiento físico y datos: una relación publicada, calibrada con observaciones reales, redujo su error en un 23 %. El modelo de viviendas, en cambio, muestra el límite de los datos disponibles: aprende una relación real entre </w:t>
      </w:r>
      <w:r>
        <w:lastRenderedPageBreak/>
        <w:t>intensidad y daño, pero con un error tan grande que solo sirve como orden de magnitud, y así se presenta.</w:t>
      </w:r>
    </w:p>
    <w:p w14:paraId="39A33F5E" w14:textId="77777777" w:rsidR="00327EFA" w:rsidRDefault="00D32605">
      <w:pPr>
        <w:spacing w:after="200"/>
        <w:jc w:val="both"/>
      </w:pPr>
      <w:r>
        <w:t>Esa es la idea que recorre toda la solución: mostrar los límites junto a los resultados. La línea de tiempo deja ver dónde falló cada clasificador, la reproducción de sismos reales enfrenta al simulador con lo que la población sintió, y cada estimación de efectos lleva su rango y su advertencia. Mostrar los fallos junto a los aciertos es lo que permite confiar en el resto.</w:t>
      </w:r>
    </w:p>
    <w:p w14:paraId="46C2CCFE" w14:textId="77777777" w:rsidR="00327EFA" w:rsidRDefault="00D32605">
      <w:pPr>
        <w:pStyle w:val="Ttulo1"/>
        <w:numPr>
          <w:ilvl w:val="0"/>
          <w:numId w:val="2"/>
        </w:numPr>
        <w:spacing w:before="280" w:after="200"/>
      </w:pPr>
      <w:bookmarkStart w:id="47" w:name="_Toc242780741"/>
      <w:r>
        <w:t>Referencias Bibliográficas</w:t>
      </w:r>
      <w:bookmarkEnd w:id="47"/>
    </w:p>
    <w:p w14:paraId="3A3F0FEE" w14:textId="77777777" w:rsidR="00327EFA" w:rsidRDefault="00D32605">
      <w:pPr>
        <w:spacing w:after="200"/>
        <w:ind w:left="720" w:hanging="720"/>
        <w:jc w:val="both"/>
      </w:pPr>
      <w:r>
        <w:t xml:space="preserve">Aki, K. (1965). Maximum likelihood estimate of </w:t>
      </w:r>
      <w:r>
        <w:rPr>
          <w:i/>
          <w:iCs/>
        </w:rPr>
        <w:t>b</w:t>
      </w:r>
      <w:r>
        <w:t xml:space="preserve"> in the formula log </w:t>
      </w:r>
      <w:r>
        <w:rPr>
          <w:i/>
          <w:iCs/>
        </w:rPr>
        <w:t>N</w:t>
      </w:r>
      <w:r>
        <w:t xml:space="preserve"> = </w:t>
      </w:r>
      <w:r>
        <w:rPr>
          <w:i/>
          <w:iCs/>
        </w:rPr>
        <w:t>a</w:t>
      </w:r>
      <w:r>
        <w:t xml:space="preserve"> − </w:t>
      </w:r>
      <w:r>
        <w:rPr>
          <w:i/>
          <w:iCs/>
        </w:rPr>
        <w:t>bM</w:t>
      </w:r>
      <w:r>
        <w:t xml:space="preserve"> and its confidence limits. </w:t>
      </w:r>
      <w:r>
        <w:rPr>
          <w:i/>
          <w:iCs/>
        </w:rPr>
        <w:t>Bulletin of the Earthquake Research Institute, 43</w:t>
      </w:r>
      <w:r>
        <w:t>, 237–239.</w:t>
      </w:r>
    </w:p>
    <w:p w14:paraId="2052E744" w14:textId="77777777" w:rsidR="00327EFA" w:rsidRDefault="00D32605">
      <w:pPr>
        <w:spacing w:after="200"/>
        <w:ind w:left="720" w:hanging="720"/>
        <w:jc w:val="both"/>
      </w:pPr>
      <w:r>
        <w:t xml:space="preserve">Breiman, L. (2001). Random forests. </w:t>
      </w:r>
      <w:r>
        <w:rPr>
          <w:i/>
          <w:iCs/>
        </w:rPr>
        <w:t>Machine Learning, 45</w:t>
      </w:r>
      <w:r>
        <w:t>(1), 5–32. https://doi.org/10.1023/A:1010933404324</w:t>
      </w:r>
    </w:p>
    <w:p w14:paraId="277EF252" w14:textId="77777777" w:rsidR="00327EFA" w:rsidRDefault="00D32605">
      <w:pPr>
        <w:spacing w:after="200"/>
        <w:ind w:left="720" w:hanging="720"/>
        <w:jc w:val="both"/>
      </w:pPr>
      <w:r>
        <w:t xml:space="preserve">Departamento Administrativo Nacional de Estadística. (2025a). </w:t>
      </w:r>
      <w:r>
        <w:rPr>
          <w:i/>
          <w:iCs/>
        </w:rPr>
        <w:t>Proyecciones de población municipal por área 2018-2042</w:t>
      </w:r>
      <w:r>
        <w:t xml:space="preserve"> [Conjunto de datos]. https://www.dane.gov.co/index.php/estadisticas-por-tema/demografia-y-poblacion/proyecciones-de-poblacion</w:t>
      </w:r>
    </w:p>
    <w:p w14:paraId="4C230CBB" w14:textId="77777777" w:rsidR="00327EFA" w:rsidRDefault="00D32605">
      <w:pPr>
        <w:spacing w:after="200"/>
        <w:ind w:left="720" w:hanging="720"/>
        <w:jc w:val="both"/>
      </w:pPr>
      <w:r>
        <w:t xml:space="preserve">Departamento Administrativo Nacional de Estadística. (2025b). </w:t>
      </w:r>
      <w:r>
        <w:rPr>
          <w:i/>
          <w:iCs/>
        </w:rPr>
        <w:t>Proyecciones de viviendas y hogares a nivel departamental y municipal 2018-2042</w:t>
      </w:r>
      <w:r>
        <w:t xml:space="preserve"> [Conjunto de datos]. https://www.dane.gov.co/index.php/estadisticas-por-tema/demografia-y-poblacion/proyecciones-de-viviendas-y-hogares</w:t>
      </w:r>
    </w:p>
    <w:p w14:paraId="77AC2CB5" w14:textId="77777777" w:rsidR="00327EFA" w:rsidRDefault="00D32605">
      <w:pPr>
        <w:spacing w:after="200"/>
        <w:ind w:left="720" w:hanging="720"/>
        <w:jc w:val="both"/>
      </w:pPr>
      <w:r>
        <w:t xml:space="preserve">Gutenberg, B., &amp; Richter, C. F. (1944). Frequency of earthquakes in California. </w:t>
      </w:r>
      <w:r>
        <w:rPr>
          <w:i/>
          <w:iCs/>
        </w:rPr>
        <w:t>Bulletin of the Seismological Society of America, 34</w:t>
      </w:r>
      <w:r>
        <w:t>(4), 185–188.</w:t>
      </w:r>
    </w:p>
    <w:p w14:paraId="233C2699" w14:textId="77777777" w:rsidR="00327EFA" w:rsidRDefault="00D32605">
      <w:pPr>
        <w:spacing w:after="200"/>
        <w:ind w:left="720" w:hanging="720"/>
        <w:jc w:val="both"/>
      </w:pPr>
      <w:r>
        <w:t xml:space="preserve">Harding, C., Hasiuk, F., &amp; Wood, A. (2021). TouchTerrain—3D printable terrain models. </w:t>
      </w:r>
      <w:r>
        <w:rPr>
          <w:i/>
          <w:iCs/>
        </w:rPr>
        <w:t>ISPRS International Journal of Geo-Information, 10</w:t>
      </w:r>
      <w:r>
        <w:t>(3), 108. https://doi.org/10.3390/ijgi10030108</w:t>
      </w:r>
    </w:p>
    <w:p w14:paraId="55A18563" w14:textId="77777777" w:rsidR="00327EFA" w:rsidRDefault="00D32605">
      <w:pPr>
        <w:spacing w:after="200"/>
        <w:ind w:left="720" w:hanging="720"/>
        <w:jc w:val="both"/>
      </w:pPr>
      <w: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t>, 2825–2830.</w:t>
      </w:r>
    </w:p>
    <w:p w14:paraId="3086FD95" w14:textId="77777777" w:rsidR="00327EFA" w:rsidRDefault="00D32605">
      <w:pPr>
        <w:spacing w:after="200"/>
        <w:ind w:left="720" w:hanging="720"/>
        <w:jc w:val="both"/>
      </w:pPr>
      <w:r>
        <w:t xml:space="preserve">Prieto, G. A., Beroza, G. C., Barrett, S. A., López, G. A., &amp; Florez, M. (2012). Earthquake nests as natural laboratories for the study of intermediate-depth earthquake mechanics. </w:t>
      </w:r>
      <w:r>
        <w:rPr>
          <w:i/>
          <w:iCs/>
        </w:rPr>
        <w:t>Tectonophysics, 570–571</w:t>
      </w:r>
      <w:r>
        <w:t>, 42–56. https://doi.org/10.1016/j.tecto.2012.07.019</w:t>
      </w:r>
    </w:p>
    <w:p w14:paraId="45BB1612" w14:textId="77777777" w:rsidR="00327EFA" w:rsidRDefault="00D32605">
      <w:pPr>
        <w:spacing w:after="200"/>
        <w:ind w:left="720" w:hanging="720"/>
        <w:jc w:val="both"/>
      </w:pPr>
      <w:r>
        <w:t xml:space="preserve">Runfola, D., Anderson, A., Baier, H., Crittenden, M., Dowker, E., Fuhrig, S., Goodman, S., Grimsley, G., Layko, R., Melville, G., Mulder, M., Oberman, R., Panganiban, J., Peck, A., Seitz, L., Shea, S., Slevin, H., Youngerman, R., &amp; Hobbs, L. (2020). geoBoundaries: A global database of political administrative boundaries. </w:t>
      </w:r>
      <w:r>
        <w:rPr>
          <w:i/>
          <w:iCs/>
        </w:rPr>
        <w:t>PLOS ONE, 15</w:t>
      </w:r>
      <w:r>
        <w:t>(4), e0231866. https://doi.org/10.1371/journal.pone.0231866</w:t>
      </w:r>
    </w:p>
    <w:p w14:paraId="354A7B52" w14:textId="77777777" w:rsidR="00327EFA" w:rsidRDefault="00D32605">
      <w:pPr>
        <w:spacing w:after="200"/>
        <w:ind w:left="720" w:hanging="720"/>
        <w:jc w:val="both"/>
      </w:pPr>
      <w:r>
        <w:lastRenderedPageBreak/>
        <w:t xml:space="preserve">Servicio Geológico Colombiano. (2026). </w:t>
      </w:r>
      <w:r>
        <w:rPr>
          <w:i/>
          <w:iCs/>
        </w:rPr>
        <w:t>Catálogo de sismicidad de la Red Sismológica Nacional de Colombia</w:t>
      </w:r>
      <w:r>
        <w:t xml:space="preserve"> [Conjunto de datos]. https://www.sgc.gov.co</w:t>
      </w:r>
    </w:p>
    <w:p w14:paraId="0569B6E9" w14:textId="77777777" w:rsidR="00327EFA" w:rsidRDefault="00D32605">
      <w:pPr>
        <w:spacing w:after="200"/>
        <w:ind w:left="720" w:hanging="720"/>
        <w:jc w:val="both"/>
      </w:pPr>
      <w:r>
        <w:t xml:space="preserve">Tadono, T., Ishida, H., Oda, F., Naito, S., Minakawa, K., &amp; Iwamoto, H. (2014). Precise global DEM generation by ALOS PRISM. </w:t>
      </w:r>
      <w:r>
        <w:rPr>
          <w:i/>
          <w:iCs/>
        </w:rPr>
        <w:t>ISPRS Annals of the Photogrammetry, Remote Sensing and Spatial Information Sciences, II-4</w:t>
      </w:r>
      <w:r>
        <w:t>, 71–76. https://doi.org/10.5194/isprsannals-II-4-71-2014</w:t>
      </w:r>
    </w:p>
    <w:p w14:paraId="439AAC03" w14:textId="77777777" w:rsidR="00327EFA" w:rsidRDefault="00D32605">
      <w:pPr>
        <w:spacing w:after="200"/>
        <w:ind w:left="720" w:hanging="720"/>
        <w:jc w:val="both"/>
      </w:pPr>
      <w:r>
        <w:t xml:space="preserve">Unidad Nacional para la Gestión del Riesgo de Desastres. (2026). </w:t>
      </w:r>
      <w:r>
        <w:rPr>
          <w:i/>
          <w:iCs/>
        </w:rPr>
        <w:t>Emergencias UNGRD</w:t>
      </w:r>
      <w:r>
        <w:t xml:space="preserve"> [Conjuntos de datos de 2019, 2020, 2023-2024 y 2025]. Datos Abiertos Colombia. https://www.datos.gov.co</w:t>
      </w:r>
    </w:p>
    <w:p w14:paraId="1FC5BEBE" w14:textId="77777777" w:rsidR="00327EFA" w:rsidRDefault="00D32605">
      <w:pPr>
        <w:spacing w:after="200"/>
        <w:ind w:left="720" w:hanging="720"/>
        <w:jc w:val="both"/>
      </w:pPr>
      <w:r>
        <w:t xml:space="preserve">U.S. Geological Survey. (2026a). </w:t>
      </w:r>
      <w:r>
        <w:rPr>
          <w:i/>
          <w:iCs/>
        </w:rPr>
        <w:t>Did You Feel It? (DYFI)</w:t>
      </w:r>
      <w:r>
        <w:t xml:space="preserve"> [Conjunto de datos]. https://earthquake.usgs.gov/data/dyfi/</w:t>
      </w:r>
    </w:p>
    <w:p w14:paraId="003335BA" w14:textId="77777777" w:rsidR="00327EFA" w:rsidRDefault="00D32605">
      <w:pPr>
        <w:spacing w:after="200"/>
        <w:ind w:left="720" w:hanging="720"/>
        <w:jc w:val="both"/>
      </w:pPr>
      <w:r>
        <w:t xml:space="preserve">U.S. Geological Survey. (2026b). </w:t>
      </w:r>
      <w:r>
        <w:rPr>
          <w:i/>
          <w:iCs/>
        </w:rPr>
        <w:t>ANSS Comprehensive Earthquake Catalog (ComCat)</w:t>
      </w:r>
      <w:r>
        <w:t xml:space="preserve"> [Conjunto de datos]. https://earthquake.usgs.gov/earthquakes/search/</w:t>
      </w:r>
    </w:p>
    <w:p w14:paraId="47A0C49C" w14:textId="77777777" w:rsidR="00327EFA" w:rsidRDefault="00D32605">
      <w:pPr>
        <w:spacing w:after="200"/>
        <w:ind w:left="720" w:hanging="720"/>
        <w:jc w:val="both"/>
      </w:pPr>
      <w:r>
        <w:t xml:space="preserve">Wald, D. J., Quitoriano, V., Worden, C. B., Hopper, M., &amp; Dewey, J. W. (2011). USGS “Did You Feel It?” Internet-based macroseismic intensity maps. </w:t>
      </w:r>
      <w:r>
        <w:rPr>
          <w:i/>
          <w:iCs/>
        </w:rPr>
        <w:t>Annals of Geophysics, 54</w:t>
      </w:r>
      <w:r>
        <w:t>(6), 688–707. https://doi.org/10.4401/ag-5354</w:t>
      </w:r>
    </w:p>
    <w:p w14:paraId="7DA37CAC" w14:textId="77777777" w:rsidR="00327EFA" w:rsidRDefault="00D32605">
      <w:pPr>
        <w:spacing w:after="200"/>
        <w:ind w:left="720" w:hanging="720"/>
        <w:jc w:val="both"/>
      </w:pPr>
      <w:r>
        <w:t xml:space="preserve">Worden, C. B., Gerstenberger, M. C., Rhoades, D. A., &amp; Wald, D. J. (2012). Probabilistic relationships between ground-motion parameters and Modified Mercalli Intensity in California. </w:t>
      </w:r>
      <w:r>
        <w:rPr>
          <w:i/>
          <w:iCs/>
        </w:rPr>
        <w:t>Bulletin of the Seismological Society of America, 102</w:t>
      </w:r>
      <w:r>
        <w:t>(1), 204–221. https://doi.org/10.1785/0120110156</w:t>
      </w:r>
    </w:p>
    <w:p w14:paraId="03F2BF36" w14:textId="77777777" w:rsidR="00327EFA" w:rsidRDefault="00D32605">
      <w:pPr>
        <w:spacing w:after="200"/>
        <w:ind w:left="720" w:hanging="720"/>
        <w:jc w:val="both"/>
      </w:pPr>
      <w:r>
        <w:t xml:space="preserve">Zhao, J. X., Zhang, J., Asano, A., Ohno, Y., Oouchi, T., Takahashi, T., Ogawa, H., Irikura, K., Thio, H. K., Somerville, P. G., Fukushima, Y., &amp; Fukushima, Y. (2006). Attenuation relations of strong ground motion in Japan using site classification based on predominant period. </w:t>
      </w:r>
      <w:r>
        <w:rPr>
          <w:i/>
          <w:iCs/>
        </w:rPr>
        <w:t>Bulletin of the Seismological Society of America, 96</w:t>
      </w:r>
      <w:r>
        <w:t>(3), 898–913. https://doi.org/10.1785/0120050122</w:t>
      </w:r>
    </w:p>
    <w:sectPr w:rsidR="00327EFA">
      <w:headerReference w:type="default" r:id="rId38"/>
      <w:headerReference w:type="first" r:id="rId3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335CB" w14:textId="77777777" w:rsidR="00D32605" w:rsidRDefault="00D32605">
      <w:pPr>
        <w:spacing w:line="240" w:lineRule="auto"/>
      </w:pPr>
      <w:r>
        <w:separator/>
      </w:r>
    </w:p>
  </w:endnote>
  <w:endnote w:type="continuationSeparator" w:id="0">
    <w:p w14:paraId="0023E242" w14:textId="77777777" w:rsidR="00D32605" w:rsidRDefault="00D326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1029E" w14:textId="77777777" w:rsidR="00D32605" w:rsidRDefault="00D32605">
      <w:pPr>
        <w:spacing w:line="240" w:lineRule="auto"/>
      </w:pPr>
      <w:r>
        <w:separator/>
      </w:r>
    </w:p>
  </w:footnote>
  <w:footnote w:type="continuationSeparator" w:id="0">
    <w:p w14:paraId="57DA4706" w14:textId="77777777" w:rsidR="00D32605" w:rsidRDefault="00D326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CEDAD" w14:textId="77777777" w:rsidR="00327EFA" w:rsidRDefault="00D32605">
    <w:pPr>
      <w:jc w:val="right"/>
    </w:pPr>
    <w:r>
      <w:fldChar w:fldCharType="begin"/>
    </w:r>
    <w:r>
      <w:instrText>PAGE</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C980D" w14:textId="77777777" w:rsidR="00327EFA" w:rsidRDefault="00327E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D2122"/>
    <w:multiLevelType w:val="hybridMultilevel"/>
    <w:tmpl w:val="A42A5134"/>
    <w:lvl w:ilvl="0" w:tplc="8E667A98">
      <w:start w:val="1"/>
      <w:numFmt w:val="decimal"/>
      <w:lvlText w:val="%1."/>
      <w:lvlJc w:val="left"/>
      <w:pPr>
        <w:ind w:left="720" w:hanging="360"/>
      </w:pPr>
    </w:lvl>
    <w:lvl w:ilvl="1" w:tplc="B14EAD0E">
      <w:numFmt w:val="decimal"/>
      <w:lvlText w:val=""/>
      <w:lvlJc w:val="left"/>
    </w:lvl>
    <w:lvl w:ilvl="2" w:tplc="A086E480">
      <w:numFmt w:val="decimal"/>
      <w:lvlText w:val=""/>
      <w:lvlJc w:val="left"/>
    </w:lvl>
    <w:lvl w:ilvl="3" w:tplc="98047782">
      <w:numFmt w:val="decimal"/>
      <w:lvlText w:val=""/>
      <w:lvlJc w:val="left"/>
    </w:lvl>
    <w:lvl w:ilvl="4" w:tplc="43B85096">
      <w:numFmt w:val="decimal"/>
      <w:lvlText w:val=""/>
      <w:lvlJc w:val="left"/>
    </w:lvl>
    <w:lvl w:ilvl="5" w:tplc="F338621A">
      <w:numFmt w:val="decimal"/>
      <w:lvlText w:val=""/>
      <w:lvlJc w:val="left"/>
    </w:lvl>
    <w:lvl w:ilvl="6" w:tplc="0D4EE82A">
      <w:numFmt w:val="decimal"/>
      <w:lvlText w:val=""/>
      <w:lvlJc w:val="left"/>
    </w:lvl>
    <w:lvl w:ilvl="7" w:tplc="32904754">
      <w:numFmt w:val="decimal"/>
      <w:lvlText w:val=""/>
      <w:lvlJc w:val="left"/>
    </w:lvl>
    <w:lvl w:ilvl="8" w:tplc="D0C478D6">
      <w:numFmt w:val="decimal"/>
      <w:lvlText w:val=""/>
      <w:lvlJc w:val="left"/>
    </w:lvl>
  </w:abstractNum>
  <w:abstractNum w:abstractNumId="1" w15:restartNumberingAfterBreak="0">
    <w:nsid w:val="45BB5835"/>
    <w:multiLevelType w:val="multilevel"/>
    <w:tmpl w:val="894A40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92" w:hanging="792"/>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4B2131"/>
    <w:multiLevelType w:val="hybridMultilevel"/>
    <w:tmpl w:val="2C24F04C"/>
    <w:lvl w:ilvl="0" w:tplc="3A7AA554" w:tentative="1">
      <w:start w:val="1"/>
      <w:numFmt w:val="bullet"/>
      <w:lvlText w:val="●"/>
      <w:lvlJc w:val="left"/>
      <w:pPr>
        <w:ind w:left="720" w:hanging="360"/>
      </w:pPr>
    </w:lvl>
    <w:lvl w:ilvl="1" w:tplc="00DA0E52" w:tentative="1">
      <w:start w:val="1"/>
      <w:numFmt w:val="bullet"/>
      <w:lvlText w:val="○"/>
      <w:lvlJc w:val="left"/>
      <w:pPr>
        <w:ind w:left="1440" w:hanging="360"/>
      </w:pPr>
    </w:lvl>
    <w:lvl w:ilvl="2" w:tplc="C0CAC0B8" w:tentative="1">
      <w:start w:val="1"/>
      <w:numFmt w:val="bullet"/>
      <w:lvlText w:val="■"/>
      <w:lvlJc w:val="left"/>
      <w:pPr>
        <w:ind w:left="2160" w:hanging="360"/>
      </w:pPr>
    </w:lvl>
    <w:lvl w:ilvl="3" w:tplc="C9CAD44E" w:tentative="1">
      <w:start w:val="1"/>
      <w:numFmt w:val="bullet"/>
      <w:lvlText w:val="●"/>
      <w:lvlJc w:val="left"/>
      <w:pPr>
        <w:ind w:left="2880" w:hanging="360"/>
      </w:pPr>
    </w:lvl>
    <w:lvl w:ilvl="4" w:tplc="2AF69EEC" w:tentative="1">
      <w:start w:val="1"/>
      <w:numFmt w:val="bullet"/>
      <w:lvlText w:val="○"/>
      <w:lvlJc w:val="left"/>
      <w:pPr>
        <w:ind w:left="3600" w:hanging="360"/>
      </w:pPr>
    </w:lvl>
    <w:lvl w:ilvl="5" w:tplc="73D2B396" w:tentative="1">
      <w:start w:val="1"/>
      <w:numFmt w:val="bullet"/>
      <w:lvlText w:val="■"/>
      <w:lvlJc w:val="left"/>
      <w:pPr>
        <w:ind w:left="4320" w:hanging="360"/>
      </w:pPr>
    </w:lvl>
    <w:lvl w:ilvl="6" w:tplc="FC7603DE" w:tentative="1">
      <w:start w:val="1"/>
      <w:numFmt w:val="bullet"/>
      <w:lvlText w:val="●"/>
      <w:lvlJc w:val="left"/>
      <w:pPr>
        <w:ind w:left="5040" w:hanging="360"/>
      </w:pPr>
    </w:lvl>
    <w:lvl w:ilvl="7" w:tplc="CDEED5CA" w:tentative="1">
      <w:start w:val="1"/>
      <w:numFmt w:val="bullet"/>
      <w:lvlText w:val="●"/>
      <w:lvlJc w:val="left"/>
      <w:pPr>
        <w:ind w:left="5760" w:hanging="360"/>
      </w:pPr>
    </w:lvl>
    <w:lvl w:ilvl="8" w:tplc="3A902236" w:tentative="1">
      <w:start w:val="1"/>
      <w:numFmt w:val="bullet"/>
      <w:lvlText w:val="●"/>
      <w:lvlJc w:val="left"/>
      <w:pPr>
        <w:ind w:left="6480" w:hanging="360"/>
      </w:pPr>
    </w:lvl>
  </w:abstractNum>
  <w:abstractNum w:abstractNumId="3" w15:restartNumberingAfterBreak="0">
    <w:nsid w:val="52F2522C"/>
    <w:multiLevelType w:val="hybridMultilevel"/>
    <w:tmpl w:val="48CAE230"/>
    <w:lvl w:ilvl="0" w:tplc="DD7A10C8">
      <w:start w:val="1"/>
      <w:numFmt w:val="bullet"/>
      <w:lvlText w:val="•"/>
      <w:lvlJc w:val="left"/>
      <w:pPr>
        <w:ind w:left="720" w:hanging="360"/>
      </w:pPr>
    </w:lvl>
    <w:lvl w:ilvl="1" w:tplc="17AA5442">
      <w:numFmt w:val="decimal"/>
      <w:lvlText w:val=""/>
      <w:lvlJc w:val="left"/>
    </w:lvl>
    <w:lvl w:ilvl="2" w:tplc="E9EA504A">
      <w:numFmt w:val="decimal"/>
      <w:lvlText w:val=""/>
      <w:lvlJc w:val="left"/>
    </w:lvl>
    <w:lvl w:ilvl="3" w:tplc="79927810">
      <w:numFmt w:val="decimal"/>
      <w:lvlText w:val=""/>
      <w:lvlJc w:val="left"/>
    </w:lvl>
    <w:lvl w:ilvl="4" w:tplc="6ED8D844">
      <w:numFmt w:val="decimal"/>
      <w:lvlText w:val=""/>
      <w:lvlJc w:val="left"/>
    </w:lvl>
    <w:lvl w:ilvl="5" w:tplc="4CB057D2">
      <w:numFmt w:val="decimal"/>
      <w:lvlText w:val=""/>
      <w:lvlJc w:val="left"/>
    </w:lvl>
    <w:lvl w:ilvl="6" w:tplc="A0C63A52">
      <w:numFmt w:val="decimal"/>
      <w:lvlText w:val=""/>
      <w:lvlJc w:val="left"/>
    </w:lvl>
    <w:lvl w:ilvl="7" w:tplc="C8A87184">
      <w:numFmt w:val="decimal"/>
      <w:lvlText w:val=""/>
      <w:lvlJc w:val="left"/>
    </w:lvl>
    <w:lvl w:ilvl="8" w:tplc="2E26F67C">
      <w:numFmt w:val="decimal"/>
      <w:lvlText w:val=""/>
      <w:lvlJc w:val="left"/>
    </w:lvl>
  </w:abstractNum>
  <w:num w:numId="1" w16cid:durableId="757098868">
    <w:abstractNumId w:val="2"/>
    <w:lvlOverride w:ilvl="0">
      <w:startOverride w:val="1"/>
    </w:lvlOverride>
  </w:num>
  <w:num w:numId="2" w16cid:durableId="1206795276">
    <w:abstractNumId w:val="1"/>
    <w:lvlOverride w:ilvl="0">
      <w:startOverride w:val="1"/>
    </w:lvlOverride>
  </w:num>
  <w:num w:numId="3" w16cid:durableId="214705752">
    <w:abstractNumId w:val="3"/>
    <w:lvlOverride w:ilvl="0">
      <w:startOverride w:val="1"/>
    </w:lvlOverride>
  </w:num>
  <w:num w:numId="4" w16cid:durableId="3128292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EFA"/>
    <w:rsid w:val="002D5D5F"/>
    <w:rsid w:val="00327EFA"/>
    <w:rsid w:val="00D326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B96C7"/>
  <w15:docId w15:val="{42BFE23C-4BB0-4B77-BCD8-A7217912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color w:val="000000"/>
    </w:rPr>
  </w:style>
  <w:style w:type="paragraph" w:styleId="Ttulo2">
    <w:name w:val="heading 2"/>
    <w:basedOn w:val="Normal"/>
    <w:next w:val="Normal"/>
    <w:uiPriority w:val="9"/>
    <w:unhideWhenUsed/>
    <w:qFormat/>
    <w:pPr>
      <w:keepNext/>
      <w:keepLines/>
      <w:outlineLvl w:val="1"/>
    </w:pPr>
    <w:rPr>
      <w:b/>
      <w:bCs/>
      <w:color w:val="000000"/>
    </w:rPr>
  </w:style>
  <w:style w:type="paragraph" w:styleId="Ttulo3">
    <w:name w:val="heading 3"/>
    <w:basedOn w:val="Normal"/>
    <w:next w:val="Normal"/>
    <w:uiPriority w:val="9"/>
    <w:unhideWhenUsed/>
    <w:qFormat/>
    <w:pPr>
      <w:keepNext/>
      <w:keepLines/>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32605"/>
    <w:pPr>
      <w:spacing w:after="100"/>
    </w:pPr>
  </w:style>
  <w:style w:type="paragraph" w:styleId="TDC2">
    <w:name w:val="toc 2"/>
    <w:basedOn w:val="Normal"/>
    <w:next w:val="Normal"/>
    <w:autoRedefine/>
    <w:uiPriority w:val="39"/>
    <w:unhideWhenUsed/>
    <w:rsid w:val="00D32605"/>
    <w:pPr>
      <w:spacing w:after="100"/>
      <w:ind w:left="240"/>
    </w:pPr>
  </w:style>
  <w:style w:type="paragraph" w:styleId="TDC3">
    <w:name w:val="toc 3"/>
    <w:basedOn w:val="Normal"/>
    <w:next w:val="Normal"/>
    <w:autoRedefine/>
    <w:uiPriority w:val="39"/>
    <w:unhideWhenUsed/>
    <w:rsid w:val="00D3260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11131</Words>
  <Characters>55281</Characters>
  <Application>Microsoft Office Word</Application>
  <DocSecurity>0</DocSecurity>
  <Lines>1451</Lines>
  <Paragraphs>839</Paragraphs>
  <ScaleCrop>false</ScaleCrop>
  <Company/>
  <LinksUpToDate>false</LinksUpToDate>
  <CharactersWithSpaces>65855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Centinelas de Santander: documento técnico</dc:title>
  <dc:creator>Centinelas de Santander</dc:creator>
  <dc:description>Entrenamiento, backend y frontend de la solución para el UTSmart IA Challenge 2027</dc:description>
  <cp:lastModifiedBy>Santiago Steven Arias Estupiñán</cp:lastModifiedBy>
  <cp:revision>2</cp:revision>
  <dcterms:created xsi:type="dcterms:W3CDTF">2026-10-13T15:44:00Z</dcterms:created>
  <dcterms:modified xsi:type="dcterms:W3CDTF">2026-10-13T15:44:00Z</dcterms:modified>
</cp:coreProperties>
</file>