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56"/>
        </w:rPr>
        <w:t>{{flow_name}}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>
              <w:t>{{author}}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{{date}}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{{version}}</w:t>
            </w:r>
          </w:p>
        </w:tc>
      </w:tr>
    </w:tbl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{{purpose}}</w:t>
      </w:r>
    </w:p>
    <w:p>
      <w:pPr>
        <w:pStyle w:val="Heading2"/>
      </w:pPr>
      <w:r>
        <w:t>1.2 Scope</w:t>
      </w:r>
    </w:p>
    <w:p>
      <w:r>
        <w:t>{{scope}}</w:t>
      </w:r>
    </w:p>
    <w:p>
      <w:pPr>
        <w:pStyle w:val="Heading1"/>
      </w:pPr>
      <w:r>
        <w:t>2. Integration Overview</w:t>
      </w:r>
    </w:p>
    <w:p>
      <w:pPr>
        <w:pStyle w:val="Heading2"/>
      </w:pPr>
      <w:r>
        <w:t>2.1 Integration Architecture</w:t>
      </w:r>
    </w:p>
    <w:p>
      <w:r>
        <w:t>{{architecture}}</w:t>
      </w:r>
    </w:p>
    <w:p>
      <w:r>
        <w:t>{{diagram}}</w:t>
      </w:r>
    </w:p>
    <w:p>
      <w:pPr>
        <w:pStyle w:val="Heading2"/>
      </w:pPr>
      <w:r>
        <w:t>2.2 Integration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Sender Systems</w:t>
            </w:r>
          </w:p>
        </w:tc>
        <w:tc>
          <w:tcPr>
            <w:tcW w:type="dxa" w:w="4320"/>
          </w:tcPr>
          <w:p>
            <w:r>
              <w:t>{{sender_systems}}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Sender Adapters</w:t>
            </w:r>
          </w:p>
        </w:tc>
        <w:tc>
          <w:tcPr>
            <w:tcW w:type="dxa" w:w="4320"/>
          </w:tcPr>
          <w:p>
            <w:r>
              <w:t>{{sender_adapters}}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Receiver Systems</w:t>
            </w:r>
          </w:p>
        </w:tc>
        <w:tc>
          <w:tcPr>
            <w:tcW w:type="dxa" w:w="4320"/>
          </w:tcPr>
          <w:p>
            <w:r>
              <w:t>{{receiver_systems}}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Receiver Adapters</w:t>
            </w:r>
          </w:p>
        </w:tc>
        <w:tc>
          <w:tcPr>
            <w:tcW w:type="dxa" w:w="4320"/>
          </w:tcPr>
          <w:p>
            <w:r>
              <w:t>{{receiver_adapters}}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Scripts Used</w:t>
            </w:r>
          </w:p>
        </w:tc>
        <w:tc>
          <w:tcPr>
            <w:tcW w:type="dxa" w:w="4320"/>
          </w:tcPr>
          <w:p>
            <w:r>
              <w:t>{{scripts_used}}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Mappings</w:t>
            </w:r>
          </w:p>
        </w:tc>
        <w:tc>
          <w:tcPr>
            <w:tcW w:type="dxa" w:w="4320"/>
          </w:tcPr>
          <w:p>
            <w:r>
              <w:t>{{mappings}}</w:t>
            </w:r>
          </w:p>
        </w:tc>
      </w:tr>
    </w:tbl>
    <w:p/>
    <w:p>
      <w:pPr>
        <w:pStyle w:val="Heading1"/>
      </w:pPr>
      <w:r>
        <w:t>3. Integration Scenarios</w:t>
      </w:r>
    </w:p>
    <w:p>
      <w:pPr>
        <w:pStyle w:val="Heading2"/>
      </w:pPr>
      <w:r>
        <w:t>3.1 Scenario Description</w:t>
      </w:r>
    </w:p>
    <w:p>
      <w:r>
        <w:t>{{scenario_description}}</w:t>
      </w:r>
    </w:p>
    <w:p>
      <w:pPr>
        <w:pStyle w:val="Heading2"/>
      </w:pPr>
      <w:r>
        <w:t>3.2 Data Flows</w:t>
      </w:r>
    </w:p>
    <w:p>
      <w:r>
        <w:t>{{data_flows}}</w:t>
      </w:r>
    </w:p>
    <w:p>
      <w:pPr>
        <w:pStyle w:val="Heading2"/>
      </w:pPr>
      <w:r>
        <w:t>3.3 Security Requirements</w:t>
      </w:r>
    </w:p>
    <w:p>
      <w:r>
        <w:t>{{security_requirements}}</w:t>
      </w:r>
    </w:p>
    <w:p>
      <w:pPr>
        <w:pStyle w:val="Heading1"/>
      </w:pPr>
      <w:r>
        <w:t>4. Error Handling and Logging</w:t>
      </w:r>
    </w:p>
    <w:p>
      <w:r>
        <w:t>{{error_handling}}</w:t>
      </w:r>
    </w:p>
    <w:p>
      <w:pPr>
        <w:pStyle w:val="Heading1"/>
      </w:pPr>
      <w:r>
        <w:t>5. Testing Validation</w:t>
      </w:r>
    </w:p>
    <w:p>
      <w:r>
        <w:t>{{testing_validation}}</w:t>
      </w:r>
    </w:p>
    <w:p>
      <w:pPr>
        <w:pStyle w:val="Heading1"/>
      </w:pPr>
      <w:r>
        <w:t>6. Reference Documents</w:t>
      </w:r>
    </w:p>
    <w:p>
      <w:r>
        <w:t>{{reference_documents}}</w:t>
      </w:r>
    </w:p>
    <w:p/>
    <w:p>
      <w:pPr>
        <w:pStyle w:val="Heading2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Change Description</w:t>
            </w:r>
          </w:p>
        </w:tc>
        <w:tc>
          <w:tcPr>
            <w:tcW w:type="dxa" w:w="1728"/>
          </w:tcPr>
          <w:p>
            <w:r>
              <w:t>Sections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Author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New Document</w:t>
            </w:r>
          </w:p>
        </w:tc>
        <w:tc>
          <w:tcPr>
            <w:tcW w:type="dxa" w:w="1728"/>
          </w:tcPr>
          <w:p>
            <w:r>
              <w:t>All</w:t>
            </w:r>
          </w:p>
        </w:tc>
        <w:tc>
          <w:tcPr>
            <w:tcW w:type="dxa" w:w="1728"/>
          </w:tcPr>
          <w:p>
            <w:r>
              <w:t>{{date}}</w:t>
            </w:r>
          </w:p>
        </w:tc>
        <w:tc>
          <w:tcPr>
            <w:tcW w:type="dxa" w:w="1728"/>
          </w:tcPr>
          <w:p>
            <w:r>
              <w:t>{{author}}</w:t>
            </w:r>
          </w:p>
        </w:tc>
      </w:tr>
    </w:tbl>
    <w:p/>
    <w:p>
      <w:pPr>
        <w:pStyle w:val="Heading2"/>
      </w:pPr>
      <w:r>
        <w:t>Sign off - Technical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Prepared By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Approved By</w:t>
            </w:r>
          </w:p>
        </w:tc>
      </w:tr>
      <w:tr>
        <w:tc>
          <w:tcPr>
            <w:tcW w:type="dxa" w:w="2880"/>
          </w:tcPr>
          <w:p>
            <w:r>
              <w:t>{{author}}</w:t>
            </w:r>
          </w:p>
        </w:tc>
        <w:tc>
          <w:tcPr>
            <w:tcW w:type="dxa" w:w="2880"/>
          </w:tcPr>
          <w:p>
            <w:r>
              <w:t>{{date}}</w:t>
            </w:r>
          </w:p>
        </w:tc>
        <w:tc>
          <w:tcPr>
            <w:tcW w:type="dxa" w:w="28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