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To handle cases where certain fields are set with -1, follow this structured approach: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Identify Fields</w:t>
      </w:r>
      <w:r>
        <w:t xml:space="preserve">: Recognize that many fields are structured similarly, indicating a consistent pattern for movement between waypoints.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Source and Destination Nodes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For non-zero values in fields like</w:t>
      </w:r>
      <w:r>
        <w:t xml:space="preserve"> </w:t>
      </w:r>
      <w:r>
        <w:rPr>
          <w:rStyle w:val="VerbatimChar"/>
        </w:rPr>
        <w:t xml:space="preserve">Edge_SequenceFlow_707545</w:t>
      </w:r>
      <w:r>
        <w:t xml:space="preserve">, note the two</w:t>
      </w:r>
      <w:r>
        <w:t xml:space="preserve"> </w:t>
      </w:r>
      <w:r>
        <w:t xml:space="preserve">“</w:t>
      </w:r>
      <w:r>
        <w:t xml:space="preserve">waypoint</w:t>
      </w:r>
      <w:r>
        <w:t xml:space="preserve">”</w:t>
      </w:r>
      <w:r>
        <w:t xml:space="preserve"> </w:t>
      </w:r>
      <w:r>
        <w:t xml:space="preserve">values as source and destination nodes.</w:t>
      </w:r>
    </w:p>
    <w:p>
      <w:pPr>
        <w:numPr>
          <w:ilvl w:val="1"/>
          <w:numId w:val="1002"/>
        </w:numPr>
        <w:pStyle w:val="Compact"/>
      </w:pPr>
      <w:r>
        <w:t xml:space="preserve">When a field is set to -1, it means these nodes aren’t yet defined.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Create or Retrieve Nodes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If nodes exist already, use them directly.</w:t>
      </w:r>
    </w:p>
    <w:p>
      <w:pPr>
        <w:numPr>
          <w:ilvl w:val="1"/>
          <w:numId w:val="1003"/>
        </w:numPr>
        <w:pStyle w:val="Compact"/>
      </w:pPr>
      <w:r>
        <w:t xml:space="preserve">If not, either create new ones based on your application’s requirements or retrieve existing ones that match the required coordinates.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Apply Movement Logic</w:t>
      </w:r>
      <w:r>
        <w:t xml:space="preserve">:</w:t>
      </w:r>
    </w:p>
    <w:p>
      <w:pPr>
        <w:numPr>
          <w:ilvl w:val="1"/>
          <w:numId w:val="1004"/>
        </w:numPr>
        <w:pStyle w:val="Compact"/>
      </w:pPr>
      <w:r>
        <w:t xml:space="preserve">Use the non-zero values to determine movement distances and directions.</w:t>
      </w:r>
    </w:p>
    <w:p>
      <w:pPr>
        <w:numPr>
          <w:ilvl w:val="1"/>
          <w:numId w:val="1004"/>
        </w:numPr>
        <w:pStyle w:val="Compact"/>
      </w:pPr>
      <w:r>
        <w:t xml:space="preserve">Ensure that movement calculations can start when certain fields are set with -1.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Test Scenarios</w:t>
      </w:r>
      <w:r>
        <w:t xml:space="preserve">: Implement tests to verify movement works correctly in different cases, from setting only one field to all fields being set with -1.</w:t>
      </w:r>
    </w:p>
    <w:p>
      <w:pPr>
        <w:pStyle w:val="FirstParagraph"/>
      </w:pPr>
      <w:r>
        <w:t xml:space="preserve">By following these steps, you can effectively manage the application’s behavior when moving nodes based on the provided fields.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2025-12-09T11:50:36Z</dcterms:created>
  <dcterms:modified xsi:type="dcterms:W3CDTF">2025-12-09T11:50:36Z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