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vemin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sz w:val="52"/>
        </w:rPr>
        <w:t>integrationflow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Sindhu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2025-12-16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r>
        <w:t>### Professional SAP CPI Technical Specification</w:t>
      </w:r>
    </w:p>
    <w:p/>
    <w:p>
      <w:r>
        <w:t>#### 1. Introduction</w:t>
      </w:r>
    </w:p>
    <w:p>
      <w:r>
        <w:t xml:space="preserve">   1.1 **Purpose**</w:t>
      </w:r>
    </w:p>
    <w:p>
      <w:r>
        <w:t xml:space="preserve">      The purpose of this document is to provide a comprehensive technical specification for the integration flow named "integrationflow". This document outlines the architecture, components, data flows, security requirements, error handling, and testing validation for the specified iFlow.</w:t>
      </w:r>
    </w:p>
    <w:p/>
    <w:p>
      <w:r>
        <w:t xml:space="preserve">   1.2 **Scope**</w:t>
      </w:r>
    </w:p>
    <w:p>
      <w:r>
        <w:t xml:space="preserve">      This document covers the integration process between a sender and receiver using SAP CPI (Cloud Integration Platform). The focus is on defining the flow's behavior, configuration details, and operational aspects.</w:t>
      </w:r>
    </w:p>
    <w:p/>
    <w:p>
      <w:r>
        <w:t>#### 2. Integration Overview</w:t>
      </w:r>
    </w:p>
    <w:p>
      <w:r>
        <w:t xml:space="preserve">   2.1 **Integration Architecture**</w:t>
      </w:r>
    </w:p>
    <w:p>
      <w:r>
        <w:t xml:space="preserve">      - **Collaboration**: The iFlow operates within a collaboration named "Default Collaboration".</w:t>
      </w:r>
    </w:p>
    <w:p>
      <w:r>
        <w:t xml:space="preserve">      - **Participants**:</w:t>
      </w:r>
    </w:p>
    <w:p>
      <w:r>
        <w:t xml:space="preserve">        - **Sender (Participant_1)**: An endpoint sender that initiates the flow.</w:t>
      </w:r>
    </w:p>
    <w:p>
      <w:r>
        <w:t xml:space="preserve">        - **Receiver (Participant_2)**: An endpoint receiver that receives and processes messages from the sender.</w:t>
      </w:r>
    </w:p>
    <w:p>
      <w:r>
        <w:t xml:space="preserve">        - **Integration Process (Participant_Process_1, Process_1)**: The core process that handles message transformation and routing.</w:t>
      </w:r>
    </w:p>
    <w:p/>
    <w:p>
      <w:r>
        <w:t xml:space="preserve">   2.2 **Integration Components**</w:t>
      </w:r>
    </w:p>
    <w:p>
      <w:r>
        <w:t xml:space="preserve">      - **Start Event**: Initiates the flow with a message start event.</w:t>
      </w:r>
    </w:p>
    <w:p>
      <w:r>
        <w:t xml:space="preserve">      - **Call Activity**: A content modifier activity that enriches the message body.</w:t>
      </w:r>
    </w:p>
    <w:p>
      <w:r>
        <w:t xml:space="preserve">      - **End Event**: Marks the end of the flow, indicating successful completion or termination.</w:t>
      </w:r>
    </w:p>
    <w:p/>
    <w:p>
      <w:r>
        <w:t>#### 3. Integration Scenarios</w:t>
      </w:r>
    </w:p>
    <w:p>
      <w:r>
        <w:t xml:space="preserve">   3.1 **Scenario Description**</w:t>
      </w:r>
    </w:p>
    <w:p>
      <w:r>
        <w:t xml:space="preserve">      The integration flow "integrationflow" is designed to send a predefined message from a sender to a receiver and log all events for monitoring purposes. The flow does not require transactional handling as it operates in a non-transactional context.</w:t>
      </w:r>
    </w:p>
    <w:p/>
    <w:p>
      <w:r>
        <w:t xml:space="preserve">   3.2 **Data Flows**</w:t>
      </w:r>
    </w:p>
    <w:p>
      <w:r>
        <w:t xml:space="preserve">      - **Start Event**: Initiates the flow with an empty message.</w:t>
      </w:r>
    </w:p>
    <w:p>
      <w:r>
        <w:t xml:space="preserve">      - **Call Activity (Content Modifier 1)**: Modifies the message body to include a predefined text ("Hi, this is to check LLM").</w:t>
      </w:r>
    </w:p>
    <w:p>
      <w:r>
        <w:t xml:space="preserve">      - **End Event**: Marks the end of the flow and logs all events.</w:t>
      </w:r>
    </w:p>
    <w:p/>
    <w:p>
      <w:r>
        <w:t xml:space="preserve">   3.3 **Security Requirements**</w:t>
      </w:r>
    </w:p>
    <w:p>
      <w:r>
        <w:t xml:space="preserve">      - **Basic Authentication**: Not enabled.</w:t>
      </w:r>
    </w:p>
    <w:p>
      <w:r>
        <w:t xml:space="preserve">      - **Session Handling**: None.</w:t>
      </w:r>
    </w:p>
    <w:p>
      <w:r>
        <w:t xml:space="preserve">      - **Access Control**: No specific access control mechanisms are configured.</w:t>
      </w:r>
    </w:p>
    <w:p>
      <w:r>
        <w:t xml:space="preserve">      - **CORS (Cross-Origin Resource Sharing)**: Disabled.</w:t>
      </w:r>
    </w:p>
    <w:p>
      <w:r>
        <w:t xml:space="preserve">      - **Logging**: All events are logged for monitoring purposes.</w:t>
      </w:r>
    </w:p>
    <w:p/>
    <w:p>
      <w:r>
        <w:t>#### 4. Error Handling and Logging</w:t>
      </w:r>
    </w:p>
    <w:p>
      <w:r>
        <w:t xml:space="preserve">   - The iFlow is configured to log all events, which includes start, end, and any intermediate steps. This logging mechanism ensures that the flow's behavior can be audited and monitored effectively.</w:t>
      </w:r>
    </w:p>
    <w:p>
      <w:r>
        <w:t xml:space="preserve">   - No specific error handling mechanisms are defined in the provided artifacts; however, standard SAP CPI error handling practices should be applied.</w:t>
      </w:r>
    </w:p>
    <w:p/>
    <w:p>
      <w:r>
        <w:t>#### 5. Testing Validation</w:t>
      </w:r>
    </w:p>
    <w:p>
      <w:r>
        <w:t xml:space="preserve">   - **Pre-Integration Tests**: Verify that the sender and receiver endpoints are correctly configured and operational.</w:t>
      </w:r>
    </w:p>
    <w:p>
      <w:r>
        <w:t xml:space="preserve">   - **Flow Execution Tests**: Ensure that the flow processes messages as expected, including the content modification step.</w:t>
      </w:r>
    </w:p>
    <w:p>
      <w:r>
        <w:t xml:space="preserve">   - **Post-Execution Verification**: Validate that all events are logged correctly and that the end event is reached without errors.</w:t>
      </w:r>
    </w:p>
    <w:p/>
    <w:p>
      <w:r>
        <w:t>#### 6. Reference Documents</w:t>
      </w:r>
    </w:p>
    <w:p>
      <w:r>
        <w:t xml:space="preserve">   - SAP CPI Integration Documentation</w:t>
      </w:r>
    </w:p>
    <w:p>
      <w:r>
        <w:t xml:space="preserve">   - SAP CPI Best Practices Guide</w:t>
      </w:r>
    </w:p>
    <w:p>
      <w:r>
        <w:t xml:space="preserve">   - Relevant SAP CPI Configuration Guides</w:t>
      </w:r>
    </w:p>
    <w:p/>
    <w:p>
      <w:r>
        <w:t>---</w:t>
      </w:r>
    </w:p>
    <w:p/>
    <w:p>
      <w:r>
        <w:t>**Assumptions:**</w:t>
      </w:r>
    </w:p>
    <w:p>
      <w:r>
        <w:t>- The provided artifacts do not include detailed error handling scripts or specific security configurations beyond basic logging.</w:t>
      </w:r>
    </w:p>
    <w:p>
      <w:r>
        <w:t>- Standard SAP CPI practices and guidelines are assumed to be followed for any missing details.</w:t>
      </w:r>
    </w:p>
    <w:p/>
    <w:p>
      <w:r>
        <w:t>This specification serves as a foundational document for the integration flow "integrationflow" and can be expanded with additional details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