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# IntegrationFlow: Calling other iflow using http adapter</w:t>
      </w:r>
      <w:r>
        <w:br/>
      </w:r>
      <w:r>
        <w:br/>
      </w:r>
      <w:r>
        <w:rPr>
          <w:rStyle w:val="FunctionTok"/>
        </w:rPr>
        <w:t xml:space="preserve">## Flow Name</w:t>
      </w:r>
      <w:r>
        <w:br/>
      </w:r>
      <w:r>
        <w:rPr>
          <w:rStyle w:val="NormalTok"/>
        </w:rPr>
        <w:t xml:space="preserve">Calling other iflow using http adapter  </w:t>
      </w:r>
      <w:r>
        <w:br/>
      </w:r>
      <w:r>
        <w:br/>
      </w:r>
      <w:r>
        <w:rPr>
          <w:rStyle w:val="FunctionTok"/>
        </w:rPr>
        <w:t xml:space="preserve">## Business Purpose (short but meaningful)</w:t>
      </w:r>
      <w:r>
        <w:br/>
      </w:r>
      <w:r>
        <w:rPr>
          <w:rStyle w:val="NormalTok"/>
        </w:rPr>
        <w:t xml:space="preserve">Call another IfLow component via HTTP adapter  </w:t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### High-Level Technical Flow  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Call the target IfLow component using HTTP adapter  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Route response to the appropriate participant or endpoint  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Ensure all events are properly logged and exposed for downstream integration  </w:t>
      </w:r>
      <w:r>
        <w:br/>
      </w:r>
      <w:r>
        <w:br/>
      </w:r>
      <w:r>
        <w:rPr>
          <w:rStyle w:val="FunctionTok"/>
        </w:rPr>
        <w:t xml:space="preserve">## Steps Explanation  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Begin the IntegrationFlow by initiating a request to the specified URL.  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Use the HTTP adapter to make the necessary authenticated request to the target IfLow component.  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Route any response back to the appropriate participant or endpoint.  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Ensure all events are logged and exposed for downstream integration.  </w:t>
      </w:r>
      <w:r>
        <w:br/>
      </w:r>
      <w:r>
        <w:br/>
      </w:r>
      <w:r>
        <w:rPr>
          <w:rStyle w:val="FunctionTok"/>
        </w:rPr>
        <w:t xml:space="preserve">## Scripts &amp; Mappings Summary  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specific scripts or mappings were defined in this scenario flow.  </w:t>
      </w:r>
      <w:r>
        <w:br/>
      </w:r>
      <w:r>
        <w:br/>
      </w:r>
      <w:r>
        <w:rPr>
          <w:rStyle w:val="FunctionTok"/>
        </w:rPr>
        <w:t xml:space="preserve">## Exception Handling  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Exception handling is not required as no custom exceptions were defined in this scenario.  </w:t>
      </w:r>
      <w:r>
        <w:br/>
      </w:r>
      <w:r>
        <w:br/>
      </w:r>
      <w:r>
        <w:rPr>
          <w:rStyle w:val="FunctionTok"/>
        </w:rPr>
        <w:t xml:space="preserve">## Properties Used  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HTTP adapter  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Participant configuration  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Extension elements (Participant_1, sender)  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Log configurations (all events)  </w:t>
      </w:r>
      <w:r>
        <w:br/>
      </w:r>
      <w:r>
        <w:br/>
      </w:r>
      <w:r>
        <w:rPr>
          <w:rStyle w:val="FunctionTok"/>
        </w:rPr>
        <w:t xml:space="preserve">## Deployment Notes  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Deploy the IfLow component using the specified HTTP adapter.  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Configure endpoints and participants appropriately for integration.  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2025-12-08T11:12:14Z</dcterms:created>
  <dcterms:modified xsi:type="dcterms:W3CDTF">2025-12-08T11:12:14Z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