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A46F99" w14:textId="5659EB5D" w:rsidR="0056603D" w:rsidRPr="0098776F" w:rsidRDefault="00DE493D" w:rsidP="0056603D">
      <w:pPr>
        <w:spacing w:before="100" w:beforeAutospacing="1" w:after="100" w:afterAutospacing="1" w:line="240" w:lineRule="auto"/>
        <w:jc w:val="center"/>
        <w:outlineLvl w:val="0"/>
        <w:rPr>
          <w:rFonts w:eastAsia="Times New Roman" w:cstheme="minorHAnsi"/>
          <w:b/>
          <w:bCs/>
          <w:kern w:val="36"/>
          <w:sz w:val="48"/>
          <w:szCs w:val="48"/>
          <w:u w:val="single"/>
          <w:lang w:eastAsia="en-IN"/>
        </w:rPr>
      </w:pPr>
      <w:proofErr w:type="spellStart"/>
      <w:r w:rsidRPr="0098776F">
        <w:rPr>
          <w:rFonts w:eastAsia="Times New Roman" w:cstheme="minorHAnsi"/>
          <w:b/>
          <w:bCs/>
          <w:kern w:val="36"/>
          <w:sz w:val="48"/>
          <w:szCs w:val="48"/>
          <w:u w:val="single"/>
          <w:lang w:eastAsia="en-IN"/>
        </w:rPr>
        <w:t>NovaKart</w:t>
      </w:r>
      <w:proofErr w:type="spellEnd"/>
      <w:r w:rsidRPr="0098776F">
        <w:rPr>
          <w:rFonts w:eastAsia="Times New Roman" w:cstheme="minorHAnsi"/>
          <w:b/>
          <w:bCs/>
          <w:kern w:val="36"/>
          <w:sz w:val="48"/>
          <w:szCs w:val="48"/>
          <w:u w:val="single"/>
          <w:lang w:eastAsia="en-IN"/>
        </w:rPr>
        <w:t xml:space="preserve"> Customer Support Analytics</w:t>
      </w:r>
    </w:p>
    <w:p w14:paraId="75ED4455" w14:textId="77777777" w:rsidR="0056603D" w:rsidRPr="0098776F" w:rsidRDefault="0056603D" w:rsidP="00DE493D">
      <w:pPr>
        <w:spacing w:before="100" w:beforeAutospacing="1" w:after="100" w:afterAutospacing="1" w:line="240" w:lineRule="auto"/>
        <w:outlineLvl w:val="1"/>
        <w:rPr>
          <w:rFonts w:eastAsia="Times New Roman" w:cstheme="minorHAnsi"/>
          <w:b/>
          <w:bCs/>
          <w:sz w:val="36"/>
          <w:szCs w:val="36"/>
          <w:lang w:eastAsia="en-IN"/>
        </w:rPr>
      </w:pPr>
    </w:p>
    <w:p w14:paraId="0F32FA8E" w14:textId="52A7441F" w:rsidR="00DE493D" w:rsidRPr="0098776F" w:rsidRDefault="00DE493D" w:rsidP="00DE493D">
      <w:pPr>
        <w:spacing w:before="100" w:beforeAutospacing="1" w:after="100" w:afterAutospacing="1" w:line="240" w:lineRule="auto"/>
        <w:outlineLvl w:val="1"/>
        <w:rPr>
          <w:rFonts w:eastAsia="Times New Roman" w:cstheme="minorHAnsi"/>
          <w:b/>
          <w:bCs/>
          <w:sz w:val="36"/>
          <w:szCs w:val="36"/>
          <w:lang w:eastAsia="en-IN"/>
        </w:rPr>
      </w:pPr>
      <w:r w:rsidRPr="0098776F">
        <w:rPr>
          <w:rFonts w:eastAsia="Times New Roman" w:cstheme="minorHAnsi"/>
          <w:b/>
          <w:bCs/>
          <w:sz w:val="36"/>
          <w:szCs w:val="36"/>
          <w:lang w:eastAsia="en-IN"/>
        </w:rPr>
        <w:t>Business Requirements Document</w:t>
      </w:r>
    </w:p>
    <w:p w14:paraId="31C2D305" w14:textId="77777777" w:rsidR="00DE493D" w:rsidRPr="0098776F" w:rsidRDefault="00DE493D" w:rsidP="00DE493D">
      <w:pPr>
        <w:spacing w:before="100" w:beforeAutospacing="1" w:after="100" w:afterAutospacing="1" w:line="240" w:lineRule="auto"/>
        <w:outlineLvl w:val="2"/>
        <w:rPr>
          <w:rFonts w:eastAsia="Times New Roman" w:cstheme="minorHAnsi"/>
          <w:b/>
          <w:bCs/>
          <w:sz w:val="27"/>
          <w:szCs w:val="27"/>
          <w:lang w:eastAsia="en-IN"/>
        </w:rPr>
      </w:pPr>
      <w:r w:rsidRPr="0098776F">
        <w:rPr>
          <w:rFonts w:eastAsia="Times New Roman" w:cstheme="minorHAnsi"/>
          <w:b/>
          <w:bCs/>
          <w:sz w:val="27"/>
          <w:szCs w:val="27"/>
          <w:lang w:eastAsia="en-IN"/>
        </w:rPr>
        <w:t>1. Business Context</w:t>
      </w:r>
    </w:p>
    <w:p w14:paraId="1A263635" w14:textId="77777777" w:rsidR="00DE493D" w:rsidRPr="0098776F" w:rsidRDefault="00DE493D" w:rsidP="00DE493D">
      <w:pPr>
        <w:spacing w:before="100" w:beforeAutospacing="1" w:after="100" w:afterAutospacing="1" w:line="240" w:lineRule="auto"/>
        <w:rPr>
          <w:rFonts w:eastAsia="Times New Roman" w:cstheme="minorHAnsi"/>
          <w:lang w:eastAsia="en-IN"/>
        </w:rPr>
      </w:pPr>
      <w:proofErr w:type="spellStart"/>
      <w:r w:rsidRPr="0098776F">
        <w:rPr>
          <w:rFonts w:eastAsia="Times New Roman" w:cstheme="minorHAnsi"/>
          <w:lang w:eastAsia="en-IN"/>
        </w:rPr>
        <w:t>NovaKart</w:t>
      </w:r>
      <w:proofErr w:type="spellEnd"/>
      <w:r w:rsidRPr="0098776F">
        <w:rPr>
          <w:rFonts w:eastAsia="Times New Roman" w:cstheme="minorHAnsi"/>
          <w:lang w:eastAsia="en-IN"/>
        </w:rPr>
        <w:t xml:space="preserve"> E-Commerce Pvt Ltd is a fictional e-commerce company operating a customer support team that handles order, delivery, payment, refund, product, account, and technical issues through multiple support channels.</w:t>
      </w:r>
    </w:p>
    <w:p w14:paraId="46FA40BE" w14:textId="77777777" w:rsidR="00DE493D" w:rsidRPr="0098776F" w:rsidRDefault="00DE493D" w:rsidP="00DE493D">
      <w:pPr>
        <w:spacing w:before="100" w:beforeAutospacing="1" w:after="100" w:afterAutospacing="1" w:line="240" w:lineRule="auto"/>
        <w:rPr>
          <w:rFonts w:eastAsia="Times New Roman" w:cstheme="minorHAnsi"/>
          <w:lang w:eastAsia="en-IN"/>
        </w:rPr>
      </w:pPr>
      <w:r w:rsidRPr="0098776F">
        <w:rPr>
          <w:rFonts w:eastAsia="Times New Roman" w:cstheme="minorHAnsi"/>
          <w:lang w:eastAsia="en-IN"/>
        </w:rPr>
        <w:t>The company requires a consolidated analytics solution to monitor ticket volumes, resolution performance, service-level agreement (SLA) compliance, customer satisfaction, and agent performance.</w:t>
      </w:r>
    </w:p>
    <w:p w14:paraId="0992A509" w14:textId="77777777" w:rsidR="00DE493D" w:rsidRPr="0098776F" w:rsidRDefault="00DE493D" w:rsidP="00DE493D">
      <w:pPr>
        <w:spacing w:before="100" w:beforeAutospacing="1" w:after="100" w:afterAutospacing="1" w:line="240" w:lineRule="auto"/>
        <w:outlineLvl w:val="2"/>
        <w:rPr>
          <w:rFonts w:eastAsia="Times New Roman" w:cstheme="minorHAnsi"/>
          <w:b/>
          <w:bCs/>
          <w:sz w:val="27"/>
          <w:szCs w:val="27"/>
          <w:lang w:eastAsia="en-IN"/>
        </w:rPr>
      </w:pPr>
      <w:r w:rsidRPr="0098776F">
        <w:rPr>
          <w:rFonts w:eastAsia="Times New Roman" w:cstheme="minorHAnsi"/>
          <w:b/>
          <w:bCs/>
          <w:sz w:val="27"/>
          <w:szCs w:val="27"/>
          <w:lang w:eastAsia="en-IN"/>
        </w:rPr>
        <w:t>2. Business Problem</w:t>
      </w:r>
    </w:p>
    <w:p w14:paraId="59D20A8F" w14:textId="77777777" w:rsidR="00DE493D" w:rsidRPr="0098776F" w:rsidRDefault="00DE493D" w:rsidP="00DE493D">
      <w:pPr>
        <w:spacing w:before="100" w:beforeAutospacing="1" w:after="100" w:afterAutospacing="1" w:line="240" w:lineRule="auto"/>
        <w:rPr>
          <w:rFonts w:eastAsia="Times New Roman" w:cstheme="minorHAnsi"/>
          <w:lang w:eastAsia="en-IN"/>
        </w:rPr>
      </w:pPr>
      <w:r w:rsidRPr="0098776F">
        <w:rPr>
          <w:rFonts w:eastAsia="Times New Roman" w:cstheme="minorHAnsi"/>
          <w:lang w:eastAsia="en-IN"/>
        </w:rPr>
        <w:t>Customer support data is available across ticket, agent, and SLA records, but management needs a consolidated view to identify where service performance is falling short. Without a centralized dashboard, it is difficult to compare SLA breaches across categories, teams, shifts, and priorities, monitor unresolved tickets, and identify operational areas requiring attention.</w:t>
      </w:r>
    </w:p>
    <w:p w14:paraId="69EBE3F1" w14:textId="77777777" w:rsidR="00DE493D" w:rsidRPr="0098776F" w:rsidRDefault="00DE493D" w:rsidP="00DE493D">
      <w:pPr>
        <w:spacing w:before="100" w:beforeAutospacing="1" w:after="100" w:afterAutospacing="1" w:line="240" w:lineRule="auto"/>
        <w:rPr>
          <w:rFonts w:eastAsia="Times New Roman" w:cstheme="minorHAnsi"/>
          <w:lang w:eastAsia="en-IN"/>
        </w:rPr>
      </w:pPr>
      <w:r w:rsidRPr="0098776F">
        <w:rPr>
          <w:rFonts w:eastAsia="Times New Roman" w:cstheme="minorHAnsi"/>
          <w:lang w:eastAsia="en-IN"/>
        </w:rPr>
        <w:t xml:space="preserve">The analysis of the six-month dataset identified an overall resolution SLA compliance rate of </w:t>
      </w:r>
      <w:r w:rsidRPr="0098776F">
        <w:rPr>
          <w:rFonts w:eastAsia="Times New Roman" w:cstheme="minorHAnsi"/>
          <w:b/>
          <w:bCs/>
          <w:lang w:eastAsia="en-IN"/>
        </w:rPr>
        <w:t>85.41%</w:t>
      </w:r>
      <w:r w:rsidRPr="0098776F">
        <w:rPr>
          <w:rFonts w:eastAsia="Times New Roman" w:cstheme="minorHAnsi"/>
          <w:lang w:eastAsia="en-IN"/>
        </w:rPr>
        <w:t xml:space="preserve">, with </w:t>
      </w:r>
      <w:r w:rsidRPr="0098776F">
        <w:rPr>
          <w:rFonts w:eastAsia="Times New Roman" w:cstheme="minorHAnsi"/>
          <w:b/>
          <w:bCs/>
          <w:lang w:eastAsia="en-IN"/>
        </w:rPr>
        <w:t>14.59%</w:t>
      </w:r>
      <w:r w:rsidRPr="0098776F">
        <w:rPr>
          <w:rFonts w:eastAsia="Times New Roman" w:cstheme="minorHAnsi"/>
          <w:lang w:eastAsia="en-IN"/>
        </w:rPr>
        <w:t xml:space="preserve"> of closed tickets breaching SLA. Refund-related tickets and the Payments &amp; Refunds team show particularly high breach rates, indicating areas that require further investigation.</w:t>
      </w:r>
    </w:p>
    <w:p w14:paraId="19948625" w14:textId="77777777" w:rsidR="00DE493D" w:rsidRPr="0098776F" w:rsidRDefault="00DE493D" w:rsidP="00DE493D">
      <w:pPr>
        <w:spacing w:before="100" w:beforeAutospacing="1" w:after="100" w:afterAutospacing="1" w:line="240" w:lineRule="auto"/>
        <w:outlineLvl w:val="2"/>
        <w:rPr>
          <w:rFonts w:eastAsia="Times New Roman" w:cstheme="minorHAnsi"/>
          <w:b/>
          <w:bCs/>
          <w:sz w:val="27"/>
          <w:szCs w:val="27"/>
          <w:lang w:eastAsia="en-IN"/>
        </w:rPr>
      </w:pPr>
      <w:r w:rsidRPr="0098776F">
        <w:rPr>
          <w:rFonts w:eastAsia="Times New Roman" w:cstheme="minorHAnsi"/>
          <w:b/>
          <w:bCs/>
          <w:sz w:val="27"/>
          <w:szCs w:val="27"/>
          <w:lang w:eastAsia="en-IN"/>
        </w:rPr>
        <w:t>3. Project Objective</w:t>
      </w:r>
    </w:p>
    <w:p w14:paraId="71EAFB00" w14:textId="77777777" w:rsidR="00DE493D" w:rsidRPr="0098776F" w:rsidRDefault="00DE493D" w:rsidP="00DE493D">
      <w:pPr>
        <w:spacing w:before="100" w:beforeAutospacing="1" w:after="100" w:afterAutospacing="1" w:line="240" w:lineRule="auto"/>
        <w:rPr>
          <w:rFonts w:eastAsia="Times New Roman" w:cstheme="minorHAnsi"/>
          <w:lang w:eastAsia="en-IN"/>
        </w:rPr>
      </w:pPr>
      <w:r w:rsidRPr="0098776F">
        <w:rPr>
          <w:rFonts w:eastAsia="Times New Roman" w:cstheme="minorHAnsi"/>
          <w:lang w:eastAsia="en-IN"/>
        </w:rPr>
        <w:t>Develop an interactive Customer Support Operations &amp; SLA Performance Analytics solution using SQL, Excel/Power Query, and Power BI to provide management with a reliable view of support operations.</w:t>
      </w:r>
    </w:p>
    <w:p w14:paraId="5EAC2CBA" w14:textId="77777777" w:rsidR="00DE493D" w:rsidRPr="0098776F" w:rsidRDefault="00DE493D" w:rsidP="00DE493D">
      <w:pPr>
        <w:spacing w:before="100" w:beforeAutospacing="1" w:after="100" w:afterAutospacing="1" w:line="240" w:lineRule="auto"/>
        <w:rPr>
          <w:rFonts w:eastAsia="Times New Roman" w:cstheme="minorHAnsi"/>
          <w:lang w:eastAsia="en-IN"/>
        </w:rPr>
      </w:pPr>
      <w:r w:rsidRPr="0098776F">
        <w:rPr>
          <w:rFonts w:eastAsia="Times New Roman" w:cstheme="minorHAnsi"/>
          <w:lang w:eastAsia="en-IN"/>
        </w:rPr>
        <w:t>The solution should enable users to monitor ticket volume and backlog, measure SLA compliance and breach rates, compare performance across categories, teams, shifts, priorities, and channels, evaluate agent-level metrics, and identify relationships between SLA performance and customer satisfaction.</w:t>
      </w:r>
    </w:p>
    <w:p w14:paraId="0E3CD3FC" w14:textId="77777777" w:rsidR="00DE493D" w:rsidRPr="0098776F" w:rsidRDefault="00DE493D" w:rsidP="00DE493D">
      <w:pPr>
        <w:spacing w:before="100" w:beforeAutospacing="1" w:after="100" w:afterAutospacing="1" w:line="240" w:lineRule="auto"/>
        <w:rPr>
          <w:rFonts w:eastAsia="Times New Roman" w:cstheme="minorHAnsi"/>
          <w:sz w:val="24"/>
          <w:szCs w:val="24"/>
          <w:lang w:eastAsia="en-IN"/>
        </w:rPr>
      </w:pPr>
      <w:r w:rsidRPr="0098776F">
        <w:rPr>
          <w:rFonts w:eastAsia="Times New Roman" w:cstheme="minorHAnsi"/>
          <w:lang w:eastAsia="en-IN"/>
        </w:rPr>
        <w:t>The final dashboard should support data-driven decisions on workload distribution, process improvement, staffing, and service-quality monitoring</w:t>
      </w:r>
      <w:r w:rsidRPr="0098776F">
        <w:rPr>
          <w:rFonts w:eastAsia="Times New Roman" w:cstheme="minorHAnsi"/>
          <w:sz w:val="24"/>
          <w:szCs w:val="24"/>
          <w:lang w:eastAsia="en-IN"/>
        </w:rPr>
        <w:t>.</w:t>
      </w:r>
    </w:p>
    <w:p w14:paraId="4E9D1A0D" w14:textId="77777777" w:rsidR="00DE493D" w:rsidRPr="0098776F" w:rsidRDefault="00DE493D" w:rsidP="00DE493D">
      <w:pPr>
        <w:spacing w:before="100" w:beforeAutospacing="1" w:after="100" w:afterAutospacing="1" w:line="240" w:lineRule="auto"/>
        <w:outlineLvl w:val="2"/>
        <w:rPr>
          <w:rFonts w:eastAsia="Times New Roman" w:cstheme="minorHAnsi"/>
          <w:b/>
          <w:bCs/>
          <w:sz w:val="27"/>
          <w:szCs w:val="27"/>
          <w:lang w:eastAsia="en-IN"/>
        </w:rPr>
      </w:pPr>
      <w:r w:rsidRPr="0098776F">
        <w:rPr>
          <w:rFonts w:eastAsia="Times New Roman" w:cstheme="minorHAnsi"/>
          <w:b/>
          <w:bCs/>
          <w:sz w:val="27"/>
          <w:szCs w:val="27"/>
          <w:lang w:eastAsia="en-IN"/>
        </w:rPr>
        <w:t>4. Expected Business Value</w:t>
      </w:r>
    </w:p>
    <w:p w14:paraId="7BFD44B4" w14:textId="1E9D992C" w:rsidR="00DE493D" w:rsidRPr="0098776F" w:rsidRDefault="00DE493D" w:rsidP="00DE493D">
      <w:pPr>
        <w:spacing w:before="100" w:beforeAutospacing="1" w:after="100" w:afterAutospacing="1" w:line="240" w:lineRule="auto"/>
        <w:rPr>
          <w:rFonts w:eastAsia="Times New Roman" w:cstheme="minorHAnsi"/>
          <w:lang w:eastAsia="en-IN"/>
        </w:rPr>
      </w:pPr>
      <w:r w:rsidRPr="0098776F">
        <w:rPr>
          <w:rFonts w:eastAsia="Times New Roman" w:cstheme="minorHAnsi"/>
          <w:lang w:eastAsia="en-IN"/>
        </w:rPr>
        <w:t>The solution is expected to reduce manual reporting effort, improve visibility into service performance, identify high-risk operational segments, and provide a consistent basis for management review and improvement recommendations.</w:t>
      </w:r>
    </w:p>
    <w:p w14:paraId="1F09EBDA" w14:textId="5D432406" w:rsidR="00DE493D" w:rsidRPr="0098776F" w:rsidRDefault="00DE493D" w:rsidP="00DE493D">
      <w:pPr>
        <w:spacing w:before="100" w:beforeAutospacing="1" w:after="100" w:afterAutospacing="1" w:line="240" w:lineRule="auto"/>
        <w:rPr>
          <w:rFonts w:eastAsia="Times New Roman" w:cstheme="minorHAnsi"/>
          <w:sz w:val="24"/>
          <w:szCs w:val="24"/>
          <w:lang w:eastAsia="en-IN"/>
        </w:rPr>
      </w:pPr>
    </w:p>
    <w:p w14:paraId="73C9EB3E" w14:textId="24867C9E" w:rsidR="00DE493D" w:rsidRPr="0098776F" w:rsidRDefault="00DE493D" w:rsidP="00DE493D">
      <w:pPr>
        <w:spacing w:before="100" w:beforeAutospacing="1" w:after="100" w:afterAutospacing="1" w:line="240" w:lineRule="auto"/>
        <w:outlineLvl w:val="2"/>
        <w:rPr>
          <w:rFonts w:eastAsia="Times New Roman" w:cstheme="minorHAnsi"/>
          <w:b/>
          <w:bCs/>
          <w:sz w:val="27"/>
          <w:szCs w:val="27"/>
          <w:lang w:eastAsia="en-IN"/>
        </w:rPr>
      </w:pPr>
      <w:r w:rsidRPr="0098776F">
        <w:rPr>
          <w:rFonts w:eastAsia="Times New Roman" w:cstheme="minorHAnsi"/>
          <w:b/>
          <w:bCs/>
          <w:sz w:val="27"/>
          <w:szCs w:val="27"/>
          <w:lang w:eastAsia="en-IN"/>
        </w:rPr>
        <w:t>5. Stakeholders</w:t>
      </w:r>
    </w:p>
    <w:tbl>
      <w:tblPr>
        <w:tblStyle w:val="TableGrid"/>
        <w:tblW w:w="0" w:type="auto"/>
        <w:tblLook w:val="04A0" w:firstRow="1" w:lastRow="0" w:firstColumn="1" w:lastColumn="0" w:noHBand="0" w:noVBand="1"/>
      </w:tblPr>
      <w:tblGrid>
        <w:gridCol w:w="3005"/>
        <w:gridCol w:w="3005"/>
        <w:gridCol w:w="3006"/>
      </w:tblGrid>
      <w:tr w:rsidR="00DE493D" w:rsidRPr="0098776F" w14:paraId="23F72D76" w14:textId="77777777" w:rsidTr="00DE493D">
        <w:tc>
          <w:tcPr>
            <w:tcW w:w="3005" w:type="dxa"/>
          </w:tcPr>
          <w:p w14:paraId="462AD1D6" w14:textId="22477180" w:rsidR="00DE493D" w:rsidRPr="0098776F" w:rsidRDefault="00DE493D" w:rsidP="00196742">
            <w:pPr>
              <w:jc w:val="center"/>
              <w:rPr>
                <w:rFonts w:cstheme="minorHAnsi"/>
                <w:b/>
                <w:lang w:val="en-US"/>
              </w:rPr>
            </w:pPr>
            <w:r w:rsidRPr="0098776F">
              <w:rPr>
                <w:rFonts w:cstheme="minorHAnsi"/>
                <w:b/>
              </w:rPr>
              <w:t>Stakeholder</w:t>
            </w:r>
          </w:p>
        </w:tc>
        <w:tc>
          <w:tcPr>
            <w:tcW w:w="3005" w:type="dxa"/>
          </w:tcPr>
          <w:p w14:paraId="73C0DF06" w14:textId="705E28FA" w:rsidR="00DE493D" w:rsidRPr="0098776F" w:rsidRDefault="00DE493D" w:rsidP="00196742">
            <w:pPr>
              <w:jc w:val="center"/>
              <w:rPr>
                <w:rFonts w:cstheme="minorHAnsi"/>
                <w:b/>
                <w:lang w:val="en-US"/>
              </w:rPr>
            </w:pPr>
            <w:r w:rsidRPr="0098776F">
              <w:rPr>
                <w:rFonts w:cstheme="minorHAnsi"/>
                <w:b/>
              </w:rPr>
              <w:t>Role in the project</w:t>
            </w:r>
          </w:p>
        </w:tc>
        <w:tc>
          <w:tcPr>
            <w:tcW w:w="3006" w:type="dxa"/>
          </w:tcPr>
          <w:p w14:paraId="4938D2AE" w14:textId="4E939D85" w:rsidR="00DE493D" w:rsidRPr="0098776F" w:rsidRDefault="00DE493D" w:rsidP="00196742">
            <w:pPr>
              <w:jc w:val="center"/>
              <w:rPr>
                <w:rFonts w:cstheme="minorHAnsi"/>
                <w:b/>
                <w:lang w:val="en-US"/>
              </w:rPr>
            </w:pPr>
            <w:r w:rsidRPr="0098776F">
              <w:rPr>
                <w:rFonts w:cstheme="minorHAnsi"/>
                <w:b/>
              </w:rPr>
              <w:t>Information needed</w:t>
            </w:r>
          </w:p>
        </w:tc>
      </w:tr>
      <w:tr w:rsidR="00DE493D" w:rsidRPr="0098776F" w14:paraId="4402CC14" w14:textId="77777777" w:rsidTr="00DE493D">
        <w:tc>
          <w:tcPr>
            <w:tcW w:w="3005" w:type="dxa"/>
          </w:tcPr>
          <w:p w14:paraId="5C97CFF2" w14:textId="14617347" w:rsidR="00DE493D" w:rsidRPr="0098776F" w:rsidRDefault="00DE493D" w:rsidP="00196742">
            <w:pPr>
              <w:jc w:val="center"/>
              <w:rPr>
                <w:rFonts w:cstheme="minorHAnsi"/>
              </w:rPr>
            </w:pPr>
            <w:r w:rsidRPr="0098776F">
              <w:rPr>
                <w:rFonts w:cstheme="minorHAnsi"/>
              </w:rPr>
              <w:t>Customer Support Operations Manager</w:t>
            </w:r>
          </w:p>
        </w:tc>
        <w:tc>
          <w:tcPr>
            <w:tcW w:w="3005" w:type="dxa"/>
          </w:tcPr>
          <w:p w14:paraId="47116D13" w14:textId="1E3FF1C6" w:rsidR="00DE493D" w:rsidRPr="0098776F" w:rsidRDefault="00DE493D" w:rsidP="00196742">
            <w:pPr>
              <w:jc w:val="center"/>
              <w:rPr>
                <w:rFonts w:cstheme="minorHAnsi"/>
                <w:lang w:val="en-US"/>
              </w:rPr>
            </w:pPr>
            <w:r w:rsidRPr="0098776F">
              <w:rPr>
                <w:rFonts w:cstheme="minorHAnsi"/>
              </w:rPr>
              <w:t>Business owner and primary decision-maker</w:t>
            </w:r>
          </w:p>
        </w:tc>
        <w:tc>
          <w:tcPr>
            <w:tcW w:w="3006" w:type="dxa"/>
          </w:tcPr>
          <w:p w14:paraId="02925CE7" w14:textId="15B88A55" w:rsidR="00DE493D" w:rsidRPr="0098776F" w:rsidRDefault="00DE493D" w:rsidP="00196742">
            <w:pPr>
              <w:jc w:val="center"/>
              <w:rPr>
                <w:rFonts w:cstheme="minorHAnsi"/>
                <w:lang w:val="en-US"/>
              </w:rPr>
            </w:pPr>
            <w:r w:rsidRPr="0098776F">
              <w:rPr>
                <w:rFonts w:cstheme="minorHAnsi"/>
              </w:rPr>
              <w:t>Overall SLA performance, backlog, ticket trends, and high-risk operational areas</w:t>
            </w:r>
          </w:p>
        </w:tc>
      </w:tr>
      <w:tr w:rsidR="00DE493D" w:rsidRPr="0098776F" w14:paraId="697A71FC" w14:textId="77777777" w:rsidTr="00DE493D">
        <w:tc>
          <w:tcPr>
            <w:tcW w:w="3005" w:type="dxa"/>
          </w:tcPr>
          <w:p w14:paraId="3A5C0405" w14:textId="605682AD" w:rsidR="00DE493D" w:rsidRPr="0098776F" w:rsidRDefault="00DE493D" w:rsidP="00196742">
            <w:pPr>
              <w:jc w:val="center"/>
              <w:rPr>
                <w:rFonts w:cstheme="minorHAnsi"/>
                <w:lang w:val="en-US"/>
              </w:rPr>
            </w:pPr>
            <w:r w:rsidRPr="0098776F">
              <w:rPr>
                <w:rFonts w:cstheme="minorHAnsi"/>
              </w:rPr>
              <w:t>Team Leads / Supervisors</w:t>
            </w:r>
          </w:p>
        </w:tc>
        <w:tc>
          <w:tcPr>
            <w:tcW w:w="3005" w:type="dxa"/>
          </w:tcPr>
          <w:p w14:paraId="7712FBBF" w14:textId="24C458CA" w:rsidR="00DE493D" w:rsidRPr="0098776F" w:rsidRDefault="00DE493D" w:rsidP="00196742">
            <w:pPr>
              <w:jc w:val="center"/>
              <w:rPr>
                <w:rFonts w:cstheme="minorHAnsi"/>
                <w:lang w:val="en-US"/>
              </w:rPr>
            </w:pPr>
            <w:r w:rsidRPr="0098776F">
              <w:rPr>
                <w:rFonts w:cstheme="minorHAnsi"/>
              </w:rPr>
              <w:t>Monitor team and agent performance</w:t>
            </w:r>
          </w:p>
        </w:tc>
        <w:tc>
          <w:tcPr>
            <w:tcW w:w="3006" w:type="dxa"/>
          </w:tcPr>
          <w:p w14:paraId="2E50B69D" w14:textId="2638D192" w:rsidR="00DE493D" w:rsidRPr="0098776F" w:rsidRDefault="00DE493D" w:rsidP="00196742">
            <w:pPr>
              <w:jc w:val="center"/>
              <w:rPr>
                <w:rFonts w:cstheme="minorHAnsi"/>
                <w:lang w:val="en-US"/>
              </w:rPr>
            </w:pPr>
            <w:r w:rsidRPr="0098776F">
              <w:rPr>
                <w:rFonts w:cstheme="minorHAnsi"/>
              </w:rPr>
              <w:t>Team-level SLA, agent workload, resolution time, CSAT, and escalation/reopen rates</w:t>
            </w:r>
          </w:p>
        </w:tc>
      </w:tr>
      <w:tr w:rsidR="00DE493D" w:rsidRPr="0098776F" w14:paraId="5E51501B" w14:textId="77777777" w:rsidTr="00DE493D">
        <w:tc>
          <w:tcPr>
            <w:tcW w:w="3005" w:type="dxa"/>
          </w:tcPr>
          <w:p w14:paraId="1973BF4B" w14:textId="4C656A1B" w:rsidR="00DE493D" w:rsidRPr="0098776F" w:rsidRDefault="00DE493D" w:rsidP="00196742">
            <w:pPr>
              <w:jc w:val="center"/>
              <w:rPr>
                <w:rFonts w:cstheme="minorHAnsi"/>
                <w:lang w:val="en-US"/>
              </w:rPr>
            </w:pPr>
            <w:r w:rsidRPr="0098776F">
              <w:rPr>
                <w:rFonts w:cstheme="minorHAnsi"/>
              </w:rPr>
              <w:t>Quality Assurance Team</w:t>
            </w:r>
          </w:p>
        </w:tc>
        <w:tc>
          <w:tcPr>
            <w:tcW w:w="3005" w:type="dxa"/>
          </w:tcPr>
          <w:p w14:paraId="087E658F" w14:textId="5AEFAA9D" w:rsidR="00DE493D" w:rsidRPr="0098776F" w:rsidRDefault="00DE493D" w:rsidP="00196742">
            <w:pPr>
              <w:jc w:val="center"/>
              <w:rPr>
                <w:rFonts w:cstheme="minorHAnsi"/>
                <w:lang w:val="en-US"/>
              </w:rPr>
            </w:pPr>
            <w:r w:rsidRPr="0098776F">
              <w:rPr>
                <w:rFonts w:cstheme="minorHAnsi"/>
              </w:rPr>
              <w:t>Review service quality and process issues</w:t>
            </w:r>
          </w:p>
        </w:tc>
        <w:tc>
          <w:tcPr>
            <w:tcW w:w="3006" w:type="dxa"/>
          </w:tcPr>
          <w:p w14:paraId="740AD319" w14:textId="2D40C889" w:rsidR="00DE493D" w:rsidRPr="0098776F" w:rsidRDefault="00DE493D" w:rsidP="00196742">
            <w:pPr>
              <w:jc w:val="center"/>
              <w:rPr>
                <w:rFonts w:cstheme="minorHAnsi"/>
                <w:lang w:val="en-US"/>
              </w:rPr>
            </w:pPr>
            <w:r w:rsidRPr="0098776F">
              <w:rPr>
                <w:rFonts w:cstheme="minorHAnsi"/>
              </w:rPr>
              <w:t>SLA breaches, customer satisfaction, reopened tickets, and recurring problem categories</w:t>
            </w:r>
          </w:p>
        </w:tc>
      </w:tr>
      <w:tr w:rsidR="00DE493D" w:rsidRPr="0098776F" w14:paraId="7FE93A03" w14:textId="77777777" w:rsidTr="00DE493D">
        <w:tc>
          <w:tcPr>
            <w:tcW w:w="3005" w:type="dxa"/>
          </w:tcPr>
          <w:p w14:paraId="707AF68B" w14:textId="4B09CAB3" w:rsidR="00DE493D" w:rsidRPr="0098776F" w:rsidRDefault="00DE493D" w:rsidP="00196742">
            <w:pPr>
              <w:jc w:val="center"/>
              <w:rPr>
                <w:rFonts w:cstheme="minorHAnsi"/>
                <w:lang w:val="en-US"/>
              </w:rPr>
            </w:pPr>
            <w:r w:rsidRPr="0098776F">
              <w:rPr>
                <w:rFonts w:cstheme="minorHAnsi"/>
              </w:rPr>
              <w:t>Business Analyst / Data Analyst</w:t>
            </w:r>
          </w:p>
        </w:tc>
        <w:tc>
          <w:tcPr>
            <w:tcW w:w="3005" w:type="dxa"/>
          </w:tcPr>
          <w:p w14:paraId="3851316D" w14:textId="51E17297" w:rsidR="00DE493D" w:rsidRPr="0098776F" w:rsidRDefault="00DE493D" w:rsidP="00196742">
            <w:pPr>
              <w:jc w:val="center"/>
              <w:rPr>
                <w:rFonts w:cstheme="minorHAnsi"/>
                <w:lang w:val="en-US"/>
              </w:rPr>
            </w:pPr>
            <w:r w:rsidRPr="0098776F">
              <w:rPr>
                <w:rFonts w:cstheme="minorHAnsi"/>
              </w:rPr>
              <w:t>Gather requirements, validate data, and deliver insights</w:t>
            </w:r>
          </w:p>
        </w:tc>
        <w:tc>
          <w:tcPr>
            <w:tcW w:w="3006" w:type="dxa"/>
          </w:tcPr>
          <w:p w14:paraId="1DE1F10D" w14:textId="550BDF4A" w:rsidR="00DE493D" w:rsidRPr="0098776F" w:rsidRDefault="00DE493D" w:rsidP="00196742">
            <w:pPr>
              <w:jc w:val="center"/>
              <w:rPr>
                <w:rFonts w:cstheme="minorHAnsi"/>
                <w:lang w:val="en-US"/>
              </w:rPr>
            </w:pPr>
            <w:r w:rsidRPr="0098776F">
              <w:rPr>
                <w:rFonts w:cstheme="minorHAnsi"/>
              </w:rPr>
              <w:t>Reliable source data, agreed KPI definitions, and analytical requirements</w:t>
            </w:r>
          </w:p>
        </w:tc>
      </w:tr>
      <w:tr w:rsidR="00DE493D" w:rsidRPr="0098776F" w14:paraId="72A398CD" w14:textId="77777777" w:rsidTr="00DE493D">
        <w:tc>
          <w:tcPr>
            <w:tcW w:w="3005" w:type="dxa"/>
          </w:tcPr>
          <w:p w14:paraId="3163916F" w14:textId="3907EDD8" w:rsidR="00DE493D" w:rsidRPr="0098776F" w:rsidRDefault="00DE493D" w:rsidP="00196742">
            <w:pPr>
              <w:jc w:val="center"/>
              <w:rPr>
                <w:rFonts w:cstheme="minorHAnsi"/>
                <w:lang w:val="en-US"/>
              </w:rPr>
            </w:pPr>
            <w:r w:rsidRPr="0098776F">
              <w:rPr>
                <w:rFonts w:cstheme="minorHAnsi"/>
              </w:rPr>
              <w:t>Senior Management</w:t>
            </w:r>
          </w:p>
        </w:tc>
        <w:tc>
          <w:tcPr>
            <w:tcW w:w="3005" w:type="dxa"/>
          </w:tcPr>
          <w:p w14:paraId="53CF0B0B" w14:textId="7F6DBC73" w:rsidR="00DE493D" w:rsidRPr="0098776F" w:rsidRDefault="00DE493D" w:rsidP="00196742">
            <w:pPr>
              <w:jc w:val="center"/>
              <w:rPr>
                <w:rFonts w:cstheme="minorHAnsi"/>
                <w:lang w:val="en-US"/>
              </w:rPr>
            </w:pPr>
            <w:r w:rsidRPr="0098776F">
              <w:rPr>
                <w:rFonts w:cstheme="minorHAnsi"/>
              </w:rPr>
              <w:t>Review operational performance and improvement priorities</w:t>
            </w:r>
          </w:p>
        </w:tc>
        <w:tc>
          <w:tcPr>
            <w:tcW w:w="3006" w:type="dxa"/>
          </w:tcPr>
          <w:p w14:paraId="48E775EB" w14:textId="156993B5" w:rsidR="00DE493D" w:rsidRPr="0098776F" w:rsidRDefault="00DE493D" w:rsidP="00196742">
            <w:pPr>
              <w:jc w:val="center"/>
              <w:rPr>
                <w:rFonts w:cstheme="minorHAnsi"/>
                <w:lang w:val="en-US"/>
              </w:rPr>
            </w:pPr>
            <w:r w:rsidRPr="0098776F">
              <w:rPr>
                <w:rFonts w:cstheme="minorHAnsi"/>
              </w:rPr>
              <w:t>Executive KPIs, key findings, and recommended actions</w:t>
            </w:r>
          </w:p>
        </w:tc>
      </w:tr>
    </w:tbl>
    <w:p w14:paraId="692605BC" w14:textId="110CC68A" w:rsidR="00196742" w:rsidRPr="0098776F" w:rsidRDefault="00196742" w:rsidP="00196742">
      <w:pPr>
        <w:spacing w:before="100" w:beforeAutospacing="1" w:after="100" w:afterAutospacing="1" w:line="240" w:lineRule="auto"/>
        <w:outlineLvl w:val="2"/>
        <w:rPr>
          <w:rFonts w:eastAsia="Times New Roman" w:cstheme="minorHAnsi"/>
          <w:b/>
          <w:bCs/>
          <w:sz w:val="27"/>
          <w:szCs w:val="27"/>
          <w:lang w:eastAsia="en-IN"/>
        </w:rPr>
      </w:pPr>
      <w:r w:rsidRPr="0098776F">
        <w:rPr>
          <w:rFonts w:eastAsia="Times New Roman" w:cstheme="minorHAnsi"/>
          <w:b/>
          <w:bCs/>
          <w:sz w:val="27"/>
          <w:szCs w:val="27"/>
          <w:lang w:eastAsia="en-IN"/>
        </w:rPr>
        <w:t>6. Business Requirements</w:t>
      </w:r>
    </w:p>
    <w:tbl>
      <w:tblPr>
        <w:tblStyle w:val="TableGrid"/>
        <w:tblW w:w="0" w:type="auto"/>
        <w:tblLook w:val="04A0" w:firstRow="1" w:lastRow="0" w:firstColumn="1" w:lastColumn="0" w:noHBand="0" w:noVBand="1"/>
      </w:tblPr>
      <w:tblGrid>
        <w:gridCol w:w="2167"/>
        <w:gridCol w:w="2458"/>
        <w:gridCol w:w="2303"/>
        <w:gridCol w:w="2088"/>
      </w:tblGrid>
      <w:tr w:rsidR="00196742" w:rsidRPr="0098776F" w14:paraId="1057E9C7" w14:textId="7C9594E2" w:rsidTr="00196742">
        <w:trPr>
          <w:trHeight w:val="528"/>
        </w:trPr>
        <w:tc>
          <w:tcPr>
            <w:tcW w:w="2167" w:type="dxa"/>
          </w:tcPr>
          <w:p w14:paraId="2ECEB93A" w14:textId="28E8AAEA"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eastAsia="Times New Roman" w:cstheme="minorHAnsi"/>
                <w:b/>
                <w:bCs/>
                <w:lang w:eastAsia="en-IN"/>
              </w:rPr>
              <w:t>ID</w:t>
            </w:r>
          </w:p>
        </w:tc>
        <w:tc>
          <w:tcPr>
            <w:tcW w:w="2458" w:type="dxa"/>
          </w:tcPr>
          <w:p w14:paraId="4BA4AB61" w14:textId="0C21A298"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b/>
              </w:rPr>
              <w:t>Business requirement</w:t>
            </w:r>
          </w:p>
        </w:tc>
        <w:tc>
          <w:tcPr>
            <w:tcW w:w="2303" w:type="dxa"/>
          </w:tcPr>
          <w:p w14:paraId="074F82C1" w14:textId="12225131"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b/>
              </w:rPr>
              <w:t>Priority</w:t>
            </w:r>
          </w:p>
        </w:tc>
        <w:tc>
          <w:tcPr>
            <w:tcW w:w="2088" w:type="dxa"/>
          </w:tcPr>
          <w:p w14:paraId="117D9D36" w14:textId="7A6514B0" w:rsidR="00196742" w:rsidRPr="0098776F" w:rsidRDefault="00196742" w:rsidP="00196742">
            <w:pPr>
              <w:spacing w:before="100" w:beforeAutospacing="1" w:after="100" w:afterAutospacing="1"/>
              <w:jc w:val="center"/>
              <w:outlineLvl w:val="2"/>
              <w:rPr>
                <w:rFonts w:cstheme="minorHAnsi"/>
                <w:b/>
              </w:rPr>
            </w:pPr>
            <w:r w:rsidRPr="0098776F">
              <w:rPr>
                <w:rFonts w:cstheme="minorHAnsi"/>
                <w:b/>
              </w:rPr>
              <w:t>Acceptance criteria</w:t>
            </w:r>
          </w:p>
        </w:tc>
      </w:tr>
      <w:tr w:rsidR="00196742" w:rsidRPr="0098776F" w14:paraId="0EAE6BAE" w14:textId="1B04E4E1" w:rsidTr="00196742">
        <w:tc>
          <w:tcPr>
            <w:tcW w:w="2167" w:type="dxa"/>
          </w:tcPr>
          <w:p w14:paraId="17B02B99" w14:textId="655DE0F3"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BR-01</w:t>
            </w:r>
          </w:p>
        </w:tc>
        <w:tc>
          <w:tcPr>
            <w:tcW w:w="2458" w:type="dxa"/>
          </w:tcPr>
          <w:p w14:paraId="5C8537D0" w14:textId="6C15BE87"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Monitor overall customer-support ticket volume and status.</w:t>
            </w:r>
          </w:p>
        </w:tc>
        <w:tc>
          <w:tcPr>
            <w:tcW w:w="2303" w:type="dxa"/>
          </w:tcPr>
          <w:p w14:paraId="7DBB1F58" w14:textId="64432377"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Must Have</w:t>
            </w:r>
          </w:p>
        </w:tc>
        <w:tc>
          <w:tcPr>
            <w:tcW w:w="2088" w:type="dxa"/>
          </w:tcPr>
          <w:p w14:paraId="25CD516C" w14:textId="76C9AB44"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Users can view total tickets, closed tickets, and unresolved backlog.</w:t>
            </w:r>
          </w:p>
        </w:tc>
      </w:tr>
      <w:tr w:rsidR="00196742" w:rsidRPr="0098776F" w14:paraId="550F38EC" w14:textId="50B9733A" w:rsidTr="00196742">
        <w:tc>
          <w:tcPr>
            <w:tcW w:w="2167" w:type="dxa"/>
          </w:tcPr>
          <w:p w14:paraId="5465BDAA" w14:textId="2D30609D"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BR-02</w:t>
            </w:r>
          </w:p>
        </w:tc>
        <w:tc>
          <w:tcPr>
            <w:tcW w:w="2458" w:type="dxa"/>
          </w:tcPr>
          <w:p w14:paraId="5E29F939" w14:textId="3D6DD9B0"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Measure resolution SLA compliance and breach performance.</w:t>
            </w:r>
          </w:p>
        </w:tc>
        <w:tc>
          <w:tcPr>
            <w:tcW w:w="2303" w:type="dxa"/>
          </w:tcPr>
          <w:p w14:paraId="0B4AF114" w14:textId="5830BCED"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Must Have</w:t>
            </w:r>
          </w:p>
        </w:tc>
        <w:tc>
          <w:tcPr>
            <w:tcW w:w="2088" w:type="dxa"/>
          </w:tcPr>
          <w:p w14:paraId="75864D7C" w14:textId="65791F4B"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Users can view SLA Met, SLA Breached, compliance %, and breach % using the agreed KPI definitions.</w:t>
            </w:r>
          </w:p>
        </w:tc>
      </w:tr>
      <w:tr w:rsidR="00196742" w:rsidRPr="0098776F" w14:paraId="00003C51" w14:textId="3C5790F2" w:rsidTr="00196742">
        <w:tc>
          <w:tcPr>
            <w:tcW w:w="2167" w:type="dxa"/>
          </w:tcPr>
          <w:p w14:paraId="44079977" w14:textId="39CB1996"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BR-03</w:t>
            </w:r>
          </w:p>
        </w:tc>
        <w:tc>
          <w:tcPr>
            <w:tcW w:w="2458" w:type="dxa"/>
          </w:tcPr>
          <w:p w14:paraId="72973B00" w14:textId="1F63CDD3"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Analyse ticket and SLA trends over time.</w:t>
            </w:r>
          </w:p>
        </w:tc>
        <w:tc>
          <w:tcPr>
            <w:tcW w:w="2303" w:type="dxa"/>
          </w:tcPr>
          <w:p w14:paraId="2EBF67DC" w14:textId="178EEE97"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Must Have</w:t>
            </w:r>
          </w:p>
        </w:tc>
        <w:tc>
          <w:tcPr>
            <w:tcW w:w="2088" w:type="dxa"/>
          </w:tcPr>
          <w:p w14:paraId="06607A58" w14:textId="7162952C"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Users can compare monthly ticket volume and monthly SLA breach rates.</w:t>
            </w:r>
          </w:p>
        </w:tc>
      </w:tr>
      <w:tr w:rsidR="00196742" w:rsidRPr="0098776F" w14:paraId="55243AE3" w14:textId="3E42410F" w:rsidTr="00196742">
        <w:tc>
          <w:tcPr>
            <w:tcW w:w="2167" w:type="dxa"/>
          </w:tcPr>
          <w:p w14:paraId="2416974A" w14:textId="72BC20F6"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BR-04</w:t>
            </w:r>
          </w:p>
        </w:tc>
        <w:tc>
          <w:tcPr>
            <w:tcW w:w="2458" w:type="dxa"/>
          </w:tcPr>
          <w:p w14:paraId="11B6BDA4" w14:textId="1237529F"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Identify high-risk operational segments.</w:t>
            </w:r>
          </w:p>
        </w:tc>
        <w:tc>
          <w:tcPr>
            <w:tcW w:w="2303" w:type="dxa"/>
          </w:tcPr>
          <w:p w14:paraId="2A95EFFB" w14:textId="23FE83AB"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Must Have</w:t>
            </w:r>
          </w:p>
        </w:tc>
        <w:tc>
          <w:tcPr>
            <w:tcW w:w="2088" w:type="dxa"/>
          </w:tcPr>
          <w:p w14:paraId="0EC6B40B" w14:textId="50AA3E63"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Users can compare SLA performance by category, team, shift, priority, and channel.</w:t>
            </w:r>
          </w:p>
        </w:tc>
      </w:tr>
      <w:tr w:rsidR="00196742" w:rsidRPr="0098776F" w14:paraId="5593370F" w14:textId="77F5CA6E" w:rsidTr="00196742">
        <w:tc>
          <w:tcPr>
            <w:tcW w:w="2167" w:type="dxa"/>
          </w:tcPr>
          <w:p w14:paraId="69F3F3F9" w14:textId="53C233C5"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BR-05</w:t>
            </w:r>
          </w:p>
        </w:tc>
        <w:tc>
          <w:tcPr>
            <w:tcW w:w="2458" w:type="dxa"/>
          </w:tcPr>
          <w:p w14:paraId="4EE38BAC" w14:textId="7A15F6D3"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Evaluate agent performance.</w:t>
            </w:r>
          </w:p>
        </w:tc>
        <w:tc>
          <w:tcPr>
            <w:tcW w:w="2303" w:type="dxa"/>
          </w:tcPr>
          <w:p w14:paraId="0A7214C3" w14:textId="5D0BE780"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Must Have</w:t>
            </w:r>
          </w:p>
        </w:tc>
        <w:tc>
          <w:tcPr>
            <w:tcW w:w="2088" w:type="dxa"/>
          </w:tcPr>
          <w:p w14:paraId="2B63E642" w14:textId="41555456"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 xml:space="preserve">Users can compare ticket volume, SLA breach %, average resolution hours, </w:t>
            </w:r>
            <w:r w:rsidRPr="0098776F">
              <w:rPr>
                <w:rFonts w:cstheme="minorHAnsi"/>
              </w:rPr>
              <w:lastRenderedPageBreak/>
              <w:t>and average CSAT by agent.</w:t>
            </w:r>
          </w:p>
        </w:tc>
      </w:tr>
      <w:tr w:rsidR="00196742" w:rsidRPr="0098776F" w14:paraId="551B0F09" w14:textId="3285350A" w:rsidTr="00196742">
        <w:tc>
          <w:tcPr>
            <w:tcW w:w="2167" w:type="dxa"/>
          </w:tcPr>
          <w:p w14:paraId="0BB41976" w14:textId="0EEA29AC"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lastRenderedPageBreak/>
              <w:t>BR-06</w:t>
            </w:r>
          </w:p>
        </w:tc>
        <w:tc>
          <w:tcPr>
            <w:tcW w:w="2458" w:type="dxa"/>
          </w:tcPr>
          <w:p w14:paraId="174183A2" w14:textId="3ED3517D"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Monitor escalation and reopen performance.</w:t>
            </w:r>
          </w:p>
        </w:tc>
        <w:tc>
          <w:tcPr>
            <w:tcW w:w="2303" w:type="dxa"/>
          </w:tcPr>
          <w:p w14:paraId="4763A76E" w14:textId="670C13E7"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Must Have</w:t>
            </w:r>
          </w:p>
        </w:tc>
        <w:tc>
          <w:tcPr>
            <w:tcW w:w="2088" w:type="dxa"/>
          </w:tcPr>
          <w:p w14:paraId="3B5089EA" w14:textId="344DC785"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Users can view escalation and reopen rates and compare them across agents or operational segments.</w:t>
            </w:r>
          </w:p>
        </w:tc>
      </w:tr>
      <w:tr w:rsidR="00196742" w:rsidRPr="0098776F" w14:paraId="1C32492C" w14:textId="1BC7A236" w:rsidTr="00196742">
        <w:tc>
          <w:tcPr>
            <w:tcW w:w="2167" w:type="dxa"/>
          </w:tcPr>
          <w:p w14:paraId="0A1CB194" w14:textId="04367EBF"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BR-07</w:t>
            </w:r>
          </w:p>
        </w:tc>
        <w:tc>
          <w:tcPr>
            <w:tcW w:w="2458" w:type="dxa"/>
          </w:tcPr>
          <w:p w14:paraId="09D51E0F" w14:textId="3F766186"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Assess the relationship between SLA performance and customer satisfaction.</w:t>
            </w:r>
          </w:p>
        </w:tc>
        <w:tc>
          <w:tcPr>
            <w:tcW w:w="2303" w:type="dxa"/>
          </w:tcPr>
          <w:p w14:paraId="4FEEEE21" w14:textId="3342370A"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Must Have</w:t>
            </w:r>
          </w:p>
        </w:tc>
        <w:tc>
          <w:tcPr>
            <w:tcW w:w="2088" w:type="dxa"/>
          </w:tcPr>
          <w:p w14:paraId="54A6C10A" w14:textId="79781C2F"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Users can compare average CSAT for tickets that met SLA versus tickets that breached SLA.</w:t>
            </w:r>
          </w:p>
        </w:tc>
      </w:tr>
      <w:tr w:rsidR="00196742" w:rsidRPr="0098776F" w14:paraId="76847B3E" w14:textId="77777777" w:rsidTr="00196742">
        <w:tc>
          <w:tcPr>
            <w:tcW w:w="2167" w:type="dxa"/>
          </w:tcPr>
          <w:p w14:paraId="2BE6C7FA" w14:textId="7125EC4E"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BR-08</w:t>
            </w:r>
          </w:p>
        </w:tc>
        <w:tc>
          <w:tcPr>
            <w:tcW w:w="2458" w:type="dxa"/>
          </w:tcPr>
          <w:p w14:paraId="4F9294C4" w14:textId="29F7F1C6" w:rsidR="00196742" w:rsidRPr="0098776F" w:rsidRDefault="00196742" w:rsidP="00196742">
            <w:pPr>
              <w:spacing w:before="100" w:beforeAutospacing="1" w:after="100" w:afterAutospacing="1"/>
              <w:jc w:val="center"/>
              <w:outlineLvl w:val="2"/>
              <w:rPr>
                <w:rFonts w:cstheme="minorHAnsi"/>
              </w:rPr>
            </w:pPr>
            <w:r w:rsidRPr="0098776F">
              <w:rPr>
                <w:rFonts w:cstheme="minorHAnsi"/>
              </w:rPr>
              <w:t>Support interactive investigation.</w:t>
            </w:r>
          </w:p>
        </w:tc>
        <w:tc>
          <w:tcPr>
            <w:tcW w:w="2303" w:type="dxa"/>
          </w:tcPr>
          <w:p w14:paraId="4561FFF7" w14:textId="1BD13326"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Must Have</w:t>
            </w:r>
          </w:p>
        </w:tc>
        <w:tc>
          <w:tcPr>
            <w:tcW w:w="2088" w:type="dxa"/>
          </w:tcPr>
          <w:p w14:paraId="5BA57B9F" w14:textId="4698619D"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Users can filter relevant dashboard pages by month, team, priority, shift, or channel and navigate between report pages.</w:t>
            </w:r>
          </w:p>
        </w:tc>
      </w:tr>
      <w:tr w:rsidR="00196742" w:rsidRPr="0098776F" w14:paraId="29E30BB2" w14:textId="77777777" w:rsidTr="00196742">
        <w:tc>
          <w:tcPr>
            <w:tcW w:w="2167" w:type="dxa"/>
          </w:tcPr>
          <w:p w14:paraId="34D109F6" w14:textId="0B6170D1"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BR-09</w:t>
            </w:r>
          </w:p>
        </w:tc>
        <w:tc>
          <w:tcPr>
            <w:tcW w:w="2458" w:type="dxa"/>
          </w:tcPr>
          <w:p w14:paraId="5277E2BB" w14:textId="44EAC9A6" w:rsidR="00196742" w:rsidRPr="0098776F" w:rsidRDefault="00196742" w:rsidP="00196742">
            <w:pPr>
              <w:spacing w:before="100" w:beforeAutospacing="1" w:after="100" w:afterAutospacing="1"/>
              <w:jc w:val="center"/>
              <w:outlineLvl w:val="2"/>
              <w:rPr>
                <w:rFonts w:cstheme="minorHAnsi"/>
              </w:rPr>
            </w:pPr>
            <w:r w:rsidRPr="0098776F">
              <w:rPr>
                <w:rFonts w:cstheme="minorHAnsi"/>
              </w:rPr>
              <w:t>Provide a consistent management reporting view.</w:t>
            </w:r>
          </w:p>
        </w:tc>
        <w:tc>
          <w:tcPr>
            <w:tcW w:w="2303" w:type="dxa"/>
          </w:tcPr>
          <w:p w14:paraId="5C41FAE5" w14:textId="19664774"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Must Have</w:t>
            </w:r>
          </w:p>
        </w:tc>
        <w:tc>
          <w:tcPr>
            <w:tcW w:w="2088" w:type="dxa"/>
          </w:tcPr>
          <w:p w14:paraId="6A4310A9" w14:textId="7BA0E35D"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KPI totals reconcile with the validated SQL dataset when no filters are applied.</w:t>
            </w:r>
          </w:p>
        </w:tc>
      </w:tr>
      <w:tr w:rsidR="00196742" w:rsidRPr="0098776F" w14:paraId="7484CF88" w14:textId="77777777" w:rsidTr="00196742">
        <w:tc>
          <w:tcPr>
            <w:tcW w:w="2167" w:type="dxa"/>
          </w:tcPr>
          <w:p w14:paraId="033FFC84" w14:textId="15DB645D"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BR-10</w:t>
            </w:r>
          </w:p>
        </w:tc>
        <w:tc>
          <w:tcPr>
            <w:tcW w:w="2458" w:type="dxa"/>
          </w:tcPr>
          <w:p w14:paraId="48C709D4" w14:textId="6988C5C4" w:rsidR="00196742" w:rsidRPr="0098776F" w:rsidRDefault="00196742" w:rsidP="00196742">
            <w:pPr>
              <w:spacing w:before="100" w:beforeAutospacing="1" w:after="100" w:afterAutospacing="1"/>
              <w:jc w:val="center"/>
              <w:outlineLvl w:val="2"/>
              <w:rPr>
                <w:rFonts w:cstheme="minorHAnsi"/>
              </w:rPr>
            </w:pPr>
            <w:r w:rsidRPr="0098776F">
              <w:rPr>
                <w:rFonts w:cstheme="minorHAnsi"/>
              </w:rPr>
              <w:t>Highlight findings that support operational improvement.</w:t>
            </w:r>
          </w:p>
        </w:tc>
        <w:tc>
          <w:tcPr>
            <w:tcW w:w="2303" w:type="dxa"/>
          </w:tcPr>
          <w:p w14:paraId="16D0D480" w14:textId="63515EB7"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Should Have</w:t>
            </w:r>
          </w:p>
        </w:tc>
        <w:tc>
          <w:tcPr>
            <w:tcW w:w="2088" w:type="dxa"/>
          </w:tcPr>
          <w:p w14:paraId="6474EBBE" w14:textId="57087364" w:rsidR="00196742" w:rsidRPr="0098776F" w:rsidRDefault="00196742" w:rsidP="00196742">
            <w:pPr>
              <w:spacing w:before="100" w:beforeAutospacing="1" w:after="100" w:afterAutospacing="1"/>
              <w:jc w:val="center"/>
              <w:outlineLvl w:val="2"/>
              <w:rPr>
                <w:rFonts w:eastAsia="Times New Roman" w:cstheme="minorHAnsi"/>
                <w:b/>
                <w:bCs/>
                <w:lang w:eastAsia="en-IN"/>
              </w:rPr>
            </w:pPr>
            <w:r w:rsidRPr="0098776F">
              <w:rPr>
                <w:rFonts w:cstheme="minorHAnsi"/>
              </w:rPr>
              <w:t>The solution presents key risk areas and supports recommendations for further investigation.</w:t>
            </w:r>
          </w:p>
        </w:tc>
      </w:tr>
    </w:tbl>
    <w:p w14:paraId="7620F26C" w14:textId="77777777" w:rsidR="00EF659C" w:rsidRPr="0098776F" w:rsidRDefault="00EF659C" w:rsidP="00EF659C">
      <w:pPr>
        <w:pStyle w:val="Heading3"/>
        <w:rPr>
          <w:rFonts w:asciiTheme="minorHAnsi" w:hAnsiTheme="minorHAnsi" w:cstheme="minorHAnsi"/>
        </w:rPr>
      </w:pPr>
      <w:r w:rsidRPr="0098776F">
        <w:rPr>
          <w:rFonts w:asciiTheme="minorHAnsi" w:hAnsiTheme="minorHAnsi" w:cstheme="minorHAnsi"/>
        </w:rPr>
        <w:t>7. Requirement Notes</w:t>
      </w:r>
    </w:p>
    <w:p w14:paraId="69011324" w14:textId="77777777" w:rsidR="00EF659C" w:rsidRPr="0098776F" w:rsidRDefault="00EF659C" w:rsidP="00EF659C">
      <w:pPr>
        <w:pStyle w:val="isselectedend"/>
        <w:rPr>
          <w:rFonts w:asciiTheme="minorHAnsi" w:hAnsiTheme="minorHAnsi" w:cstheme="minorHAnsi"/>
          <w:sz w:val="22"/>
          <w:szCs w:val="22"/>
        </w:rPr>
      </w:pPr>
      <w:r w:rsidRPr="0098776F">
        <w:rPr>
          <w:rStyle w:val="Strong"/>
          <w:rFonts w:asciiTheme="minorHAnsi" w:hAnsiTheme="minorHAnsi" w:cstheme="minorHAnsi"/>
          <w:sz w:val="22"/>
          <w:szCs w:val="22"/>
        </w:rPr>
        <w:t>SLA definition:</w:t>
      </w:r>
      <w:r w:rsidRPr="0098776F">
        <w:rPr>
          <w:rFonts w:asciiTheme="minorHAnsi" w:hAnsiTheme="minorHAnsi" w:cstheme="minorHAnsi"/>
          <w:sz w:val="22"/>
          <w:szCs w:val="22"/>
        </w:rPr>
        <w:t xml:space="preserve"> Resolution SLA compliance is calculated using closed tickets. A ticket is marked as Met when its resolution hours are less than or equal to the target for its priority; otherwise, it is Breached.</w:t>
      </w:r>
    </w:p>
    <w:p w14:paraId="69483A4C" w14:textId="77777777" w:rsidR="00EF659C" w:rsidRPr="0098776F" w:rsidRDefault="00EF659C" w:rsidP="00EF659C">
      <w:pPr>
        <w:pStyle w:val="isselectedend"/>
        <w:rPr>
          <w:rFonts w:asciiTheme="minorHAnsi" w:hAnsiTheme="minorHAnsi" w:cstheme="minorHAnsi"/>
          <w:sz w:val="22"/>
          <w:szCs w:val="22"/>
        </w:rPr>
      </w:pPr>
      <w:r w:rsidRPr="0098776F">
        <w:rPr>
          <w:rStyle w:val="Strong"/>
          <w:rFonts w:asciiTheme="minorHAnsi" w:hAnsiTheme="minorHAnsi" w:cstheme="minorHAnsi"/>
          <w:sz w:val="22"/>
          <w:szCs w:val="22"/>
        </w:rPr>
        <w:t>Backlog definition:</w:t>
      </w:r>
      <w:r w:rsidRPr="0098776F">
        <w:rPr>
          <w:rFonts w:asciiTheme="minorHAnsi" w:hAnsiTheme="minorHAnsi" w:cstheme="minorHAnsi"/>
          <w:sz w:val="22"/>
          <w:szCs w:val="22"/>
        </w:rPr>
        <w:t xml:space="preserve"> Backlog includes tickets with Open or Pending status.</w:t>
      </w:r>
    </w:p>
    <w:p w14:paraId="12F156DF" w14:textId="77777777" w:rsidR="00EF659C" w:rsidRPr="0098776F" w:rsidRDefault="00EF659C" w:rsidP="00EF659C">
      <w:pPr>
        <w:pStyle w:val="isselectedend"/>
        <w:rPr>
          <w:rFonts w:asciiTheme="minorHAnsi" w:hAnsiTheme="minorHAnsi" w:cstheme="minorHAnsi"/>
          <w:sz w:val="22"/>
          <w:szCs w:val="22"/>
        </w:rPr>
      </w:pPr>
      <w:r w:rsidRPr="0098776F">
        <w:rPr>
          <w:rStyle w:val="Strong"/>
          <w:rFonts w:asciiTheme="minorHAnsi" w:hAnsiTheme="minorHAnsi" w:cstheme="minorHAnsi"/>
          <w:sz w:val="22"/>
          <w:szCs w:val="22"/>
        </w:rPr>
        <w:t>Agent comparison:</w:t>
      </w:r>
      <w:r w:rsidRPr="0098776F">
        <w:rPr>
          <w:rFonts w:asciiTheme="minorHAnsi" w:hAnsiTheme="minorHAnsi" w:cstheme="minorHAnsi"/>
          <w:sz w:val="22"/>
          <w:szCs w:val="22"/>
        </w:rPr>
        <w:t xml:space="preserve"> Agent ranking visuals use a minimum ticket-volume threshold of 100 tickets where configured, to reduce misleading comparisons based on very small workloads.</w:t>
      </w:r>
    </w:p>
    <w:p w14:paraId="4F9E53A5" w14:textId="77777777" w:rsidR="00EF659C" w:rsidRPr="0098776F" w:rsidRDefault="00EF659C" w:rsidP="00EF659C">
      <w:pPr>
        <w:pStyle w:val="isselectedend"/>
        <w:rPr>
          <w:rFonts w:asciiTheme="minorHAnsi" w:hAnsiTheme="minorHAnsi" w:cstheme="minorHAnsi"/>
          <w:sz w:val="22"/>
          <w:szCs w:val="22"/>
        </w:rPr>
      </w:pPr>
      <w:r w:rsidRPr="0098776F">
        <w:rPr>
          <w:rStyle w:val="Strong"/>
          <w:rFonts w:asciiTheme="minorHAnsi" w:hAnsiTheme="minorHAnsi" w:cstheme="minorHAnsi"/>
          <w:sz w:val="22"/>
          <w:szCs w:val="22"/>
        </w:rPr>
        <w:t>Customer satisfaction:</w:t>
      </w:r>
      <w:r w:rsidRPr="0098776F">
        <w:rPr>
          <w:rFonts w:asciiTheme="minorHAnsi" w:hAnsiTheme="minorHAnsi" w:cstheme="minorHAnsi"/>
          <w:sz w:val="22"/>
          <w:szCs w:val="22"/>
        </w:rPr>
        <w:t xml:space="preserve"> Average CSAT is calculated from tickets with a recorded CSAT score; missing survey scores are excluded from the average.</w:t>
      </w:r>
    </w:p>
    <w:p w14:paraId="07FBC859" w14:textId="0AD00E3B" w:rsidR="00EF659C" w:rsidRPr="0098776F" w:rsidRDefault="00EF659C" w:rsidP="00EF659C">
      <w:pPr>
        <w:pStyle w:val="NormalWeb"/>
        <w:rPr>
          <w:rFonts w:asciiTheme="minorHAnsi" w:hAnsiTheme="minorHAnsi" w:cstheme="minorHAnsi"/>
          <w:sz w:val="22"/>
          <w:szCs w:val="22"/>
        </w:rPr>
      </w:pPr>
      <w:r w:rsidRPr="0098776F">
        <w:rPr>
          <w:rStyle w:val="Strong"/>
          <w:rFonts w:asciiTheme="minorHAnsi" w:hAnsiTheme="minorHAnsi" w:cstheme="minorHAnsi"/>
          <w:sz w:val="22"/>
          <w:szCs w:val="22"/>
        </w:rPr>
        <w:t>Scope note:</w:t>
      </w:r>
      <w:r w:rsidRPr="0098776F">
        <w:rPr>
          <w:rFonts w:asciiTheme="minorHAnsi" w:hAnsiTheme="minorHAnsi" w:cstheme="minorHAnsi"/>
          <w:sz w:val="22"/>
          <w:szCs w:val="22"/>
        </w:rPr>
        <w:t xml:space="preserve"> These requirements describe the completed portfolio solution. They are proposed for the fictional </w:t>
      </w:r>
      <w:proofErr w:type="spellStart"/>
      <w:r w:rsidRPr="0098776F">
        <w:rPr>
          <w:rFonts w:asciiTheme="minorHAnsi" w:hAnsiTheme="minorHAnsi" w:cstheme="minorHAnsi"/>
          <w:sz w:val="22"/>
          <w:szCs w:val="22"/>
        </w:rPr>
        <w:t>NovaKart</w:t>
      </w:r>
      <w:proofErr w:type="spellEnd"/>
      <w:r w:rsidRPr="0098776F">
        <w:rPr>
          <w:rFonts w:asciiTheme="minorHAnsi" w:hAnsiTheme="minorHAnsi" w:cstheme="minorHAnsi"/>
          <w:sz w:val="22"/>
          <w:szCs w:val="22"/>
        </w:rPr>
        <w:t xml:space="preserve"> business scenario and do not represent formal approval by an actual organization.</w:t>
      </w:r>
    </w:p>
    <w:p w14:paraId="6BA98462" w14:textId="77777777" w:rsidR="00EF659C" w:rsidRPr="0098776F" w:rsidRDefault="00EF659C" w:rsidP="00EF659C">
      <w:pPr>
        <w:pStyle w:val="Heading3"/>
        <w:rPr>
          <w:rFonts w:asciiTheme="minorHAnsi" w:hAnsiTheme="minorHAnsi" w:cstheme="minorHAnsi"/>
        </w:rPr>
      </w:pPr>
      <w:r w:rsidRPr="0098776F">
        <w:rPr>
          <w:rFonts w:asciiTheme="minorHAnsi" w:hAnsiTheme="minorHAnsi" w:cstheme="minorHAnsi"/>
        </w:rPr>
        <w:lastRenderedPageBreak/>
        <w:t>8. Project Scope</w:t>
      </w:r>
    </w:p>
    <w:p w14:paraId="381A861B" w14:textId="736B26BB" w:rsidR="00EF659C" w:rsidRPr="0098776F" w:rsidRDefault="00EF659C" w:rsidP="00EF659C">
      <w:pPr>
        <w:pStyle w:val="isselectedend"/>
        <w:rPr>
          <w:rFonts w:asciiTheme="minorHAnsi" w:hAnsiTheme="minorHAnsi" w:cstheme="minorHAnsi"/>
          <w:i/>
        </w:rPr>
      </w:pPr>
      <w:r w:rsidRPr="0098776F">
        <w:rPr>
          <w:rFonts w:asciiTheme="minorHAnsi" w:hAnsiTheme="minorHAnsi" w:cstheme="minorHAnsi"/>
          <w:i/>
        </w:rPr>
        <w:t>8.1 In Scope</w:t>
      </w:r>
      <w:r w:rsidRPr="0098776F">
        <w:rPr>
          <w:rFonts w:asciiTheme="minorHAnsi" w:hAnsiTheme="minorHAnsi" w:cstheme="minorHAnsi"/>
          <w:i/>
        </w:rPr>
        <w:br/>
      </w:r>
      <w:r w:rsidRPr="0098776F">
        <w:rPr>
          <w:rFonts w:asciiTheme="minorHAnsi" w:hAnsiTheme="minorHAnsi" w:cstheme="minorHAnsi"/>
        </w:rPr>
        <w:t xml:space="preserve">The </w:t>
      </w:r>
      <w:proofErr w:type="spellStart"/>
      <w:r w:rsidRPr="0098776F">
        <w:rPr>
          <w:rFonts w:asciiTheme="minorHAnsi" w:hAnsiTheme="minorHAnsi" w:cstheme="minorHAnsi"/>
        </w:rPr>
        <w:t>NovaKart</w:t>
      </w:r>
      <w:proofErr w:type="spellEnd"/>
      <w:r w:rsidRPr="0098776F">
        <w:rPr>
          <w:rFonts w:asciiTheme="minorHAnsi" w:hAnsiTheme="minorHAnsi" w:cstheme="minorHAnsi"/>
        </w:rPr>
        <w:t xml:space="preserve"> Customer Support Analytics project includes:</w:t>
      </w:r>
    </w:p>
    <w:p w14:paraId="6C97814A" w14:textId="77777777" w:rsidR="00EF659C" w:rsidRPr="0098776F" w:rsidRDefault="00EF659C" w:rsidP="00EF659C">
      <w:pPr>
        <w:numPr>
          <w:ilvl w:val="0"/>
          <w:numId w:val="1"/>
        </w:numPr>
        <w:spacing w:before="100" w:beforeAutospacing="1" w:after="100" w:afterAutospacing="1" w:line="240" w:lineRule="auto"/>
        <w:rPr>
          <w:rFonts w:cstheme="minorHAnsi"/>
        </w:rPr>
      </w:pPr>
      <w:r w:rsidRPr="0098776F">
        <w:rPr>
          <w:rFonts w:cstheme="minorHAnsi"/>
        </w:rPr>
        <w:t>Cleaning and validating the fictional customer-support dataset using Excel/Power Query and SQL.</w:t>
      </w:r>
    </w:p>
    <w:p w14:paraId="0B47D8AA" w14:textId="77777777" w:rsidR="00EF659C" w:rsidRPr="0098776F" w:rsidRDefault="00EF659C" w:rsidP="00EF659C">
      <w:pPr>
        <w:numPr>
          <w:ilvl w:val="0"/>
          <w:numId w:val="1"/>
        </w:numPr>
        <w:spacing w:before="100" w:beforeAutospacing="1" w:after="100" w:afterAutospacing="1" w:line="240" w:lineRule="auto"/>
        <w:rPr>
          <w:rFonts w:cstheme="minorHAnsi"/>
        </w:rPr>
      </w:pPr>
      <w:r w:rsidRPr="0098776F">
        <w:rPr>
          <w:rFonts w:cstheme="minorHAnsi"/>
        </w:rPr>
        <w:t>Building a relational data model using ticket, agent, SLA, and date tables.</w:t>
      </w:r>
    </w:p>
    <w:p w14:paraId="5E4FB112" w14:textId="77777777" w:rsidR="00EF659C" w:rsidRPr="0098776F" w:rsidRDefault="00EF659C" w:rsidP="00EF659C">
      <w:pPr>
        <w:numPr>
          <w:ilvl w:val="0"/>
          <w:numId w:val="1"/>
        </w:numPr>
        <w:spacing w:before="100" w:beforeAutospacing="1" w:after="100" w:afterAutospacing="1" w:line="240" w:lineRule="auto"/>
        <w:rPr>
          <w:rFonts w:cstheme="minorHAnsi"/>
        </w:rPr>
      </w:pPr>
      <w:r w:rsidRPr="0098776F">
        <w:rPr>
          <w:rFonts w:cstheme="minorHAnsi"/>
        </w:rPr>
        <w:t>Creating DAX measures for ticket volume, backlog, resolution SLA, resolution time, CSAT, escalation, and reopen performance.</w:t>
      </w:r>
    </w:p>
    <w:p w14:paraId="3248EC09" w14:textId="77777777" w:rsidR="00EF659C" w:rsidRPr="0098776F" w:rsidRDefault="00EF659C" w:rsidP="00EF659C">
      <w:pPr>
        <w:numPr>
          <w:ilvl w:val="0"/>
          <w:numId w:val="1"/>
        </w:numPr>
        <w:spacing w:before="100" w:beforeAutospacing="1" w:after="100" w:afterAutospacing="1" w:line="240" w:lineRule="auto"/>
        <w:rPr>
          <w:rFonts w:cstheme="minorHAnsi"/>
        </w:rPr>
      </w:pPr>
      <w:r w:rsidRPr="0098776F">
        <w:rPr>
          <w:rFonts w:cstheme="minorHAnsi"/>
        </w:rPr>
        <w:t>Developing four interactive Power BI pages: Executive Overview, SLA Analysis, Agent Performance, and Root Cause Analysis.</w:t>
      </w:r>
    </w:p>
    <w:p w14:paraId="3293EFB6" w14:textId="77777777" w:rsidR="00EF659C" w:rsidRPr="0098776F" w:rsidRDefault="00EF659C" w:rsidP="00EF659C">
      <w:pPr>
        <w:numPr>
          <w:ilvl w:val="0"/>
          <w:numId w:val="1"/>
        </w:numPr>
        <w:spacing w:before="100" w:beforeAutospacing="1" w:after="100" w:afterAutospacing="1" w:line="240" w:lineRule="auto"/>
        <w:rPr>
          <w:rFonts w:cstheme="minorHAnsi"/>
        </w:rPr>
      </w:pPr>
      <w:proofErr w:type="spellStart"/>
      <w:r w:rsidRPr="0098776F">
        <w:rPr>
          <w:rFonts w:cstheme="minorHAnsi"/>
        </w:rPr>
        <w:t>Analyzing</w:t>
      </w:r>
      <w:proofErr w:type="spellEnd"/>
      <w:r w:rsidRPr="0098776F">
        <w:rPr>
          <w:rFonts w:cstheme="minorHAnsi"/>
        </w:rPr>
        <w:t xml:space="preserve"> performance by category, team, shift, priority, channel, and agent.</w:t>
      </w:r>
    </w:p>
    <w:p w14:paraId="705FD5CE" w14:textId="77777777" w:rsidR="00EF659C" w:rsidRPr="0098776F" w:rsidRDefault="00EF659C" w:rsidP="00EF659C">
      <w:pPr>
        <w:numPr>
          <w:ilvl w:val="0"/>
          <w:numId w:val="1"/>
        </w:numPr>
        <w:spacing w:before="100" w:beforeAutospacing="1" w:after="100" w:afterAutospacing="1" w:line="240" w:lineRule="auto"/>
        <w:rPr>
          <w:rFonts w:cstheme="minorHAnsi"/>
        </w:rPr>
      </w:pPr>
      <w:r w:rsidRPr="0098776F">
        <w:rPr>
          <w:rFonts w:cstheme="minorHAnsi"/>
        </w:rPr>
        <w:t>Identifying high-risk operational segments and documenting evidence-based improvement recommendations.</w:t>
      </w:r>
    </w:p>
    <w:p w14:paraId="279A44FC" w14:textId="77777777" w:rsidR="00EF659C" w:rsidRPr="0098776F" w:rsidRDefault="00EF659C" w:rsidP="00EF659C">
      <w:pPr>
        <w:numPr>
          <w:ilvl w:val="0"/>
          <w:numId w:val="1"/>
        </w:numPr>
        <w:spacing w:before="100" w:beforeAutospacing="1" w:after="100" w:afterAutospacing="1" w:line="240" w:lineRule="auto"/>
        <w:rPr>
          <w:rFonts w:cstheme="minorHAnsi"/>
        </w:rPr>
      </w:pPr>
      <w:r w:rsidRPr="0098776F">
        <w:rPr>
          <w:rFonts w:cstheme="minorHAnsi"/>
        </w:rPr>
        <w:t>Preparing project documentation, data-quality records, and a portfolio case study.</w:t>
      </w:r>
    </w:p>
    <w:p w14:paraId="1E313F71" w14:textId="77777777" w:rsidR="00EF659C" w:rsidRPr="0098776F" w:rsidRDefault="00EF659C" w:rsidP="00EF659C">
      <w:pPr>
        <w:pStyle w:val="isselectedend"/>
        <w:rPr>
          <w:rFonts w:asciiTheme="minorHAnsi" w:hAnsiTheme="minorHAnsi" w:cstheme="minorHAnsi"/>
          <w:i/>
        </w:rPr>
      </w:pPr>
      <w:r w:rsidRPr="0098776F">
        <w:rPr>
          <w:rFonts w:asciiTheme="minorHAnsi" w:hAnsiTheme="minorHAnsi" w:cstheme="minorHAnsi"/>
          <w:i/>
        </w:rPr>
        <w:t>8.2 Out of Scope</w:t>
      </w:r>
    </w:p>
    <w:p w14:paraId="625B98A2" w14:textId="77777777" w:rsidR="00EF659C" w:rsidRPr="0098776F" w:rsidRDefault="00EF659C" w:rsidP="00EF659C">
      <w:pPr>
        <w:pStyle w:val="isselectedend"/>
        <w:rPr>
          <w:rFonts w:asciiTheme="minorHAnsi" w:hAnsiTheme="minorHAnsi" w:cstheme="minorHAnsi"/>
        </w:rPr>
      </w:pPr>
      <w:r w:rsidRPr="0098776F">
        <w:rPr>
          <w:rFonts w:asciiTheme="minorHAnsi" w:hAnsiTheme="minorHAnsi" w:cstheme="minorHAnsi"/>
        </w:rPr>
        <w:t>The project does not include:</w:t>
      </w:r>
    </w:p>
    <w:p w14:paraId="6EFB5CBC" w14:textId="77777777" w:rsidR="00EF659C" w:rsidRPr="0098776F" w:rsidRDefault="00EF659C" w:rsidP="00EF659C">
      <w:pPr>
        <w:numPr>
          <w:ilvl w:val="0"/>
          <w:numId w:val="2"/>
        </w:numPr>
        <w:spacing w:before="100" w:beforeAutospacing="1" w:after="100" w:afterAutospacing="1" w:line="240" w:lineRule="auto"/>
        <w:rPr>
          <w:rFonts w:cstheme="minorHAnsi"/>
        </w:rPr>
      </w:pPr>
      <w:r w:rsidRPr="0098776F">
        <w:rPr>
          <w:rFonts w:cstheme="minorHAnsi"/>
        </w:rPr>
        <w:t>Integration with a live CRM or customer-support platform.</w:t>
      </w:r>
    </w:p>
    <w:p w14:paraId="3C2188FD" w14:textId="77777777" w:rsidR="00EF659C" w:rsidRPr="0098776F" w:rsidRDefault="00EF659C" w:rsidP="00EF659C">
      <w:pPr>
        <w:numPr>
          <w:ilvl w:val="0"/>
          <w:numId w:val="2"/>
        </w:numPr>
        <w:spacing w:before="100" w:beforeAutospacing="1" w:after="100" w:afterAutospacing="1" w:line="240" w:lineRule="auto"/>
        <w:rPr>
          <w:rFonts w:cstheme="minorHAnsi"/>
        </w:rPr>
      </w:pPr>
      <w:r w:rsidRPr="0098776F">
        <w:rPr>
          <w:rFonts w:cstheme="minorHAnsi"/>
        </w:rPr>
        <w:t>Real-time ticket monitoring or automated production data refresh.</w:t>
      </w:r>
    </w:p>
    <w:p w14:paraId="6D9132F1" w14:textId="77777777" w:rsidR="00EF659C" w:rsidRPr="0098776F" w:rsidRDefault="00EF659C" w:rsidP="00EF659C">
      <w:pPr>
        <w:numPr>
          <w:ilvl w:val="0"/>
          <w:numId w:val="2"/>
        </w:numPr>
        <w:spacing w:before="100" w:beforeAutospacing="1" w:after="100" w:afterAutospacing="1" w:line="240" w:lineRule="auto"/>
        <w:rPr>
          <w:rFonts w:cstheme="minorHAnsi"/>
        </w:rPr>
      </w:pPr>
      <w:r w:rsidRPr="0098776F">
        <w:rPr>
          <w:rFonts w:cstheme="minorHAnsi"/>
        </w:rPr>
        <w:t>Sending customer notifications or modifying actual support tickets.</w:t>
      </w:r>
    </w:p>
    <w:p w14:paraId="765C2A01" w14:textId="77777777" w:rsidR="00EF659C" w:rsidRPr="0098776F" w:rsidRDefault="00EF659C" w:rsidP="00EF659C">
      <w:pPr>
        <w:numPr>
          <w:ilvl w:val="0"/>
          <w:numId w:val="2"/>
        </w:numPr>
        <w:spacing w:before="100" w:beforeAutospacing="1" w:after="100" w:afterAutospacing="1" w:line="240" w:lineRule="auto"/>
        <w:rPr>
          <w:rFonts w:cstheme="minorHAnsi"/>
        </w:rPr>
      </w:pPr>
      <w:r w:rsidRPr="0098776F">
        <w:rPr>
          <w:rFonts w:cstheme="minorHAnsi"/>
        </w:rPr>
        <w:t>Implementing staffing, routing, or process changes in a real organization.</w:t>
      </w:r>
    </w:p>
    <w:p w14:paraId="48C45C47" w14:textId="77777777" w:rsidR="00EF659C" w:rsidRPr="0098776F" w:rsidRDefault="00EF659C" w:rsidP="00EF659C">
      <w:pPr>
        <w:numPr>
          <w:ilvl w:val="0"/>
          <w:numId w:val="2"/>
        </w:numPr>
        <w:spacing w:before="100" w:beforeAutospacing="1" w:after="100" w:afterAutospacing="1" w:line="240" w:lineRule="auto"/>
        <w:rPr>
          <w:rFonts w:cstheme="minorHAnsi"/>
        </w:rPr>
      </w:pPr>
      <w:r w:rsidRPr="0098776F">
        <w:rPr>
          <w:rFonts w:cstheme="minorHAnsi"/>
        </w:rPr>
        <w:t>Predictive machine-learning models or automated ticket classification.</w:t>
      </w:r>
    </w:p>
    <w:p w14:paraId="3014E9A2" w14:textId="2D53BD86" w:rsidR="00EF659C" w:rsidRPr="0098776F" w:rsidRDefault="00EF659C" w:rsidP="00EF659C">
      <w:pPr>
        <w:numPr>
          <w:ilvl w:val="0"/>
          <w:numId w:val="2"/>
        </w:numPr>
        <w:spacing w:before="100" w:beforeAutospacing="1" w:after="100" w:afterAutospacing="1" w:line="240" w:lineRule="auto"/>
        <w:rPr>
          <w:rFonts w:cstheme="minorHAnsi"/>
        </w:rPr>
      </w:pPr>
      <w:r w:rsidRPr="0098776F">
        <w:rPr>
          <w:rFonts w:cstheme="minorHAnsi"/>
        </w:rPr>
        <w:t>A formal production deployment or real stakeholder approval.</w:t>
      </w:r>
    </w:p>
    <w:p w14:paraId="500EB14B" w14:textId="77777777" w:rsidR="00EF659C" w:rsidRPr="0098776F" w:rsidRDefault="00EF659C" w:rsidP="00EF659C">
      <w:pPr>
        <w:pStyle w:val="Heading3"/>
        <w:rPr>
          <w:rFonts w:asciiTheme="minorHAnsi" w:hAnsiTheme="minorHAnsi" w:cstheme="minorHAnsi"/>
        </w:rPr>
      </w:pPr>
      <w:r w:rsidRPr="0098776F">
        <w:rPr>
          <w:rFonts w:asciiTheme="minorHAnsi" w:hAnsiTheme="minorHAnsi" w:cstheme="minorHAnsi"/>
        </w:rPr>
        <w:t>9. Assumptions</w:t>
      </w:r>
    </w:p>
    <w:p w14:paraId="5EB477CA" w14:textId="77777777" w:rsidR="00EF659C" w:rsidRPr="0098776F" w:rsidRDefault="00EF659C" w:rsidP="00EF659C">
      <w:pPr>
        <w:numPr>
          <w:ilvl w:val="0"/>
          <w:numId w:val="3"/>
        </w:numPr>
        <w:spacing w:before="100" w:beforeAutospacing="1" w:after="100" w:afterAutospacing="1" w:line="240" w:lineRule="auto"/>
        <w:rPr>
          <w:rFonts w:cstheme="minorHAnsi"/>
        </w:rPr>
      </w:pPr>
      <w:r w:rsidRPr="0098776F">
        <w:rPr>
          <w:rFonts w:cstheme="minorHAnsi"/>
        </w:rPr>
        <w:t>The fictional dataset represents a realistic six-month customer-support scenario.</w:t>
      </w:r>
    </w:p>
    <w:p w14:paraId="4C646FA7" w14:textId="77777777" w:rsidR="00EF659C" w:rsidRPr="0098776F" w:rsidRDefault="00EF659C" w:rsidP="00EF659C">
      <w:pPr>
        <w:numPr>
          <w:ilvl w:val="0"/>
          <w:numId w:val="3"/>
        </w:numPr>
        <w:spacing w:before="100" w:beforeAutospacing="1" w:after="100" w:afterAutospacing="1" w:line="240" w:lineRule="auto"/>
        <w:rPr>
          <w:rFonts w:cstheme="minorHAnsi"/>
        </w:rPr>
      </w:pPr>
      <w:r w:rsidRPr="0098776F">
        <w:rPr>
          <w:rFonts w:cstheme="minorHAnsi"/>
        </w:rPr>
        <w:t>Ticket IDs uniquely identify tickets after cleaning.</w:t>
      </w:r>
    </w:p>
    <w:p w14:paraId="441C2964" w14:textId="77777777" w:rsidR="00EF659C" w:rsidRPr="0098776F" w:rsidRDefault="00EF659C" w:rsidP="00EF659C">
      <w:pPr>
        <w:numPr>
          <w:ilvl w:val="0"/>
          <w:numId w:val="3"/>
        </w:numPr>
        <w:spacing w:before="100" w:beforeAutospacing="1" w:after="100" w:afterAutospacing="1" w:line="240" w:lineRule="auto"/>
        <w:rPr>
          <w:rFonts w:cstheme="minorHAnsi"/>
        </w:rPr>
      </w:pPr>
      <w:r w:rsidRPr="0098776F">
        <w:rPr>
          <w:rFonts w:cstheme="minorHAnsi"/>
        </w:rPr>
        <w:t>Agent IDs and priority values correctly match their respective master tables.</w:t>
      </w:r>
    </w:p>
    <w:p w14:paraId="076CC55C" w14:textId="77777777" w:rsidR="00EF659C" w:rsidRPr="0098776F" w:rsidRDefault="00EF659C" w:rsidP="00EF659C">
      <w:pPr>
        <w:numPr>
          <w:ilvl w:val="0"/>
          <w:numId w:val="3"/>
        </w:numPr>
        <w:spacing w:before="100" w:beforeAutospacing="1" w:after="100" w:afterAutospacing="1" w:line="240" w:lineRule="auto"/>
        <w:rPr>
          <w:rFonts w:cstheme="minorHAnsi"/>
        </w:rPr>
      </w:pPr>
      <w:r w:rsidRPr="0098776F">
        <w:rPr>
          <w:rFonts w:cstheme="minorHAnsi"/>
        </w:rPr>
        <w:t>SLA targets in the SLA master are the agreed targets for this case study.</w:t>
      </w:r>
    </w:p>
    <w:p w14:paraId="72DC20B4" w14:textId="77777777" w:rsidR="00EF659C" w:rsidRPr="0098776F" w:rsidRDefault="00EF659C" w:rsidP="00EF659C">
      <w:pPr>
        <w:numPr>
          <w:ilvl w:val="0"/>
          <w:numId w:val="3"/>
        </w:numPr>
        <w:spacing w:before="100" w:beforeAutospacing="1" w:after="100" w:afterAutospacing="1" w:line="240" w:lineRule="auto"/>
        <w:rPr>
          <w:rFonts w:cstheme="minorHAnsi"/>
        </w:rPr>
      </w:pPr>
      <w:r w:rsidRPr="0098776F">
        <w:rPr>
          <w:rFonts w:cstheme="minorHAnsi"/>
        </w:rPr>
        <w:t>Open and Pending tickets are excluded from final resolution SLA compliance calculations.</w:t>
      </w:r>
    </w:p>
    <w:p w14:paraId="01DF81C5" w14:textId="77777777" w:rsidR="00EF659C" w:rsidRPr="0098776F" w:rsidRDefault="00EF659C" w:rsidP="00EF659C">
      <w:pPr>
        <w:numPr>
          <w:ilvl w:val="0"/>
          <w:numId w:val="3"/>
        </w:numPr>
        <w:spacing w:before="100" w:beforeAutospacing="1" w:after="100" w:afterAutospacing="1" w:line="240" w:lineRule="auto"/>
        <w:rPr>
          <w:rFonts w:cstheme="minorHAnsi"/>
        </w:rPr>
      </w:pPr>
      <w:r w:rsidRPr="0098776F">
        <w:rPr>
          <w:rFonts w:cstheme="minorHAnsi"/>
        </w:rPr>
        <w:t>Missing CSAT scores represent unavailable survey responses and are excluded from averages.</w:t>
      </w:r>
    </w:p>
    <w:p w14:paraId="76821717" w14:textId="77777777" w:rsidR="00EF659C" w:rsidRPr="0098776F" w:rsidRDefault="00EF659C" w:rsidP="00EF659C">
      <w:pPr>
        <w:numPr>
          <w:ilvl w:val="0"/>
          <w:numId w:val="3"/>
        </w:numPr>
        <w:spacing w:before="100" w:beforeAutospacing="1" w:after="100" w:afterAutospacing="1" w:line="240" w:lineRule="auto"/>
        <w:rPr>
          <w:rFonts w:cstheme="minorHAnsi"/>
        </w:rPr>
      </w:pPr>
      <w:r w:rsidRPr="0098776F">
        <w:rPr>
          <w:rFonts w:cstheme="minorHAnsi"/>
        </w:rPr>
        <w:t>Agent-level comparisons are intended for investigation, not automatic employee performance judgments.</w:t>
      </w:r>
    </w:p>
    <w:p w14:paraId="77BCB3DB" w14:textId="77777777" w:rsidR="00EF659C" w:rsidRPr="0098776F" w:rsidRDefault="00EF659C" w:rsidP="00EF659C">
      <w:pPr>
        <w:numPr>
          <w:ilvl w:val="0"/>
          <w:numId w:val="3"/>
        </w:numPr>
        <w:spacing w:before="100" w:beforeAutospacing="1" w:after="100" w:afterAutospacing="1" w:line="240" w:lineRule="auto"/>
        <w:rPr>
          <w:rFonts w:cstheme="minorHAnsi"/>
        </w:rPr>
      </w:pPr>
      <w:r w:rsidRPr="0098776F">
        <w:rPr>
          <w:rFonts w:cstheme="minorHAnsi"/>
        </w:rPr>
        <w:t>The dashboard is designed for analytical and portfolio purposes rather than live operational use.</w:t>
      </w:r>
    </w:p>
    <w:p w14:paraId="0A8EF16A" w14:textId="12359F63" w:rsidR="00EF659C" w:rsidRPr="0098776F" w:rsidRDefault="00EF659C" w:rsidP="00EF659C">
      <w:pPr>
        <w:pStyle w:val="Heading3"/>
        <w:rPr>
          <w:rFonts w:asciiTheme="minorHAnsi" w:hAnsiTheme="minorHAnsi" w:cstheme="minorHAnsi"/>
        </w:rPr>
      </w:pPr>
      <w:r w:rsidRPr="0098776F">
        <w:rPr>
          <w:rFonts w:asciiTheme="minorHAnsi" w:hAnsiTheme="minorHAnsi" w:cstheme="minorHAnsi"/>
        </w:rPr>
        <w:t>10. Constraints and Limitations</w:t>
      </w:r>
    </w:p>
    <w:tbl>
      <w:tblPr>
        <w:tblStyle w:val="TableGrid"/>
        <w:tblW w:w="0" w:type="auto"/>
        <w:tblLook w:val="04A0" w:firstRow="1" w:lastRow="0" w:firstColumn="1" w:lastColumn="0" w:noHBand="0" w:noVBand="1"/>
      </w:tblPr>
      <w:tblGrid>
        <w:gridCol w:w="4508"/>
        <w:gridCol w:w="4508"/>
      </w:tblGrid>
      <w:tr w:rsidR="00ED6E38" w:rsidRPr="0098776F" w14:paraId="4CEC30C7" w14:textId="77777777" w:rsidTr="00ED6E38">
        <w:tc>
          <w:tcPr>
            <w:tcW w:w="4508" w:type="dxa"/>
          </w:tcPr>
          <w:p w14:paraId="235703BD" w14:textId="5469E147" w:rsidR="00ED6E38" w:rsidRPr="0098776F" w:rsidRDefault="00ED6E38" w:rsidP="00ED6E38">
            <w:pPr>
              <w:pStyle w:val="Heading3"/>
              <w:jc w:val="center"/>
              <w:outlineLvl w:val="2"/>
              <w:rPr>
                <w:rFonts w:asciiTheme="minorHAnsi" w:hAnsiTheme="minorHAnsi" w:cstheme="minorHAnsi"/>
                <w:sz w:val="22"/>
                <w:szCs w:val="22"/>
              </w:rPr>
            </w:pPr>
            <w:r w:rsidRPr="0098776F">
              <w:rPr>
                <w:rFonts w:asciiTheme="minorHAnsi" w:hAnsiTheme="minorHAnsi" w:cstheme="minorHAnsi"/>
                <w:sz w:val="22"/>
                <w:szCs w:val="22"/>
              </w:rPr>
              <w:t>Constraint / limitation</w:t>
            </w:r>
          </w:p>
        </w:tc>
        <w:tc>
          <w:tcPr>
            <w:tcW w:w="4508" w:type="dxa"/>
          </w:tcPr>
          <w:p w14:paraId="5C3734A9" w14:textId="6A87B180" w:rsidR="00ED6E38" w:rsidRPr="0098776F" w:rsidRDefault="00ED6E38" w:rsidP="00ED6E38">
            <w:pPr>
              <w:pStyle w:val="Heading3"/>
              <w:jc w:val="center"/>
              <w:outlineLvl w:val="2"/>
              <w:rPr>
                <w:rFonts w:asciiTheme="minorHAnsi" w:hAnsiTheme="minorHAnsi" w:cstheme="minorHAnsi"/>
                <w:sz w:val="22"/>
                <w:szCs w:val="22"/>
              </w:rPr>
            </w:pPr>
            <w:r w:rsidRPr="0098776F">
              <w:rPr>
                <w:rFonts w:asciiTheme="minorHAnsi" w:hAnsiTheme="minorHAnsi" w:cstheme="minorHAnsi"/>
                <w:sz w:val="22"/>
                <w:szCs w:val="22"/>
              </w:rPr>
              <w:t>Impact on the project</w:t>
            </w:r>
          </w:p>
        </w:tc>
      </w:tr>
      <w:tr w:rsidR="00ED6E38" w:rsidRPr="0098776F" w14:paraId="35345723" w14:textId="77777777" w:rsidTr="00ED6E38">
        <w:tc>
          <w:tcPr>
            <w:tcW w:w="4508" w:type="dxa"/>
          </w:tcPr>
          <w:p w14:paraId="1C182606" w14:textId="71D3D660" w:rsidR="00ED6E38" w:rsidRPr="0098776F" w:rsidRDefault="00ED6E38" w:rsidP="00ED6E38">
            <w:pPr>
              <w:pStyle w:val="isselectedend"/>
              <w:jc w:val="center"/>
              <w:rPr>
                <w:rFonts w:asciiTheme="minorHAnsi" w:hAnsiTheme="minorHAnsi" w:cstheme="minorHAnsi"/>
                <w:sz w:val="22"/>
                <w:szCs w:val="22"/>
              </w:rPr>
            </w:pPr>
            <w:r w:rsidRPr="0098776F">
              <w:rPr>
                <w:rFonts w:asciiTheme="minorHAnsi" w:hAnsiTheme="minorHAnsi" w:cstheme="minorHAnsi"/>
                <w:sz w:val="22"/>
                <w:szCs w:val="22"/>
              </w:rPr>
              <w:t>Fictional dataset</w:t>
            </w:r>
          </w:p>
        </w:tc>
        <w:tc>
          <w:tcPr>
            <w:tcW w:w="4508" w:type="dxa"/>
          </w:tcPr>
          <w:p w14:paraId="657784F3" w14:textId="717D30FD" w:rsidR="00ED6E38" w:rsidRPr="0098776F" w:rsidRDefault="00ED6E38" w:rsidP="00ED6E38">
            <w:pPr>
              <w:pStyle w:val="isselectedend"/>
              <w:jc w:val="center"/>
              <w:rPr>
                <w:rFonts w:asciiTheme="minorHAnsi" w:hAnsiTheme="minorHAnsi" w:cstheme="minorHAnsi"/>
                <w:sz w:val="22"/>
                <w:szCs w:val="22"/>
              </w:rPr>
            </w:pPr>
            <w:r w:rsidRPr="0098776F">
              <w:rPr>
                <w:rFonts w:asciiTheme="minorHAnsi" w:hAnsiTheme="minorHAnsi" w:cstheme="minorHAnsi"/>
                <w:sz w:val="22"/>
                <w:szCs w:val="22"/>
              </w:rPr>
              <w:t xml:space="preserve">Findings demonstrate analytical capability but cannot be presented as real </w:t>
            </w:r>
            <w:proofErr w:type="spellStart"/>
            <w:r w:rsidRPr="0098776F">
              <w:rPr>
                <w:rFonts w:asciiTheme="minorHAnsi" w:hAnsiTheme="minorHAnsi" w:cstheme="minorHAnsi"/>
                <w:sz w:val="22"/>
                <w:szCs w:val="22"/>
              </w:rPr>
              <w:t>NovaKart</w:t>
            </w:r>
            <w:proofErr w:type="spellEnd"/>
            <w:r w:rsidRPr="0098776F">
              <w:rPr>
                <w:rFonts w:asciiTheme="minorHAnsi" w:hAnsiTheme="minorHAnsi" w:cstheme="minorHAnsi"/>
                <w:sz w:val="22"/>
                <w:szCs w:val="22"/>
              </w:rPr>
              <w:t xml:space="preserve"> business results.</w:t>
            </w:r>
          </w:p>
        </w:tc>
      </w:tr>
      <w:tr w:rsidR="00ED6E38" w:rsidRPr="0098776F" w14:paraId="2A2D7822" w14:textId="77777777" w:rsidTr="00ED6E38">
        <w:tc>
          <w:tcPr>
            <w:tcW w:w="4508" w:type="dxa"/>
          </w:tcPr>
          <w:p w14:paraId="33FFB308" w14:textId="10D0E028" w:rsidR="00ED6E38" w:rsidRPr="0098776F" w:rsidRDefault="00ED6E38" w:rsidP="00ED6E38">
            <w:pPr>
              <w:pStyle w:val="Heading3"/>
              <w:jc w:val="center"/>
              <w:outlineLvl w:val="2"/>
              <w:rPr>
                <w:rFonts w:asciiTheme="minorHAnsi" w:hAnsiTheme="minorHAnsi" w:cstheme="minorHAnsi"/>
                <w:b w:val="0"/>
                <w:sz w:val="22"/>
                <w:szCs w:val="22"/>
              </w:rPr>
            </w:pPr>
            <w:r w:rsidRPr="0098776F">
              <w:rPr>
                <w:rFonts w:asciiTheme="minorHAnsi" w:hAnsiTheme="minorHAnsi" w:cstheme="minorHAnsi"/>
                <w:b w:val="0"/>
                <w:sz w:val="22"/>
                <w:szCs w:val="22"/>
              </w:rPr>
              <w:t>Six-month historical period</w:t>
            </w:r>
          </w:p>
        </w:tc>
        <w:tc>
          <w:tcPr>
            <w:tcW w:w="4508" w:type="dxa"/>
          </w:tcPr>
          <w:p w14:paraId="73840129" w14:textId="0D3A3165" w:rsidR="00ED6E38" w:rsidRPr="0098776F" w:rsidRDefault="00ED6E38" w:rsidP="00ED6E38">
            <w:pPr>
              <w:pStyle w:val="Heading3"/>
              <w:jc w:val="center"/>
              <w:outlineLvl w:val="2"/>
              <w:rPr>
                <w:rFonts w:asciiTheme="minorHAnsi" w:hAnsiTheme="minorHAnsi" w:cstheme="minorHAnsi"/>
                <w:b w:val="0"/>
                <w:sz w:val="22"/>
                <w:szCs w:val="22"/>
              </w:rPr>
            </w:pPr>
            <w:r w:rsidRPr="0098776F">
              <w:rPr>
                <w:rFonts w:asciiTheme="minorHAnsi" w:hAnsiTheme="minorHAnsi" w:cstheme="minorHAnsi"/>
                <w:b w:val="0"/>
                <w:sz w:val="22"/>
                <w:szCs w:val="22"/>
              </w:rPr>
              <w:t>Trends describe the available period only and should not be treated as long-term forecasts.</w:t>
            </w:r>
          </w:p>
        </w:tc>
      </w:tr>
      <w:tr w:rsidR="00ED6E38" w:rsidRPr="0098776F" w14:paraId="433676E7" w14:textId="77777777" w:rsidTr="00ED6E38">
        <w:tc>
          <w:tcPr>
            <w:tcW w:w="4508" w:type="dxa"/>
          </w:tcPr>
          <w:p w14:paraId="2D667C1B" w14:textId="7CADC804" w:rsidR="00ED6E38" w:rsidRPr="0098776F" w:rsidRDefault="00ED6E38" w:rsidP="00ED6E38">
            <w:pPr>
              <w:pStyle w:val="Heading3"/>
              <w:jc w:val="center"/>
              <w:outlineLvl w:val="2"/>
              <w:rPr>
                <w:rFonts w:asciiTheme="minorHAnsi" w:hAnsiTheme="minorHAnsi" w:cstheme="minorHAnsi"/>
                <w:b w:val="0"/>
                <w:sz w:val="22"/>
                <w:szCs w:val="22"/>
              </w:rPr>
            </w:pPr>
            <w:r w:rsidRPr="0098776F">
              <w:rPr>
                <w:rFonts w:asciiTheme="minorHAnsi" w:hAnsiTheme="minorHAnsi" w:cstheme="minorHAnsi"/>
                <w:b w:val="0"/>
                <w:sz w:val="22"/>
                <w:szCs w:val="22"/>
              </w:rPr>
              <w:lastRenderedPageBreak/>
              <w:t>No live CRM connection</w:t>
            </w:r>
          </w:p>
        </w:tc>
        <w:tc>
          <w:tcPr>
            <w:tcW w:w="4508" w:type="dxa"/>
          </w:tcPr>
          <w:p w14:paraId="4FB3E3C9" w14:textId="7BCD8795" w:rsidR="00ED6E38" w:rsidRPr="0098776F" w:rsidRDefault="00ED6E38" w:rsidP="00ED6E38">
            <w:pPr>
              <w:pStyle w:val="Heading3"/>
              <w:jc w:val="center"/>
              <w:outlineLvl w:val="2"/>
              <w:rPr>
                <w:rFonts w:asciiTheme="minorHAnsi" w:hAnsiTheme="minorHAnsi" w:cstheme="minorHAnsi"/>
                <w:b w:val="0"/>
                <w:sz w:val="22"/>
                <w:szCs w:val="22"/>
              </w:rPr>
            </w:pPr>
            <w:r w:rsidRPr="0098776F">
              <w:rPr>
                <w:rFonts w:asciiTheme="minorHAnsi" w:hAnsiTheme="minorHAnsi" w:cstheme="minorHAnsi"/>
                <w:b w:val="0"/>
                <w:sz w:val="22"/>
                <w:szCs w:val="22"/>
              </w:rPr>
              <w:t>The dashboard requires a manual data refresh or updated source data to reflect new tickets.</w:t>
            </w:r>
          </w:p>
        </w:tc>
      </w:tr>
      <w:tr w:rsidR="00ED6E38" w:rsidRPr="0098776F" w14:paraId="65FABDF4" w14:textId="77777777" w:rsidTr="00ED6E38">
        <w:tc>
          <w:tcPr>
            <w:tcW w:w="4508" w:type="dxa"/>
          </w:tcPr>
          <w:p w14:paraId="1B7C5071" w14:textId="3F38C014" w:rsidR="00ED6E38" w:rsidRPr="0098776F" w:rsidRDefault="00ED6E38" w:rsidP="00ED6E38">
            <w:pPr>
              <w:pStyle w:val="Heading3"/>
              <w:jc w:val="center"/>
              <w:outlineLvl w:val="2"/>
              <w:rPr>
                <w:rFonts w:asciiTheme="minorHAnsi" w:hAnsiTheme="minorHAnsi" w:cstheme="minorHAnsi"/>
                <w:b w:val="0"/>
                <w:sz w:val="22"/>
                <w:szCs w:val="22"/>
              </w:rPr>
            </w:pPr>
            <w:r w:rsidRPr="0098776F">
              <w:rPr>
                <w:rFonts w:asciiTheme="minorHAnsi" w:hAnsiTheme="minorHAnsi" w:cstheme="minorHAnsi"/>
                <w:b w:val="0"/>
                <w:sz w:val="22"/>
                <w:szCs w:val="22"/>
              </w:rPr>
              <w:t>Missing CSAT responses</w:t>
            </w:r>
          </w:p>
        </w:tc>
        <w:tc>
          <w:tcPr>
            <w:tcW w:w="4508" w:type="dxa"/>
          </w:tcPr>
          <w:p w14:paraId="0B26AE56" w14:textId="63DDEC35" w:rsidR="00ED6E38" w:rsidRPr="0098776F" w:rsidRDefault="00ED6E38" w:rsidP="00ED6E38">
            <w:pPr>
              <w:pStyle w:val="Heading3"/>
              <w:jc w:val="center"/>
              <w:outlineLvl w:val="2"/>
              <w:rPr>
                <w:rFonts w:asciiTheme="minorHAnsi" w:hAnsiTheme="minorHAnsi" w:cstheme="minorHAnsi"/>
                <w:b w:val="0"/>
                <w:sz w:val="22"/>
                <w:szCs w:val="22"/>
              </w:rPr>
            </w:pPr>
            <w:r w:rsidRPr="0098776F">
              <w:rPr>
                <w:rFonts w:asciiTheme="minorHAnsi" w:hAnsiTheme="minorHAnsi" w:cstheme="minorHAnsi"/>
                <w:b w:val="0"/>
                <w:sz w:val="22"/>
                <w:szCs w:val="22"/>
              </w:rPr>
              <w:t>Average CSAT represents rated tickets, not every customer interaction.</w:t>
            </w:r>
          </w:p>
        </w:tc>
      </w:tr>
      <w:tr w:rsidR="00ED6E38" w:rsidRPr="0098776F" w14:paraId="15F14340" w14:textId="77777777" w:rsidTr="00ED6E38">
        <w:tc>
          <w:tcPr>
            <w:tcW w:w="4508" w:type="dxa"/>
          </w:tcPr>
          <w:p w14:paraId="5F5639FE" w14:textId="46F60FAD" w:rsidR="00ED6E38" w:rsidRPr="0098776F" w:rsidRDefault="00ED6E38" w:rsidP="00ED6E38">
            <w:pPr>
              <w:pStyle w:val="Heading3"/>
              <w:jc w:val="center"/>
              <w:outlineLvl w:val="2"/>
              <w:rPr>
                <w:rFonts w:asciiTheme="minorHAnsi" w:hAnsiTheme="minorHAnsi" w:cstheme="minorHAnsi"/>
                <w:b w:val="0"/>
                <w:sz w:val="22"/>
                <w:szCs w:val="22"/>
              </w:rPr>
            </w:pPr>
            <w:r w:rsidRPr="0098776F">
              <w:rPr>
                <w:rFonts w:asciiTheme="minorHAnsi" w:hAnsiTheme="minorHAnsi" w:cstheme="minorHAnsi"/>
                <w:b w:val="0"/>
                <w:sz w:val="22"/>
                <w:szCs w:val="22"/>
              </w:rPr>
              <w:t>Resolution SLA based on closed tickets</w:t>
            </w:r>
          </w:p>
        </w:tc>
        <w:tc>
          <w:tcPr>
            <w:tcW w:w="4508" w:type="dxa"/>
          </w:tcPr>
          <w:p w14:paraId="09FBA4E3" w14:textId="53B59C38" w:rsidR="00ED6E38" w:rsidRPr="0098776F" w:rsidRDefault="00ED6E38" w:rsidP="00ED6E38">
            <w:pPr>
              <w:pStyle w:val="Heading3"/>
              <w:jc w:val="center"/>
              <w:outlineLvl w:val="2"/>
              <w:rPr>
                <w:rFonts w:asciiTheme="minorHAnsi" w:hAnsiTheme="minorHAnsi" w:cstheme="minorHAnsi"/>
                <w:b w:val="0"/>
                <w:sz w:val="22"/>
                <w:szCs w:val="22"/>
              </w:rPr>
            </w:pPr>
            <w:r w:rsidRPr="0098776F">
              <w:rPr>
                <w:rFonts w:asciiTheme="minorHAnsi" w:hAnsiTheme="minorHAnsi" w:cstheme="minorHAnsi"/>
                <w:b w:val="0"/>
                <w:sz w:val="22"/>
                <w:szCs w:val="22"/>
              </w:rPr>
              <w:t>Open/Pending tickets do not yet have a final resolution SLA outcome.</w:t>
            </w:r>
          </w:p>
        </w:tc>
      </w:tr>
      <w:tr w:rsidR="00ED6E38" w:rsidRPr="0098776F" w14:paraId="2C46A7CA" w14:textId="77777777" w:rsidTr="00ED6E38">
        <w:tc>
          <w:tcPr>
            <w:tcW w:w="4508" w:type="dxa"/>
          </w:tcPr>
          <w:p w14:paraId="63ADBD39" w14:textId="361DBF4E" w:rsidR="00ED6E38" w:rsidRPr="0098776F" w:rsidRDefault="00ED6E38" w:rsidP="00ED6E38">
            <w:pPr>
              <w:pStyle w:val="Heading3"/>
              <w:jc w:val="center"/>
              <w:outlineLvl w:val="2"/>
              <w:rPr>
                <w:rFonts w:asciiTheme="minorHAnsi" w:hAnsiTheme="minorHAnsi" w:cstheme="minorHAnsi"/>
                <w:b w:val="0"/>
                <w:sz w:val="22"/>
                <w:szCs w:val="22"/>
              </w:rPr>
            </w:pPr>
            <w:r w:rsidRPr="0098776F">
              <w:rPr>
                <w:rFonts w:asciiTheme="minorHAnsi" w:hAnsiTheme="minorHAnsi" w:cstheme="minorHAnsi"/>
                <w:b w:val="0"/>
                <w:sz w:val="22"/>
                <w:szCs w:val="22"/>
              </w:rPr>
              <w:t>Limited operational context</w:t>
            </w:r>
          </w:p>
        </w:tc>
        <w:tc>
          <w:tcPr>
            <w:tcW w:w="4508" w:type="dxa"/>
          </w:tcPr>
          <w:p w14:paraId="1B411EC8" w14:textId="61FAA255" w:rsidR="00ED6E38" w:rsidRPr="0098776F" w:rsidRDefault="00ED6E38" w:rsidP="00ED6E38">
            <w:pPr>
              <w:pStyle w:val="Heading3"/>
              <w:jc w:val="center"/>
              <w:outlineLvl w:val="2"/>
              <w:rPr>
                <w:rFonts w:asciiTheme="minorHAnsi" w:hAnsiTheme="minorHAnsi" w:cstheme="minorHAnsi"/>
                <w:b w:val="0"/>
                <w:sz w:val="22"/>
                <w:szCs w:val="22"/>
              </w:rPr>
            </w:pPr>
            <w:r w:rsidRPr="0098776F">
              <w:rPr>
                <w:rFonts w:asciiTheme="minorHAnsi" w:hAnsiTheme="minorHAnsi" w:cstheme="minorHAnsi"/>
                <w:b w:val="0"/>
                <w:sz w:val="22"/>
                <w:szCs w:val="22"/>
              </w:rPr>
              <w:t>The data does not fully explain staffing levels, ticket complexity, approval delays, or individual agent circumstances.</w:t>
            </w:r>
          </w:p>
        </w:tc>
      </w:tr>
      <w:tr w:rsidR="00ED6E38" w:rsidRPr="0098776F" w14:paraId="18E530DE" w14:textId="77777777" w:rsidTr="00ED6E38">
        <w:tc>
          <w:tcPr>
            <w:tcW w:w="4508" w:type="dxa"/>
          </w:tcPr>
          <w:p w14:paraId="2D9FAEA6" w14:textId="0A605194" w:rsidR="00ED6E38" w:rsidRPr="0098776F" w:rsidRDefault="00ED6E38" w:rsidP="00ED6E38">
            <w:pPr>
              <w:pStyle w:val="Heading3"/>
              <w:jc w:val="center"/>
              <w:outlineLvl w:val="2"/>
              <w:rPr>
                <w:rFonts w:asciiTheme="minorHAnsi" w:hAnsiTheme="minorHAnsi" w:cstheme="minorHAnsi"/>
                <w:b w:val="0"/>
                <w:sz w:val="22"/>
                <w:szCs w:val="22"/>
              </w:rPr>
            </w:pPr>
            <w:r w:rsidRPr="0098776F">
              <w:rPr>
                <w:rFonts w:asciiTheme="minorHAnsi" w:hAnsiTheme="minorHAnsi" w:cstheme="minorHAnsi"/>
                <w:b w:val="0"/>
                <w:sz w:val="22"/>
                <w:szCs w:val="22"/>
              </w:rPr>
              <w:t>Correlation is not causation</w:t>
            </w:r>
          </w:p>
        </w:tc>
        <w:tc>
          <w:tcPr>
            <w:tcW w:w="4508" w:type="dxa"/>
          </w:tcPr>
          <w:p w14:paraId="61FBEDF8" w14:textId="0190FD7A" w:rsidR="00ED6E38" w:rsidRPr="0098776F" w:rsidRDefault="00ED6E38" w:rsidP="00ED6E38">
            <w:pPr>
              <w:pStyle w:val="Heading3"/>
              <w:jc w:val="center"/>
              <w:outlineLvl w:val="2"/>
              <w:rPr>
                <w:rFonts w:asciiTheme="minorHAnsi" w:hAnsiTheme="minorHAnsi" w:cstheme="minorHAnsi"/>
                <w:b w:val="0"/>
                <w:sz w:val="22"/>
                <w:szCs w:val="22"/>
              </w:rPr>
            </w:pPr>
            <w:r w:rsidRPr="0098776F">
              <w:rPr>
                <w:rFonts w:asciiTheme="minorHAnsi" w:hAnsiTheme="minorHAnsi" w:cstheme="minorHAnsi"/>
                <w:b w:val="0"/>
                <w:sz w:val="22"/>
                <w:szCs w:val="22"/>
              </w:rPr>
              <w:t>Higher SLA breaches and lower CSAT may be associated, but the analysis alone does not prove that one causes the other.</w:t>
            </w:r>
          </w:p>
        </w:tc>
      </w:tr>
      <w:tr w:rsidR="00ED6E38" w:rsidRPr="0098776F" w14:paraId="43D9AFBF" w14:textId="77777777" w:rsidTr="00ED6E38">
        <w:tc>
          <w:tcPr>
            <w:tcW w:w="4508" w:type="dxa"/>
          </w:tcPr>
          <w:p w14:paraId="3A9BDD41" w14:textId="2ECE323B" w:rsidR="00ED6E38" w:rsidRPr="0098776F" w:rsidRDefault="00ED6E38" w:rsidP="00ED6E38">
            <w:pPr>
              <w:pStyle w:val="Heading3"/>
              <w:jc w:val="center"/>
              <w:outlineLvl w:val="2"/>
              <w:rPr>
                <w:rFonts w:asciiTheme="minorHAnsi" w:hAnsiTheme="minorHAnsi" w:cstheme="minorHAnsi"/>
                <w:b w:val="0"/>
                <w:sz w:val="22"/>
                <w:szCs w:val="22"/>
              </w:rPr>
            </w:pPr>
            <w:r w:rsidRPr="0098776F">
              <w:rPr>
                <w:rFonts w:asciiTheme="minorHAnsi" w:hAnsiTheme="minorHAnsi" w:cstheme="minorHAnsi"/>
                <w:b w:val="0"/>
                <w:sz w:val="22"/>
                <w:szCs w:val="22"/>
              </w:rPr>
              <w:t>Portfolio environment</w:t>
            </w:r>
          </w:p>
        </w:tc>
        <w:tc>
          <w:tcPr>
            <w:tcW w:w="4508" w:type="dxa"/>
          </w:tcPr>
          <w:p w14:paraId="0883D046" w14:textId="12879414" w:rsidR="00ED6E38" w:rsidRPr="0098776F" w:rsidRDefault="00ED6E38" w:rsidP="00ED6E38">
            <w:pPr>
              <w:pStyle w:val="Heading3"/>
              <w:jc w:val="center"/>
              <w:outlineLvl w:val="2"/>
              <w:rPr>
                <w:rFonts w:asciiTheme="minorHAnsi" w:hAnsiTheme="minorHAnsi" w:cstheme="minorHAnsi"/>
                <w:b w:val="0"/>
                <w:sz w:val="22"/>
                <w:szCs w:val="22"/>
              </w:rPr>
            </w:pPr>
            <w:r w:rsidRPr="0098776F">
              <w:rPr>
                <w:rFonts w:asciiTheme="minorHAnsi" w:hAnsiTheme="minorHAnsi" w:cstheme="minorHAnsi"/>
                <w:b w:val="0"/>
                <w:sz w:val="22"/>
                <w:szCs w:val="22"/>
              </w:rPr>
              <w:t>The solution has not undergone production security, access-control, or deployment testing.</w:t>
            </w:r>
          </w:p>
        </w:tc>
      </w:tr>
    </w:tbl>
    <w:p w14:paraId="11442BAC" w14:textId="77777777" w:rsidR="00EF659C" w:rsidRPr="0098776F" w:rsidRDefault="00EF659C" w:rsidP="00EF659C">
      <w:pPr>
        <w:pStyle w:val="Heading3"/>
        <w:rPr>
          <w:rFonts w:asciiTheme="minorHAnsi" w:hAnsiTheme="minorHAnsi" w:cstheme="minorHAnsi"/>
        </w:rPr>
      </w:pPr>
      <w:r w:rsidRPr="0098776F">
        <w:rPr>
          <w:rFonts w:asciiTheme="minorHAnsi" w:hAnsiTheme="minorHAnsi" w:cstheme="minorHAnsi"/>
        </w:rPr>
        <w:t>11. Success Criteria</w:t>
      </w:r>
    </w:p>
    <w:p w14:paraId="7F4C22B2" w14:textId="77777777" w:rsidR="00EF659C" w:rsidRPr="0098776F" w:rsidRDefault="00EF659C" w:rsidP="00EF659C">
      <w:pPr>
        <w:pStyle w:val="isselectedend"/>
        <w:rPr>
          <w:rFonts w:asciiTheme="minorHAnsi" w:hAnsiTheme="minorHAnsi" w:cstheme="minorHAnsi"/>
        </w:rPr>
      </w:pPr>
      <w:r w:rsidRPr="0098776F">
        <w:rPr>
          <w:rFonts w:asciiTheme="minorHAnsi" w:hAnsiTheme="minorHAnsi" w:cstheme="minorHAnsi"/>
        </w:rPr>
        <w:t>The project will be considered successful when:</w:t>
      </w:r>
    </w:p>
    <w:p w14:paraId="26DC163B" w14:textId="77777777" w:rsidR="00EF659C" w:rsidRPr="0098776F" w:rsidRDefault="00EF659C" w:rsidP="00EF659C">
      <w:pPr>
        <w:numPr>
          <w:ilvl w:val="0"/>
          <w:numId w:val="4"/>
        </w:numPr>
        <w:spacing w:before="100" w:beforeAutospacing="1" w:after="100" w:afterAutospacing="1" w:line="240" w:lineRule="auto"/>
        <w:rPr>
          <w:rFonts w:cstheme="minorHAnsi"/>
        </w:rPr>
      </w:pPr>
      <w:r w:rsidRPr="0098776F">
        <w:rPr>
          <w:rFonts w:cstheme="minorHAnsi"/>
        </w:rPr>
        <w:t>The cleaned dataset passes key data-quality checks, including unique ticket IDs and valid master-table relationships.</w:t>
      </w:r>
    </w:p>
    <w:p w14:paraId="644D89CE" w14:textId="77777777" w:rsidR="00EF659C" w:rsidRPr="0098776F" w:rsidRDefault="00EF659C" w:rsidP="00EF659C">
      <w:pPr>
        <w:numPr>
          <w:ilvl w:val="0"/>
          <w:numId w:val="4"/>
        </w:numPr>
        <w:spacing w:before="100" w:beforeAutospacing="1" w:after="100" w:afterAutospacing="1" w:line="240" w:lineRule="auto"/>
        <w:rPr>
          <w:rFonts w:cstheme="minorHAnsi"/>
        </w:rPr>
      </w:pPr>
      <w:r w:rsidRPr="0098776F">
        <w:rPr>
          <w:rFonts w:cstheme="minorHAnsi"/>
        </w:rPr>
        <w:t>Power BI KPI totals reconcile with the validated SQL results.</w:t>
      </w:r>
    </w:p>
    <w:p w14:paraId="0DACA2C5" w14:textId="77777777" w:rsidR="00EF659C" w:rsidRPr="0098776F" w:rsidRDefault="00EF659C" w:rsidP="00EF659C">
      <w:pPr>
        <w:numPr>
          <w:ilvl w:val="0"/>
          <w:numId w:val="4"/>
        </w:numPr>
        <w:spacing w:before="100" w:beforeAutospacing="1" w:after="100" w:afterAutospacing="1" w:line="240" w:lineRule="auto"/>
        <w:rPr>
          <w:rFonts w:cstheme="minorHAnsi"/>
        </w:rPr>
      </w:pPr>
      <w:r w:rsidRPr="0098776F">
        <w:rPr>
          <w:rFonts w:cstheme="minorHAnsi"/>
        </w:rPr>
        <w:t>Users can navigate all four dashboard pages and apply relevant slicers.</w:t>
      </w:r>
    </w:p>
    <w:p w14:paraId="32ED0781" w14:textId="77777777" w:rsidR="00EF659C" w:rsidRPr="0098776F" w:rsidRDefault="00EF659C" w:rsidP="00EF659C">
      <w:pPr>
        <w:numPr>
          <w:ilvl w:val="0"/>
          <w:numId w:val="4"/>
        </w:numPr>
        <w:spacing w:before="100" w:beforeAutospacing="1" w:after="100" w:afterAutospacing="1" w:line="240" w:lineRule="auto"/>
        <w:rPr>
          <w:rFonts w:cstheme="minorHAnsi"/>
        </w:rPr>
      </w:pPr>
      <w:r w:rsidRPr="0098776F">
        <w:rPr>
          <w:rFonts w:cstheme="minorHAnsi"/>
        </w:rPr>
        <w:t>The dashboard clearly identifies high-risk categories, teams, shifts, and priorities.</w:t>
      </w:r>
    </w:p>
    <w:p w14:paraId="4A45B295" w14:textId="77777777" w:rsidR="00EF659C" w:rsidRPr="0098776F" w:rsidRDefault="00EF659C" w:rsidP="00EF659C">
      <w:pPr>
        <w:numPr>
          <w:ilvl w:val="0"/>
          <w:numId w:val="4"/>
        </w:numPr>
        <w:spacing w:before="100" w:beforeAutospacing="1" w:after="100" w:afterAutospacing="1" w:line="240" w:lineRule="auto"/>
        <w:rPr>
          <w:rFonts w:cstheme="minorHAnsi"/>
        </w:rPr>
      </w:pPr>
      <w:r w:rsidRPr="0098776F">
        <w:rPr>
          <w:rFonts w:cstheme="minorHAnsi"/>
        </w:rPr>
        <w:t>Agent-level metrics can be compared using consistent definitions.</w:t>
      </w:r>
    </w:p>
    <w:p w14:paraId="6EE0EC59" w14:textId="77777777" w:rsidR="00EF659C" w:rsidRPr="0098776F" w:rsidRDefault="00EF659C" w:rsidP="00EF659C">
      <w:pPr>
        <w:numPr>
          <w:ilvl w:val="0"/>
          <w:numId w:val="4"/>
        </w:numPr>
        <w:spacing w:before="100" w:beforeAutospacing="1" w:after="100" w:afterAutospacing="1" w:line="240" w:lineRule="auto"/>
        <w:rPr>
          <w:rFonts w:cstheme="minorHAnsi"/>
        </w:rPr>
      </w:pPr>
      <w:r w:rsidRPr="0098776F">
        <w:rPr>
          <w:rFonts w:cstheme="minorHAnsi"/>
        </w:rPr>
        <w:t>Key findings and recommendations are documented with supporting evidence.</w:t>
      </w:r>
    </w:p>
    <w:p w14:paraId="0E66DC7D" w14:textId="65191B67" w:rsidR="00196742" w:rsidRPr="0098776F" w:rsidRDefault="00EF659C" w:rsidP="00ED6E38">
      <w:pPr>
        <w:numPr>
          <w:ilvl w:val="0"/>
          <w:numId w:val="4"/>
        </w:numPr>
        <w:spacing w:before="100" w:beforeAutospacing="1" w:after="100" w:afterAutospacing="1" w:line="240" w:lineRule="auto"/>
        <w:rPr>
          <w:rFonts w:cstheme="minorHAnsi"/>
        </w:rPr>
      </w:pPr>
      <w:r w:rsidRPr="0098776F">
        <w:rPr>
          <w:rFonts w:cstheme="minorHAnsi"/>
        </w:rPr>
        <w:t>The completed project can be explained clearly in a Business Analyst or Data Analyst interview.</w:t>
      </w:r>
    </w:p>
    <w:p w14:paraId="75DFA2F5" w14:textId="77777777" w:rsidR="00ED6E38" w:rsidRPr="0098776F" w:rsidRDefault="00ED6E38" w:rsidP="00ED6E38">
      <w:pPr>
        <w:pStyle w:val="Heading3"/>
        <w:rPr>
          <w:rFonts w:asciiTheme="minorHAnsi" w:hAnsiTheme="minorHAnsi" w:cstheme="minorHAnsi"/>
        </w:rPr>
      </w:pPr>
      <w:r w:rsidRPr="0098776F">
        <w:rPr>
          <w:rFonts w:asciiTheme="minorHAnsi" w:hAnsiTheme="minorHAnsi" w:cstheme="minorHAnsi"/>
        </w:rPr>
        <w:t>12. Functional Requirements</w:t>
      </w:r>
    </w:p>
    <w:p w14:paraId="0F3D3B7A" w14:textId="5FB59012" w:rsidR="00ED6E38" w:rsidRPr="0098776F" w:rsidRDefault="00ED6E38" w:rsidP="00ED6E38">
      <w:pPr>
        <w:pStyle w:val="NormalWeb"/>
        <w:rPr>
          <w:rFonts w:asciiTheme="minorHAnsi" w:hAnsiTheme="minorHAnsi" w:cstheme="minorHAnsi"/>
        </w:rPr>
      </w:pPr>
      <w:r w:rsidRPr="0098776F">
        <w:rPr>
          <w:rFonts w:asciiTheme="minorHAnsi" w:hAnsiTheme="minorHAnsi" w:cstheme="minorHAnsi"/>
        </w:rPr>
        <w:t>Functional requirements describe the specific features and actions the analytics solution must support.</w:t>
      </w:r>
    </w:p>
    <w:tbl>
      <w:tblPr>
        <w:tblStyle w:val="TableGrid"/>
        <w:tblW w:w="0" w:type="auto"/>
        <w:tblInd w:w="360" w:type="dxa"/>
        <w:tblLook w:val="04A0" w:firstRow="1" w:lastRow="0" w:firstColumn="1" w:lastColumn="0" w:noHBand="0" w:noVBand="1"/>
      </w:tblPr>
      <w:tblGrid>
        <w:gridCol w:w="2834"/>
        <w:gridCol w:w="2898"/>
        <w:gridCol w:w="2924"/>
      </w:tblGrid>
      <w:tr w:rsidR="00ED6E38" w:rsidRPr="0098776F" w14:paraId="1B0CCE9A" w14:textId="77777777" w:rsidTr="00E46A5F">
        <w:trPr>
          <w:trHeight w:val="406"/>
        </w:trPr>
        <w:tc>
          <w:tcPr>
            <w:tcW w:w="2834" w:type="dxa"/>
          </w:tcPr>
          <w:p w14:paraId="1EA143B5" w14:textId="1AB7A26A" w:rsidR="00ED6E38" w:rsidRPr="0098776F" w:rsidRDefault="00ED6E38" w:rsidP="00ED6E38">
            <w:pPr>
              <w:spacing w:before="100" w:beforeAutospacing="1" w:after="100" w:afterAutospacing="1"/>
              <w:rPr>
                <w:rFonts w:cstheme="minorHAnsi"/>
                <w:b/>
              </w:rPr>
            </w:pPr>
            <w:r w:rsidRPr="0098776F">
              <w:rPr>
                <w:rFonts w:cstheme="minorHAnsi"/>
                <w:b/>
              </w:rPr>
              <w:t>ID</w:t>
            </w:r>
          </w:p>
        </w:tc>
        <w:tc>
          <w:tcPr>
            <w:tcW w:w="2898" w:type="dxa"/>
          </w:tcPr>
          <w:p w14:paraId="2BAF3FE3" w14:textId="6C47ACFA" w:rsidR="00ED6E38" w:rsidRPr="0098776F" w:rsidRDefault="00ED6E38" w:rsidP="00ED6E38">
            <w:pPr>
              <w:spacing w:before="100" w:beforeAutospacing="1" w:after="100" w:afterAutospacing="1"/>
              <w:rPr>
                <w:rFonts w:cstheme="minorHAnsi"/>
                <w:b/>
              </w:rPr>
            </w:pPr>
            <w:r w:rsidRPr="0098776F">
              <w:rPr>
                <w:rFonts w:cstheme="minorHAnsi"/>
                <w:b/>
              </w:rPr>
              <w:t>Functional requirement</w:t>
            </w:r>
          </w:p>
        </w:tc>
        <w:tc>
          <w:tcPr>
            <w:tcW w:w="2924" w:type="dxa"/>
          </w:tcPr>
          <w:p w14:paraId="7D32A5BA" w14:textId="6298381E" w:rsidR="00ED6E38" w:rsidRPr="0098776F" w:rsidRDefault="00ED6E38" w:rsidP="00ED6E38">
            <w:pPr>
              <w:spacing w:before="100" w:beforeAutospacing="1" w:after="100" w:afterAutospacing="1"/>
              <w:rPr>
                <w:rFonts w:cstheme="minorHAnsi"/>
                <w:b/>
              </w:rPr>
            </w:pPr>
            <w:r w:rsidRPr="0098776F">
              <w:rPr>
                <w:rFonts w:cstheme="minorHAnsi"/>
                <w:b/>
              </w:rPr>
              <w:t>Acceptance criteria</w:t>
            </w:r>
          </w:p>
        </w:tc>
      </w:tr>
      <w:tr w:rsidR="00E46A5F" w:rsidRPr="0098776F" w14:paraId="2FEAA50D" w14:textId="77777777" w:rsidTr="00E46A5F">
        <w:tc>
          <w:tcPr>
            <w:tcW w:w="2834" w:type="dxa"/>
          </w:tcPr>
          <w:p w14:paraId="555EB180" w14:textId="17571684" w:rsidR="00E46A5F" w:rsidRPr="0098776F" w:rsidRDefault="00E46A5F" w:rsidP="00E46A5F">
            <w:pPr>
              <w:spacing w:before="100" w:beforeAutospacing="1" w:after="100" w:afterAutospacing="1"/>
              <w:rPr>
                <w:rFonts w:cstheme="minorHAnsi"/>
              </w:rPr>
            </w:pPr>
            <w:r w:rsidRPr="0098776F">
              <w:rPr>
                <w:rFonts w:cstheme="minorHAnsi"/>
              </w:rPr>
              <w:t>FR-01</w:t>
            </w:r>
          </w:p>
        </w:tc>
        <w:tc>
          <w:tcPr>
            <w:tcW w:w="2898" w:type="dxa"/>
          </w:tcPr>
          <w:p w14:paraId="2CCC6740" w14:textId="7EE71D5B" w:rsidR="00E46A5F" w:rsidRPr="0098776F" w:rsidRDefault="00E46A5F" w:rsidP="00E46A5F">
            <w:pPr>
              <w:spacing w:before="100" w:beforeAutospacing="1" w:after="100" w:afterAutospacing="1"/>
              <w:rPr>
                <w:rFonts w:cstheme="minorHAnsi"/>
              </w:rPr>
            </w:pPr>
            <w:r w:rsidRPr="0098776F">
              <w:rPr>
                <w:rFonts w:cstheme="minorHAnsi"/>
              </w:rPr>
              <w:t>Display executive KPIs.</w:t>
            </w:r>
          </w:p>
        </w:tc>
        <w:tc>
          <w:tcPr>
            <w:tcW w:w="2924" w:type="dxa"/>
          </w:tcPr>
          <w:p w14:paraId="38A1BD5F" w14:textId="7E8A2351" w:rsidR="00E46A5F" w:rsidRPr="0098776F" w:rsidRDefault="00E46A5F" w:rsidP="00E46A5F">
            <w:pPr>
              <w:spacing w:before="100" w:beforeAutospacing="1" w:after="100" w:afterAutospacing="1"/>
              <w:rPr>
                <w:rFonts w:cstheme="minorHAnsi"/>
              </w:rPr>
            </w:pPr>
            <w:r w:rsidRPr="0098776F">
              <w:rPr>
                <w:rFonts w:cstheme="minorHAnsi"/>
              </w:rPr>
              <w:t>Users can view Total Tickets, Closed Tickets, Open Backlog, SLA Compliance %, SLA Breach %, Average Resolution Hours, and Average CSAT.</w:t>
            </w:r>
          </w:p>
        </w:tc>
      </w:tr>
      <w:tr w:rsidR="00E46A5F" w:rsidRPr="0098776F" w14:paraId="23B072A9" w14:textId="77777777" w:rsidTr="00E46A5F">
        <w:tc>
          <w:tcPr>
            <w:tcW w:w="2834" w:type="dxa"/>
          </w:tcPr>
          <w:p w14:paraId="57CABEC2" w14:textId="4780E590" w:rsidR="00E46A5F" w:rsidRPr="0098776F" w:rsidRDefault="00E46A5F" w:rsidP="00E46A5F">
            <w:pPr>
              <w:spacing w:before="100" w:beforeAutospacing="1" w:after="100" w:afterAutospacing="1"/>
              <w:rPr>
                <w:rFonts w:cstheme="minorHAnsi"/>
              </w:rPr>
            </w:pPr>
            <w:r w:rsidRPr="0098776F">
              <w:rPr>
                <w:rFonts w:cstheme="minorHAnsi"/>
              </w:rPr>
              <w:t>FR-02</w:t>
            </w:r>
          </w:p>
        </w:tc>
        <w:tc>
          <w:tcPr>
            <w:tcW w:w="2898" w:type="dxa"/>
          </w:tcPr>
          <w:p w14:paraId="18050CEB" w14:textId="31404347" w:rsidR="00E46A5F" w:rsidRPr="0098776F" w:rsidRDefault="00E46A5F" w:rsidP="00E46A5F">
            <w:pPr>
              <w:spacing w:before="100" w:beforeAutospacing="1" w:after="100" w:afterAutospacing="1"/>
              <w:rPr>
                <w:rFonts w:cstheme="minorHAnsi"/>
              </w:rPr>
            </w:pPr>
            <w:r w:rsidRPr="0098776F">
              <w:rPr>
                <w:rFonts w:cstheme="minorHAnsi"/>
              </w:rPr>
              <w:t>Calculate resolution SLA performance.</w:t>
            </w:r>
          </w:p>
        </w:tc>
        <w:tc>
          <w:tcPr>
            <w:tcW w:w="2924" w:type="dxa"/>
          </w:tcPr>
          <w:p w14:paraId="14CD5131" w14:textId="52E22E48" w:rsidR="00E46A5F" w:rsidRPr="0098776F" w:rsidRDefault="00E46A5F" w:rsidP="00E46A5F">
            <w:pPr>
              <w:spacing w:before="100" w:beforeAutospacing="1" w:after="100" w:afterAutospacing="1"/>
              <w:rPr>
                <w:rFonts w:cstheme="minorHAnsi"/>
              </w:rPr>
            </w:pPr>
            <w:r w:rsidRPr="0098776F">
              <w:rPr>
                <w:rFonts w:cstheme="minorHAnsi"/>
              </w:rPr>
              <w:t xml:space="preserve">Closed tickets are classified as Met or Breached by comparing </w:t>
            </w:r>
            <w:proofErr w:type="spellStart"/>
            <w:r w:rsidRPr="0098776F">
              <w:rPr>
                <w:rFonts w:cstheme="minorHAnsi"/>
              </w:rPr>
              <w:t>Resolution_Hours</w:t>
            </w:r>
            <w:proofErr w:type="spellEnd"/>
            <w:r w:rsidRPr="0098776F">
              <w:rPr>
                <w:rFonts w:cstheme="minorHAnsi"/>
              </w:rPr>
              <w:t xml:space="preserve"> with the priority-specific SLA target. Open/Pending tickets are excluded from final resolution SLA calculations.</w:t>
            </w:r>
          </w:p>
        </w:tc>
      </w:tr>
      <w:tr w:rsidR="00E46A5F" w:rsidRPr="0098776F" w14:paraId="270BF911" w14:textId="77777777" w:rsidTr="00E46A5F">
        <w:tc>
          <w:tcPr>
            <w:tcW w:w="2834" w:type="dxa"/>
          </w:tcPr>
          <w:p w14:paraId="432B772A" w14:textId="3D77E018" w:rsidR="00E46A5F" w:rsidRPr="0098776F" w:rsidRDefault="00E46A5F" w:rsidP="00E46A5F">
            <w:pPr>
              <w:spacing w:before="100" w:beforeAutospacing="1" w:after="100" w:afterAutospacing="1"/>
              <w:rPr>
                <w:rFonts w:cstheme="minorHAnsi"/>
              </w:rPr>
            </w:pPr>
            <w:r w:rsidRPr="0098776F">
              <w:rPr>
                <w:rFonts w:cstheme="minorHAnsi"/>
              </w:rPr>
              <w:t>FR-03</w:t>
            </w:r>
          </w:p>
        </w:tc>
        <w:tc>
          <w:tcPr>
            <w:tcW w:w="2898" w:type="dxa"/>
          </w:tcPr>
          <w:p w14:paraId="758761D1" w14:textId="64207A12" w:rsidR="00E46A5F" w:rsidRPr="0098776F" w:rsidRDefault="00E46A5F" w:rsidP="00E46A5F">
            <w:pPr>
              <w:spacing w:before="100" w:beforeAutospacing="1" w:after="100" w:afterAutospacing="1"/>
              <w:rPr>
                <w:rFonts w:cstheme="minorHAnsi"/>
              </w:rPr>
            </w:pPr>
            <w:r w:rsidRPr="0098776F">
              <w:rPr>
                <w:rFonts w:cstheme="minorHAnsi"/>
              </w:rPr>
              <w:t>Display ticket-volume and SLA trends.</w:t>
            </w:r>
          </w:p>
        </w:tc>
        <w:tc>
          <w:tcPr>
            <w:tcW w:w="2924" w:type="dxa"/>
          </w:tcPr>
          <w:p w14:paraId="65C08DC7" w14:textId="2F0F1596" w:rsidR="00E46A5F" w:rsidRPr="0098776F" w:rsidRDefault="00E46A5F" w:rsidP="00E46A5F">
            <w:pPr>
              <w:spacing w:before="100" w:beforeAutospacing="1" w:after="100" w:afterAutospacing="1"/>
              <w:rPr>
                <w:rFonts w:cstheme="minorHAnsi"/>
              </w:rPr>
            </w:pPr>
            <w:r w:rsidRPr="0098776F">
              <w:rPr>
                <w:rFonts w:cstheme="minorHAnsi"/>
              </w:rPr>
              <w:t xml:space="preserve">Users can view monthly ticket volume and monthly SLA </w:t>
            </w:r>
            <w:r w:rsidRPr="0098776F">
              <w:rPr>
                <w:rFonts w:cstheme="minorHAnsi"/>
              </w:rPr>
              <w:lastRenderedPageBreak/>
              <w:t>breach rate using the Created Date relationship.</w:t>
            </w:r>
          </w:p>
        </w:tc>
      </w:tr>
      <w:tr w:rsidR="00E46A5F" w:rsidRPr="0098776F" w14:paraId="129AD5C3" w14:textId="77777777" w:rsidTr="00E46A5F">
        <w:tc>
          <w:tcPr>
            <w:tcW w:w="2834" w:type="dxa"/>
          </w:tcPr>
          <w:p w14:paraId="115EB8A0" w14:textId="2DC7AD08" w:rsidR="00E46A5F" w:rsidRPr="0098776F" w:rsidRDefault="00E46A5F" w:rsidP="00E46A5F">
            <w:pPr>
              <w:spacing w:before="100" w:beforeAutospacing="1" w:after="100" w:afterAutospacing="1"/>
              <w:rPr>
                <w:rFonts w:cstheme="minorHAnsi"/>
              </w:rPr>
            </w:pPr>
            <w:r w:rsidRPr="0098776F">
              <w:rPr>
                <w:rFonts w:cstheme="minorHAnsi"/>
              </w:rPr>
              <w:lastRenderedPageBreak/>
              <w:t>FR-04</w:t>
            </w:r>
          </w:p>
        </w:tc>
        <w:tc>
          <w:tcPr>
            <w:tcW w:w="2898" w:type="dxa"/>
          </w:tcPr>
          <w:p w14:paraId="79DD957B" w14:textId="30BE0022" w:rsidR="00E46A5F" w:rsidRPr="0098776F" w:rsidRDefault="00E46A5F" w:rsidP="00E46A5F">
            <w:pPr>
              <w:spacing w:before="100" w:beforeAutospacing="1" w:after="100" w:afterAutospacing="1"/>
              <w:rPr>
                <w:rFonts w:cstheme="minorHAnsi"/>
              </w:rPr>
            </w:pPr>
            <w:proofErr w:type="spellStart"/>
            <w:r w:rsidRPr="0098776F">
              <w:rPr>
                <w:rFonts w:cstheme="minorHAnsi"/>
              </w:rPr>
              <w:t>Analyze</w:t>
            </w:r>
            <w:proofErr w:type="spellEnd"/>
            <w:r w:rsidRPr="0098776F">
              <w:rPr>
                <w:rFonts w:cstheme="minorHAnsi"/>
              </w:rPr>
              <w:t xml:space="preserve"> operational performance.</w:t>
            </w:r>
          </w:p>
        </w:tc>
        <w:tc>
          <w:tcPr>
            <w:tcW w:w="2924" w:type="dxa"/>
          </w:tcPr>
          <w:p w14:paraId="44BC9B33" w14:textId="2A1550B2" w:rsidR="00E46A5F" w:rsidRPr="0098776F" w:rsidRDefault="00E46A5F" w:rsidP="00E46A5F">
            <w:pPr>
              <w:spacing w:before="100" w:beforeAutospacing="1" w:after="100" w:afterAutospacing="1"/>
              <w:rPr>
                <w:rFonts w:cstheme="minorHAnsi"/>
              </w:rPr>
            </w:pPr>
            <w:r w:rsidRPr="0098776F">
              <w:rPr>
                <w:rFonts w:cstheme="minorHAnsi"/>
              </w:rPr>
              <w:t>Users can compare SLA performance by category, team, shift, priority, and channel.</w:t>
            </w:r>
          </w:p>
        </w:tc>
      </w:tr>
      <w:tr w:rsidR="00E46A5F" w:rsidRPr="0098776F" w14:paraId="2A7503C5" w14:textId="77777777" w:rsidTr="00E46A5F">
        <w:tc>
          <w:tcPr>
            <w:tcW w:w="2834" w:type="dxa"/>
          </w:tcPr>
          <w:p w14:paraId="59075256" w14:textId="5DBD5CE7" w:rsidR="00E46A5F" w:rsidRPr="0098776F" w:rsidRDefault="00E46A5F" w:rsidP="00E46A5F">
            <w:pPr>
              <w:spacing w:before="100" w:beforeAutospacing="1" w:after="100" w:afterAutospacing="1"/>
              <w:rPr>
                <w:rFonts w:cstheme="minorHAnsi"/>
              </w:rPr>
            </w:pPr>
            <w:r w:rsidRPr="0098776F">
              <w:rPr>
                <w:rFonts w:cstheme="minorHAnsi"/>
              </w:rPr>
              <w:t>FR-05</w:t>
            </w:r>
          </w:p>
        </w:tc>
        <w:tc>
          <w:tcPr>
            <w:tcW w:w="2898" w:type="dxa"/>
          </w:tcPr>
          <w:p w14:paraId="08EE8570" w14:textId="7C1AE7EF" w:rsidR="00E46A5F" w:rsidRPr="0098776F" w:rsidRDefault="00E46A5F" w:rsidP="00E46A5F">
            <w:pPr>
              <w:spacing w:before="100" w:beforeAutospacing="1" w:after="100" w:afterAutospacing="1"/>
              <w:rPr>
                <w:rFonts w:cstheme="minorHAnsi"/>
              </w:rPr>
            </w:pPr>
            <w:r w:rsidRPr="0098776F">
              <w:rPr>
                <w:rFonts w:cstheme="minorHAnsi"/>
              </w:rPr>
              <w:t>Display agent-level performance.</w:t>
            </w:r>
          </w:p>
        </w:tc>
        <w:tc>
          <w:tcPr>
            <w:tcW w:w="2924" w:type="dxa"/>
          </w:tcPr>
          <w:p w14:paraId="4181C525" w14:textId="3A69BA76" w:rsidR="00E46A5F" w:rsidRPr="0098776F" w:rsidRDefault="00E46A5F" w:rsidP="00E46A5F">
            <w:pPr>
              <w:spacing w:before="100" w:beforeAutospacing="1" w:after="100" w:afterAutospacing="1"/>
              <w:rPr>
                <w:rFonts w:cstheme="minorHAnsi"/>
              </w:rPr>
            </w:pPr>
            <w:r w:rsidRPr="0098776F">
              <w:rPr>
                <w:rFonts w:cstheme="minorHAnsi"/>
              </w:rPr>
              <w:t>Users can compare ticket volume, SLA breach rate, average resolution hours, average CSAT, escalation rate, and reopen rate by agent.</w:t>
            </w:r>
          </w:p>
        </w:tc>
      </w:tr>
      <w:tr w:rsidR="00E46A5F" w:rsidRPr="0098776F" w14:paraId="2EFFC5E6" w14:textId="77777777" w:rsidTr="00E46A5F">
        <w:tc>
          <w:tcPr>
            <w:tcW w:w="2834" w:type="dxa"/>
          </w:tcPr>
          <w:p w14:paraId="661E628C" w14:textId="126BF27D" w:rsidR="00E46A5F" w:rsidRPr="0098776F" w:rsidRDefault="00E46A5F" w:rsidP="00E46A5F">
            <w:pPr>
              <w:spacing w:before="100" w:beforeAutospacing="1" w:after="100" w:afterAutospacing="1"/>
              <w:rPr>
                <w:rFonts w:cstheme="minorHAnsi"/>
              </w:rPr>
            </w:pPr>
            <w:r w:rsidRPr="0098776F">
              <w:rPr>
                <w:rFonts w:cstheme="minorHAnsi"/>
              </w:rPr>
              <w:t>FR-06</w:t>
            </w:r>
          </w:p>
        </w:tc>
        <w:tc>
          <w:tcPr>
            <w:tcW w:w="2898" w:type="dxa"/>
          </w:tcPr>
          <w:p w14:paraId="36B787BA" w14:textId="6B492AF6" w:rsidR="00E46A5F" w:rsidRPr="0098776F" w:rsidRDefault="00E46A5F" w:rsidP="00E46A5F">
            <w:pPr>
              <w:spacing w:before="100" w:beforeAutospacing="1" w:after="100" w:afterAutospacing="1"/>
              <w:rPr>
                <w:rFonts w:cstheme="minorHAnsi"/>
              </w:rPr>
            </w:pPr>
            <w:r w:rsidRPr="0098776F">
              <w:rPr>
                <w:rFonts w:cstheme="minorHAnsi"/>
              </w:rPr>
              <w:t>Support agent ranking.</w:t>
            </w:r>
          </w:p>
        </w:tc>
        <w:tc>
          <w:tcPr>
            <w:tcW w:w="2924" w:type="dxa"/>
          </w:tcPr>
          <w:p w14:paraId="39DEAF81" w14:textId="5FC781F5" w:rsidR="00E46A5F" w:rsidRPr="0098776F" w:rsidRDefault="00E46A5F" w:rsidP="00E46A5F">
            <w:pPr>
              <w:spacing w:before="100" w:beforeAutospacing="1" w:after="100" w:afterAutospacing="1"/>
              <w:rPr>
                <w:rFonts w:cstheme="minorHAnsi"/>
              </w:rPr>
            </w:pPr>
            <w:r w:rsidRPr="0098776F">
              <w:rPr>
                <w:rFonts w:cstheme="minorHAnsi"/>
              </w:rPr>
              <w:t>Top/Bottom agent visuals rank agents using the selected measure and apply the configured minimum-volume filter of 100 tickets where required.</w:t>
            </w:r>
          </w:p>
        </w:tc>
      </w:tr>
      <w:tr w:rsidR="00E46A5F" w:rsidRPr="0098776F" w14:paraId="49BFFB50" w14:textId="77777777" w:rsidTr="00E46A5F">
        <w:tc>
          <w:tcPr>
            <w:tcW w:w="2834" w:type="dxa"/>
          </w:tcPr>
          <w:p w14:paraId="2557E0D2" w14:textId="55253BF9" w:rsidR="00E46A5F" w:rsidRPr="0098776F" w:rsidRDefault="00E46A5F" w:rsidP="00E46A5F">
            <w:pPr>
              <w:spacing w:before="100" w:beforeAutospacing="1" w:after="100" w:afterAutospacing="1"/>
              <w:rPr>
                <w:rFonts w:cstheme="minorHAnsi"/>
              </w:rPr>
            </w:pPr>
            <w:r w:rsidRPr="0098776F">
              <w:rPr>
                <w:rFonts w:cstheme="minorHAnsi"/>
              </w:rPr>
              <w:t>FR-07</w:t>
            </w:r>
          </w:p>
        </w:tc>
        <w:tc>
          <w:tcPr>
            <w:tcW w:w="2898" w:type="dxa"/>
          </w:tcPr>
          <w:p w14:paraId="3758B114" w14:textId="4B91B78C" w:rsidR="00E46A5F" w:rsidRPr="0098776F" w:rsidRDefault="00E46A5F" w:rsidP="00E46A5F">
            <w:pPr>
              <w:spacing w:before="100" w:beforeAutospacing="1" w:after="100" w:afterAutospacing="1"/>
              <w:rPr>
                <w:rFonts w:cstheme="minorHAnsi"/>
              </w:rPr>
            </w:pPr>
            <w:r w:rsidRPr="0098776F">
              <w:rPr>
                <w:rFonts w:cstheme="minorHAnsi"/>
              </w:rPr>
              <w:t>Support root-cause investigation.</w:t>
            </w:r>
          </w:p>
        </w:tc>
        <w:tc>
          <w:tcPr>
            <w:tcW w:w="2924" w:type="dxa"/>
          </w:tcPr>
          <w:p w14:paraId="608E2F78" w14:textId="044295E0" w:rsidR="00E46A5F" w:rsidRPr="0098776F" w:rsidRDefault="00E46A5F" w:rsidP="00E46A5F">
            <w:pPr>
              <w:spacing w:before="100" w:beforeAutospacing="1" w:after="100" w:afterAutospacing="1"/>
              <w:rPr>
                <w:rFonts w:cstheme="minorHAnsi"/>
              </w:rPr>
            </w:pPr>
            <w:r w:rsidRPr="0098776F">
              <w:rPr>
                <w:rFonts w:cstheme="minorHAnsi"/>
              </w:rPr>
              <w:t xml:space="preserve">Users can </w:t>
            </w:r>
            <w:proofErr w:type="spellStart"/>
            <w:r w:rsidRPr="0098776F">
              <w:rPr>
                <w:rFonts w:cstheme="minorHAnsi"/>
              </w:rPr>
              <w:t>analyze</w:t>
            </w:r>
            <w:proofErr w:type="spellEnd"/>
            <w:r w:rsidRPr="0098776F">
              <w:rPr>
                <w:rFonts w:cstheme="minorHAnsi"/>
              </w:rPr>
              <w:t xml:space="preserve"> Category × Shift and Team × Priority combinations and compare CSAT for SLA Met versus Breached tickets.</w:t>
            </w:r>
          </w:p>
        </w:tc>
      </w:tr>
      <w:tr w:rsidR="00E46A5F" w:rsidRPr="0098776F" w14:paraId="2831A980" w14:textId="77777777" w:rsidTr="00E46A5F">
        <w:tc>
          <w:tcPr>
            <w:tcW w:w="2834" w:type="dxa"/>
          </w:tcPr>
          <w:p w14:paraId="6BBE3821" w14:textId="4D1DCA56" w:rsidR="00E46A5F" w:rsidRPr="0098776F" w:rsidRDefault="00E46A5F" w:rsidP="00E46A5F">
            <w:pPr>
              <w:spacing w:before="100" w:beforeAutospacing="1" w:after="100" w:afterAutospacing="1"/>
              <w:rPr>
                <w:rFonts w:cstheme="minorHAnsi"/>
              </w:rPr>
            </w:pPr>
            <w:r w:rsidRPr="0098776F">
              <w:rPr>
                <w:rFonts w:cstheme="minorHAnsi"/>
              </w:rPr>
              <w:t>FR-08</w:t>
            </w:r>
          </w:p>
        </w:tc>
        <w:tc>
          <w:tcPr>
            <w:tcW w:w="2898" w:type="dxa"/>
          </w:tcPr>
          <w:p w14:paraId="7B7C320F" w14:textId="4CAC083D" w:rsidR="00E46A5F" w:rsidRPr="0098776F" w:rsidRDefault="00E46A5F" w:rsidP="00E46A5F">
            <w:pPr>
              <w:spacing w:before="100" w:beforeAutospacing="1" w:after="100" w:afterAutospacing="1"/>
              <w:rPr>
                <w:rFonts w:cstheme="minorHAnsi"/>
              </w:rPr>
            </w:pPr>
            <w:r w:rsidRPr="0098776F">
              <w:rPr>
                <w:rFonts w:cstheme="minorHAnsi"/>
              </w:rPr>
              <w:t>Provide interactive filtering.</w:t>
            </w:r>
          </w:p>
        </w:tc>
        <w:tc>
          <w:tcPr>
            <w:tcW w:w="2924" w:type="dxa"/>
          </w:tcPr>
          <w:p w14:paraId="66997530" w14:textId="55D027F3" w:rsidR="00E46A5F" w:rsidRPr="0098776F" w:rsidRDefault="00E46A5F" w:rsidP="00E46A5F">
            <w:pPr>
              <w:spacing w:before="100" w:beforeAutospacing="1" w:after="100" w:afterAutospacing="1"/>
              <w:rPr>
                <w:rFonts w:cstheme="minorHAnsi"/>
              </w:rPr>
            </w:pPr>
            <w:r w:rsidRPr="0098776F">
              <w:rPr>
                <w:rFonts w:cstheme="minorHAnsi"/>
              </w:rPr>
              <w:t>Relevant pages support filtering by Month, Team, Priority, Shift, or Channel. Synced slicers maintain the same selection across configured pages.</w:t>
            </w:r>
          </w:p>
        </w:tc>
      </w:tr>
      <w:tr w:rsidR="00E46A5F" w:rsidRPr="0098776F" w14:paraId="0CA96A06" w14:textId="77777777" w:rsidTr="00E46A5F">
        <w:tc>
          <w:tcPr>
            <w:tcW w:w="2834" w:type="dxa"/>
          </w:tcPr>
          <w:p w14:paraId="32BDCD8A" w14:textId="089AFC2C" w:rsidR="00E46A5F" w:rsidRPr="0098776F" w:rsidRDefault="00E46A5F" w:rsidP="00E46A5F">
            <w:pPr>
              <w:spacing w:before="100" w:beforeAutospacing="1" w:after="100" w:afterAutospacing="1"/>
              <w:rPr>
                <w:rFonts w:cstheme="minorHAnsi"/>
              </w:rPr>
            </w:pPr>
            <w:r w:rsidRPr="0098776F">
              <w:rPr>
                <w:rFonts w:cstheme="minorHAnsi"/>
              </w:rPr>
              <w:t>FR-09</w:t>
            </w:r>
          </w:p>
        </w:tc>
        <w:tc>
          <w:tcPr>
            <w:tcW w:w="2898" w:type="dxa"/>
          </w:tcPr>
          <w:p w14:paraId="368304A5" w14:textId="64EF09A2" w:rsidR="00E46A5F" w:rsidRPr="0098776F" w:rsidRDefault="00E46A5F" w:rsidP="00E46A5F">
            <w:pPr>
              <w:spacing w:before="100" w:beforeAutospacing="1" w:after="100" w:afterAutospacing="1"/>
              <w:rPr>
                <w:rFonts w:cstheme="minorHAnsi"/>
              </w:rPr>
            </w:pPr>
            <w:r w:rsidRPr="0098776F">
              <w:rPr>
                <w:rFonts w:cstheme="minorHAnsi"/>
              </w:rPr>
              <w:t>Provide navigation and reset controls.</w:t>
            </w:r>
          </w:p>
        </w:tc>
        <w:tc>
          <w:tcPr>
            <w:tcW w:w="2924" w:type="dxa"/>
          </w:tcPr>
          <w:p w14:paraId="5B55FBCA" w14:textId="31619DD7" w:rsidR="00E46A5F" w:rsidRPr="0098776F" w:rsidRDefault="00E46A5F" w:rsidP="00E46A5F">
            <w:pPr>
              <w:spacing w:before="100" w:beforeAutospacing="1" w:after="100" w:afterAutospacing="1"/>
              <w:rPr>
                <w:rFonts w:cstheme="minorHAnsi"/>
              </w:rPr>
            </w:pPr>
            <w:r w:rsidRPr="0098776F">
              <w:rPr>
                <w:rFonts w:cstheme="minorHAnsi"/>
              </w:rPr>
              <w:t>Users can navigate between all four report pages and clear slicer selections using the Reset Filters button.</w:t>
            </w:r>
          </w:p>
        </w:tc>
      </w:tr>
      <w:tr w:rsidR="00E46A5F" w:rsidRPr="0098776F" w14:paraId="478A64A7" w14:textId="77777777" w:rsidTr="00E46A5F">
        <w:tc>
          <w:tcPr>
            <w:tcW w:w="2834" w:type="dxa"/>
          </w:tcPr>
          <w:p w14:paraId="6E7DDD03" w14:textId="19569837" w:rsidR="00E46A5F" w:rsidRPr="0098776F" w:rsidRDefault="00E46A5F" w:rsidP="00E46A5F">
            <w:pPr>
              <w:spacing w:before="100" w:beforeAutospacing="1" w:after="100" w:afterAutospacing="1"/>
              <w:rPr>
                <w:rFonts w:cstheme="minorHAnsi"/>
              </w:rPr>
            </w:pPr>
            <w:r w:rsidRPr="0098776F">
              <w:rPr>
                <w:rFonts w:cstheme="minorHAnsi"/>
              </w:rPr>
              <w:t>FR-10</w:t>
            </w:r>
          </w:p>
        </w:tc>
        <w:tc>
          <w:tcPr>
            <w:tcW w:w="2898" w:type="dxa"/>
          </w:tcPr>
          <w:p w14:paraId="6D94A67C" w14:textId="0551ABE8" w:rsidR="00E46A5F" w:rsidRPr="0098776F" w:rsidRDefault="00E46A5F" w:rsidP="00E46A5F">
            <w:pPr>
              <w:spacing w:before="100" w:beforeAutospacing="1" w:after="100" w:afterAutospacing="1"/>
              <w:rPr>
                <w:rFonts w:cstheme="minorHAnsi"/>
              </w:rPr>
            </w:pPr>
            <w:r w:rsidRPr="0098776F">
              <w:rPr>
                <w:rFonts w:cstheme="minorHAnsi"/>
              </w:rPr>
              <w:t>Display readable analytical results.</w:t>
            </w:r>
          </w:p>
        </w:tc>
        <w:tc>
          <w:tcPr>
            <w:tcW w:w="2924" w:type="dxa"/>
          </w:tcPr>
          <w:p w14:paraId="7AC3E08C" w14:textId="7E833FF9" w:rsidR="00E46A5F" w:rsidRPr="0098776F" w:rsidRDefault="00E46A5F" w:rsidP="00E46A5F">
            <w:pPr>
              <w:spacing w:before="100" w:beforeAutospacing="1" w:after="100" w:afterAutospacing="1"/>
              <w:rPr>
                <w:rFonts w:cstheme="minorHAnsi"/>
              </w:rPr>
            </w:pPr>
            <w:r w:rsidRPr="0098776F">
              <w:rPr>
                <w:rFonts w:cstheme="minorHAnsi"/>
              </w:rPr>
              <w:t>Charts, tables, and matrices show appropriate labels, sorting, percentage formats, and conditional formatting.</w:t>
            </w:r>
          </w:p>
        </w:tc>
      </w:tr>
      <w:tr w:rsidR="00E46A5F" w:rsidRPr="0098776F" w14:paraId="2AB92EB2" w14:textId="77777777" w:rsidTr="00E46A5F">
        <w:tc>
          <w:tcPr>
            <w:tcW w:w="2834" w:type="dxa"/>
          </w:tcPr>
          <w:p w14:paraId="28EEAEA4" w14:textId="4BA7D34F" w:rsidR="00E46A5F" w:rsidRPr="0098776F" w:rsidRDefault="00E46A5F" w:rsidP="00E46A5F">
            <w:pPr>
              <w:spacing w:before="100" w:beforeAutospacing="1" w:after="100" w:afterAutospacing="1"/>
              <w:rPr>
                <w:rFonts w:cstheme="minorHAnsi"/>
              </w:rPr>
            </w:pPr>
            <w:r w:rsidRPr="0098776F">
              <w:rPr>
                <w:rFonts w:cstheme="minorHAnsi"/>
              </w:rPr>
              <w:t>FR-11</w:t>
            </w:r>
          </w:p>
        </w:tc>
        <w:tc>
          <w:tcPr>
            <w:tcW w:w="2898" w:type="dxa"/>
          </w:tcPr>
          <w:p w14:paraId="67AE9B53" w14:textId="233D4673" w:rsidR="00E46A5F" w:rsidRPr="0098776F" w:rsidRDefault="00E46A5F" w:rsidP="00E46A5F">
            <w:pPr>
              <w:spacing w:before="100" w:beforeAutospacing="1" w:after="100" w:afterAutospacing="1"/>
              <w:rPr>
                <w:rFonts w:cstheme="minorHAnsi"/>
              </w:rPr>
            </w:pPr>
            <w:r w:rsidRPr="0098776F">
              <w:rPr>
                <w:rFonts w:cstheme="minorHAnsi"/>
              </w:rPr>
              <w:t>Support data refresh from the prepared source.</w:t>
            </w:r>
          </w:p>
        </w:tc>
        <w:tc>
          <w:tcPr>
            <w:tcW w:w="2924" w:type="dxa"/>
          </w:tcPr>
          <w:p w14:paraId="30899F83" w14:textId="74A88EDF" w:rsidR="00E46A5F" w:rsidRPr="0098776F" w:rsidRDefault="00E46A5F" w:rsidP="00E46A5F">
            <w:pPr>
              <w:spacing w:before="100" w:beforeAutospacing="1" w:after="100" w:afterAutospacing="1"/>
              <w:rPr>
                <w:rFonts w:cstheme="minorHAnsi"/>
              </w:rPr>
            </w:pPr>
            <w:r w:rsidRPr="0098776F">
              <w:rPr>
                <w:rFonts w:cstheme="minorHAnsi"/>
              </w:rPr>
              <w:t>The report can be refreshed from the configured SQL Server source when updated data is available.</w:t>
            </w:r>
          </w:p>
        </w:tc>
      </w:tr>
      <w:tr w:rsidR="00E46A5F" w:rsidRPr="0098776F" w14:paraId="7F2594DF" w14:textId="77777777" w:rsidTr="00E46A5F">
        <w:tc>
          <w:tcPr>
            <w:tcW w:w="2834" w:type="dxa"/>
          </w:tcPr>
          <w:p w14:paraId="051D8EC2" w14:textId="1856742A" w:rsidR="00E46A5F" w:rsidRPr="0098776F" w:rsidRDefault="00E46A5F" w:rsidP="00E46A5F">
            <w:pPr>
              <w:spacing w:before="100" w:beforeAutospacing="1" w:after="100" w:afterAutospacing="1"/>
              <w:rPr>
                <w:rFonts w:cstheme="minorHAnsi"/>
              </w:rPr>
            </w:pPr>
            <w:r w:rsidRPr="0098776F">
              <w:rPr>
                <w:rFonts w:cstheme="minorHAnsi"/>
              </w:rPr>
              <w:t>FR-12</w:t>
            </w:r>
          </w:p>
        </w:tc>
        <w:tc>
          <w:tcPr>
            <w:tcW w:w="2898" w:type="dxa"/>
          </w:tcPr>
          <w:p w14:paraId="59FA5A44" w14:textId="2CCFEA46" w:rsidR="00E46A5F" w:rsidRPr="0098776F" w:rsidRDefault="00E46A5F" w:rsidP="00E46A5F">
            <w:pPr>
              <w:spacing w:before="100" w:beforeAutospacing="1" w:after="100" w:afterAutospacing="1"/>
              <w:rPr>
                <w:rFonts w:cstheme="minorHAnsi"/>
              </w:rPr>
            </w:pPr>
            <w:r w:rsidRPr="0098776F">
              <w:rPr>
                <w:rFonts w:cstheme="minorHAnsi"/>
              </w:rPr>
              <w:t>Preserve KPI consistency.</w:t>
            </w:r>
          </w:p>
        </w:tc>
        <w:tc>
          <w:tcPr>
            <w:tcW w:w="2924" w:type="dxa"/>
          </w:tcPr>
          <w:p w14:paraId="7465C438" w14:textId="26E9023D" w:rsidR="00E46A5F" w:rsidRPr="0098776F" w:rsidRDefault="00E46A5F" w:rsidP="00E46A5F">
            <w:pPr>
              <w:spacing w:before="100" w:beforeAutospacing="1" w:after="100" w:afterAutospacing="1"/>
              <w:rPr>
                <w:rFonts w:cstheme="minorHAnsi"/>
              </w:rPr>
            </w:pPr>
            <w:r w:rsidRPr="0098776F">
              <w:rPr>
                <w:rFonts w:cstheme="minorHAnsi"/>
              </w:rPr>
              <w:t>With all filters cleared, dashboard totals reconcile with the validated SQL dataset and agreed KPI definitions.</w:t>
            </w:r>
          </w:p>
        </w:tc>
      </w:tr>
    </w:tbl>
    <w:p w14:paraId="672D8FFF" w14:textId="77777777" w:rsidR="00E46A5F" w:rsidRPr="0098776F" w:rsidRDefault="00E46A5F" w:rsidP="00E46A5F">
      <w:pPr>
        <w:pStyle w:val="Heading3"/>
        <w:rPr>
          <w:rFonts w:asciiTheme="minorHAnsi" w:hAnsiTheme="minorHAnsi" w:cstheme="minorHAnsi"/>
        </w:rPr>
      </w:pPr>
    </w:p>
    <w:p w14:paraId="6938BBE9" w14:textId="77777777" w:rsidR="00E46A5F" w:rsidRPr="0098776F" w:rsidRDefault="00E46A5F" w:rsidP="00E46A5F">
      <w:pPr>
        <w:pStyle w:val="Heading3"/>
        <w:rPr>
          <w:rFonts w:asciiTheme="minorHAnsi" w:hAnsiTheme="minorHAnsi" w:cstheme="minorHAnsi"/>
        </w:rPr>
      </w:pPr>
    </w:p>
    <w:p w14:paraId="4104FF4B" w14:textId="59FA0FB0" w:rsidR="00E46A5F" w:rsidRPr="0098776F" w:rsidRDefault="00E46A5F" w:rsidP="00E46A5F">
      <w:pPr>
        <w:pStyle w:val="Heading3"/>
        <w:rPr>
          <w:rFonts w:asciiTheme="minorHAnsi" w:hAnsiTheme="minorHAnsi" w:cstheme="minorHAnsi"/>
        </w:rPr>
      </w:pPr>
      <w:r w:rsidRPr="0098776F">
        <w:rPr>
          <w:rFonts w:asciiTheme="minorHAnsi" w:hAnsiTheme="minorHAnsi" w:cstheme="minorHAnsi"/>
        </w:rPr>
        <w:lastRenderedPageBreak/>
        <w:t>13. Non-Functional Requirements</w:t>
      </w:r>
    </w:p>
    <w:p w14:paraId="0C3A71F4" w14:textId="19EBAE09" w:rsidR="00ED6E38" w:rsidRPr="0098776F" w:rsidRDefault="00E46A5F" w:rsidP="00E46A5F">
      <w:pPr>
        <w:pStyle w:val="NormalWeb"/>
        <w:rPr>
          <w:rFonts w:asciiTheme="minorHAnsi" w:hAnsiTheme="minorHAnsi" w:cstheme="minorHAnsi"/>
        </w:rPr>
      </w:pPr>
      <w:r w:rsidRPr="0098776F">
        <w:rPr>
          <w:rFonts w:asciiTheme="minorHAnsi" w:hAnsiTheme="minorHAnsi" w:cstheme="minorHAnsi"/>
          <w:sz w:val="22"/>
          <w:szCs w:val="22"/>
        </w:rPr>
        <w:t>Non-functional requirements describe the quality, usability, reliability, and maintainability expected from the solution</w:t>
      </w:r>
      <w:r w:rsidRPr="0098776F">
        <w:rPr>
          <w:rFonts w:asciiTheme="minorHAnsi" w:hAnsiTheme="minorHAnsi" w:cstheme="minorHAnsi"/>
        </w:rPr>
        <w:t>.</w:t>
      </w:r>
    </w:p>
    <w:tbl>
      <w:tblPr>
        <w:tblStyle w:val="TableGrid"/>
        <w:tblW w:w="0" w:type="auto"/>
        <w:tblLook w:val="04A0" w:firstRow="1" w:lastRow="0" w:firstColumn="1" w:lastColumn="0" w:noHBand="0" w:noVBand="1"/>
      </w:tblPr>
      <w:tblGrid>
        <w:gridCol w:w="3005"/>
        <w:gridCol w:w="3005"/>
        <w:gridCol w:w="3006"/>
      </w:tblGrid>
      <w:tr w:rsidR="00E46A5F" w:rsidRPr="0098776F" w14:paraId="3397D6EE" w14:textId="77777777" w:rsidTr="00E46A5F">
        <w:trPr>
          <w:trHeight w:val="563"/>
        </w:trPr>
        <w:tc>
          <w:tcPr>
            <w:tcW w:w="3005" w:type="dxa"/>
          </w:tcPr>
          <w:p w14:paraId="0A90B7A6" w14:textId="31F73B58" w:rsidR="00E46A5F" w:rsidRPr="0098776F" w:rsidRDefault="00E46A5F" w:rsidP="00E46A5F">
            <w:pPr>
              <w:pStyle w:val="NormalWeb"/>
              <w:jc w:val="center"/>
              <w:rPr>
                <w:rFonts w:asciiTheme="minorHAnsi" w:hAnsiTheme="minorHAnsi" w:cstheme="minorHAnsi"/>
                <w:b/>
                <w:sz w:val="22"/>
                <w:szCs w:val="22"/>
              </w:rPr>
            </w:pPr>
            <w:r w:rsidRPr="0098776F">
              <w:rPr>
                <w:rFonts w:asciiTheme="minorHAnsi" w:hAnsiTheme="minorHAnsi" w:cstheme="minorHAnsi"/>
                <w:b/>
                <w:sz w:val="22"/>
                <w:szCs w:val="22"/>
              </w:rPr>
              <w:t>ID</w:t>
            </w:r>
          </w:p>
        </w:tc>
        <w:tc>
          <w:tcPr>
            <w:tcW w:w="3005" w:type="dxa"/>
          </w:tcPr>
          <w:p w14:paraId="6CE201BE" w14:textId="5253F73A" w:rsidR="00E46A5F" w:rsidRPr="0098776F" w:rsidRDefault="00E46A5F" w:rsidP="00E46A5F">
            <w:pPr>
              <w:pStyle w:val="NormalWeb"/>
              <w:jc w:val="center"/>
              <w:rPr>
                <w:rFonts w:asciiTheme="minorHAnsi" w:hAnsiTheme="minorHAnsi" w:cstheme="minorHAnsi"/>
                <w:b/>
                <w:sz w:val="22"/>
                <w:szCs w:val="22"/>
              </w:rPr>
            </w:pPr>
            <w:r w:rsidRPr="0098776F">
              <w:rPr>
                <w:rFonts w:asciiTheme="minorHAnsi" w:hAnsiTheme="minorHAnsi" w:cstheme="minorHAnsi"/>
                <w:b/>
                <w:sz w:val="22"/>
                <w:szCs w:val="22"/>
              </w:rPr>
              <w:t>Non-functional requirement</w:t>
            </w:r>
          </w:p>
        </w:tc>
        <w:tc>
          <w:tcPr>
            <w:tcW w:w="3006" w:type="dxa"/>
          </w:tcPr>
          <w:p w14:paraId="3569B6D5" w14:textId="7532BDF8" w:rsidR="00E46A5F" w:rsidRPr="0098776F" w:rsidRDefault="00E46A5F" w:rsidP="00E46A5F">
            <w:pPr>
              <w:pStyle w:val="NormalWeb"/>
              <w:jc w:val="center"/>
              <w:rPr>
                <w:rFonts w:asciiTheme="minorHAnsi" w:hAnsiTheme="minorHAnsi" w:cstheme="minorHAnsi"/>
                <w:b/>
                <w:sz w:val="22"/>
                <w:szCs w:val="22"/>
              </w:rPr>
            </w:pPr>
            <w:r w:rsidRPr="0098776F">
              <w:rPr>
                <w:rFonts w:asciiTheme="minorHAnsi" w:hAnsiTheme="minorHAnsi" w:cstheme="minorHAnsi"/>
                <w:b/>
                <w:sz w:val="22"/>
                <w:szCs w:val="22"/>
              </w:rPr>
              <w:t>Acceptance criteria</w:t>
            </w:r>
          </w:p>
        </w:tc>
      </w:tr>
      <w:tr w:rsidR="00E46A5F" w:rsidRPr="0098776F" w14:paraId="5FB65EE6" w14:textId="77777777" w:rsidTr="00E46A5F">
        <w:tc>
          <w:tcPr>
            <w:tcW w:w="3005" w:type="dxa"/>
          </w:tcPr>
          <w:p w14:paraId="631D4239" w14:textId="0C78F39B"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NFR-01</w:t>
            </w:r>
          </w:p>
        </w:tc>
        <w:tc>
          <w:tcPr>
            <w:tcW w:w="3005" w:type="dxa"/>
          </w:tcPr>
          <w:p w14:paraId="748275C5" w14:textId="5CFAB6BD"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Usability</w:t>
            </w:r>
          </w:p>
        </w:tc>
        <w:tc>
          <w:tcPr>
            <w:tcW w:w="3006" w:type="dxa"/>
          </w:tcPr>
          <w:p w14:paraId="4BED0A71" w14:textId="3F33C8A3"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 xml:space="preserve">The dashboard uses clear business-friendly titles, readable labels, consistent </w:t>
            </w:r>
            <w:proofErr w:type="spellStart"/>
            <w:r w:rsidRPr="0098776F">
              <w:rPr>
                <w:rFonts w:asciiTheme="minorHAnsi" w:hAnsiTheme="minorHAnsi" w:cstheme="minorHAnsi"/>
                <w:sz w:val="22"/>
                <w:szCs w:val="22"/>
              </w:rPr>
              <w:t>colors</w:t>
            </w:r>
            <w:proofErr w:type="spellEnd"/>
            <w:r w:rsidRPr="0098776F">
              <w:rPr>
                <w:rFonts w:asciiTheme="minorHAnsi" w:hAnsiTheme="minorHAnsi" w:cstheme="minorHAnsi"/>
                <w:sz w:val="22"/>
                <w:szCs w:val="22"/>
              </w:rPr>
              <w:t>, and a logical four-page navigation structure.</w:t>
            </w:r>
          </w:p>
        </w:tc>
      </w:tr>
      <w:tr w:rsidR="00E46A5F" w:rsidRPr="0098776F" w14:paraId="333F93BF" w14:textId="77777777" w:rsidTr="00E46A5F">
        <w:tc>
          <w:tcPr>
            <w:tcW w:w="3005" w:type="dxa"/>
          </w:tcPr>
          <w:p w14:paraId="72639330" w14:textId="3A50C2DA"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NFR-02</w:t>
            </w:r>
          </w:p>
        </w:tc>
        <w:tc>
          <w:tcPr>
            <w:tcW w:w="3005" w:type="dxa"/>
          </w:tcPr>
          <w:p w14:paraId="71129F61" w14:textId="622ABC49"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Performance</w:t>
            </w:r>
          </w:p>
        </w:tc>
        <w:tc>
          <w:tcPr>
            <w:tcW w:w="3006" w:type="dxa"/>
          </w:tcPr>
          <w:p w14:paraId="38DA0ECC" w14:textId="77777777" w:rsidR="00E46A5F" w:rsidRPr="0098776F" w:rsidRDefault="00E46A5F" w:rsidP="00E46A5F">
            <w:pPr>
              <w:jc w:val="center"/>
              <w:rPr>
                <w:rFonts w:cstheme="minorHAnsi"/>
              </w:rPr>
            </w:pPr>
            <w:r w:rsidRPr="0098776F">
              <w:rPr>
                <w:rFonts w:cstheme="minorHAnsi"/>
              </w:rPr>
              <w:t>Visuals and slicers respond without persistent errors or unreasonable delays when tested with the 10,000-ticket portfolio dataset.</w:t>
            </w:r>
          </w:p>
          <w:p w14:paraId="727951AF" w14:textId="77777777" w:rsidR="00E46A5F" w:rsidRPr="0098776F" w:rsidRDefault="00E46A5F" w:rsidP="00E46A5F">
            <w:pPr>
              <w:pStyle w:val="NormalWeb"/>
              <w:jc w:val="center"/>
              <w:rPr>
                <w:rFonts w:asciiTheme="minorHAnsi" w:hAnsiTheme="minorHAnsi" w:cstheme="minorHAnsi"/>
                <w:sz w:val="22"/>
                <w:szCs w:val="22"/>
              </w:rPr>
            </w:pPr>
          </w:p>
        </w:tc>
      </w:tr>
      <w:tr w:rsidR="00E46A5F" w:rsidRPr="0098776F" w14:paraId="677C28B7" w14:textId="77777777" w:rsidTr="00E46A5F">
        <w:tc>
          <w:tcPr>
            <w:tcW w:w="3005" w:type="dxa"/>
          </w:tcPr>
          <w:p w14:paraId="2913D2E4" w14:textId="4DC4A44D"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NFR-03</w:t>
            </w:r>
          </w:p>
        </w:tc>
        <w:tc>
          <w:tcPr>
            <w:tcW w:w="3005" w:type="dxa"/>
          </w:tcPr>
          <w:p w14:paraId="788E39C2" w14:textId="46FC3858"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Data Accuracy</w:t>
            </w:r>
          </w:p>
        </w:tc>
        <w:tc>
          <w:tcPr>
            <w:tcW w:w="3006" w:type="dxa"/>
          </w:tcPr>
          <w:p w14:paraId="034ACBE1" w14:textId="5AC41C2A"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Ticket counts, SLA calculations, and key business metrics reconcile with SQL validation results.</w:t>
            </w:r>
          </w:p>
        </w:tc>
      </w:tr>
      <w:tr w:rsidR="00E46A5F" w:rsidRPr="0098776F" w14:paraId="55EF0FA7" w14:textId="77777777" w:rsidTr="00E46A5F">
        <w:tc>
          <w:tcPr>
            <w:tcW w:w="3005" w:type="dxa"/>
          </w:tcPr>
          <w:p w14:paraId="2132D43E" w14:textId="00D197F0"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NFR-04</w:t>
            </w:r>
          </w:p>
        </w:tc>
        <w:tc>
          <w:tcPr>
            <w:tcW w:w="3005" w:type="dxa"/>
          </w:tcPr>
          <w:p w14:paraId="36051E40" w14:textId="2FC36294"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Reliability</w:t>
            </w:r>
          </w:p>
        </w:tc>
        <w:tc>
          <w:tcPr>
            <w:tcW w:w="3006" w:type="dxa"/>
          </w:tcPr>
          <w:p w14:paraId="7D663AEA" w14:textId="5A865CD9"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The report opens successfully, relationships remain active, and visuals continue to function after saving and reopening the PBIX file.</w:t>
            </w:r>
          </w:p>
        </w:tc>
      </w:tr>
      <w:tr w:rsidR="00E46A5F" w:rsidRPr="0098776F" w14:paraId="5617D4E1" w14:textId="77777777" w:rsidTr="00E46A5F">
        <w:tc>
          <w:tcPr>
            <w:tcW w:w="3005" w:type="dxa"/>
          </w:tcPr>
          <w:p w14:paraId="4F386231" w14:textId="751C438C"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NFR-05</w:t>
            </w:r>
          </w:p>
        </w:tc>
        <w:tc>
          <w:tcPr>
            <w:tcW w:w="3005" w:type="dxa"/>
          </w:tcPr>
          <w:p w14:paraId="411BDA8D" w14:textId="19F3B878"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Maintainability</w:t>
            </w:r>
          </w:p>
        </w:tc>
        <w:tc>
          <w:tcPr>
            <w:tcW w:w="3006" w:type="dxa"/>
          </w:tcPr>
          <w:p w14:paraId="649C2A83" w14:textId="694AC505"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DAX measures are stored in a dedicated measure table, naming is consistent, and source tables and KPI definitions are documented.</w:t>
            </w:r>
          </w:p>
        </w:tc>
      </w:tr>
      <w:tr w:rsidR="00E46A5F" w:rsidRPr="0098776F" w14:paraId="465A49BD" w14:textId="77777777" w:rsidTr="00E46A5F">
        <w:tc>
          <w:tcPr>
            <w:tcW w:w="3005" w:type="dxa"/>
          </w:tcPr>
          <w:p w14:paraId="6B4EAE27" w14:textId="0DCB817D"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NFR-06</w:t>
            </w:r>
          </w:p>
        </w:tc>
        <w:tc>
          <w:tcPr>
            <w:tcW w:w="3005" w:type="dxa"/>
          </w:tcPr>
          <w:p w14:paraId="447BF605" w14:textId="70D085BF"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Data Quality</w:t>
            </w:r>
          </w:p>
        </w:tc>
        <w:tc>
          <w:tcPr>
            <w:tcW w:w="3006" w:type="dxa"/>
          </w:tcPr>
          <w:p w14:paraId="6299EE5D" w14:textId="42F40E18"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Duplicate ticket IDs, invalid time values, unmatched master-table keys, and legitimate missing values are handled according to the documented cleaning rules.</w:t>
            </w:r>
          </w:p>
        </w:tc>
      </w:tr>
      <w:tr w:rsidR="00E46A5F" w:rsidRPr="0098776F" w14:paraId="226D3337" w14:textId="77777777" w:rsidTr="00E46A5F">
        <w:tc>
          <w:tcPr>
            <w:tcW w:w="3005" w:type="dxa"/>
          </w:tcPr>
          <w:p w14:paraId="10CBBD57" w14:textId="52A46302"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NFR-07</w:t>
            </w:r>
          </w:p>
        </w:tc>
        <w:tc>
          <w:tcPr>
            <w:tcW w:w="3005" w:type="dxa"/>
          </w:tcPr>
          <w:p w14:paraId="732B78BC" w14:textId="493080A6"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Security &amp; Privacy</w:t>
            </w:r>
          </w:p>
        </w:tc>
        <w:tc>
          <w:tcPr>
            <w:tcW w:w="3006" w:type="dxa"/>
          </w:tcPr>
          <w:p w14:paraId="65C3C519" w14:textId="725ECB6B"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The portfolio uses fictional data. No real customer personal information or production credentials are required for demonstration.</w:t>
            </w:r>
          </w:p>
        </w:tc>
      </w:tr>
      <w:tr w:rsidR="00E46A5F" w:rsidRPr="0098776F" w14:paraId="751423A0" w14:textId="77777777" w:rsidTr="00E46A5F">
        <w:tc>
          <w:tcPr>
            <w:tcW w:w="3005" w:type="dxa"/>
          </w:tcPr>
          <w:p w14:paraId="15603C58" w14:textId="6F923719"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NFR-08</w:t>
            </w:r>
          </w:p>
        </w:tc>
        <w:tc>
          <w:tcPr>
            <w:tcW w:w="3005" w:type="dxa"/>
          </w:tcPr>
          <w:p w14:paraId="27F7A70E" w14:textId="7076EDE2"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Consistency</w:t>
            </w:r>
          </w:p>
        </w:tc>
        <w:tc>
          <w:tcPr>
            <w:tcW w:w="3006" w:type="dxa"/>
          </w:tcPr>
          <w:p w14:paraId="62D08892" w14:textId="266EE51A"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 xml:space="preserve">The same KPI definitions, number formats, and </w:t>
            </w:r>
            <w:proofErr w:type="spellStart"/>
            <w:r w:rsidRPr="0098776F">
              <w:rPr>
                <w:rFonts w:asciiTheme="minorHAnsi" w:hAnsiTheme="minorHAnsi" w:cstheme="minorHAnsi"/>
                <w:sz w:val="22"/>
                <w:szCs w:val="22"/>
              </w:rPr>
              <w:t>color</w:t>
            </w:r>
            <w:proofErr w:type="spellEnd"/>
            <w:r w:rsidRPr="0098776F">
              <w:rPr>
                <w:rFonts w:asciiTheme="minorHAnsi" w:hAnsiTheme="minorHAnsi" w:cstheme="minorHAnsi"/>
                <w:sz w:val="22"/>
                <w:szCs w:val="22"/>
              </w:rPr>
              <w:t xml:space="preserve"> meanings are used across all report pages.</w:t>
            </w:r>
          </w:p>
        </w:tc>
      </w:tr>
      <w:tr w:rsidR="00E46A5F" w:rsidRPr="0098776F" w14:paraId="32095626" w14:textId="77777777" w:rsidTr="00E46A5F">
        <w:tc>
          <w:tcPr>
            <w:tcW w:w="3005" w:type="dxa"/>
          </w:tcPr>
          <w:p w14:paraId="4511FD84" w14:textId="0EC87C19"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NFR-09</w:t>
            </w:r>
          </w:p>
        </w:tc>
        <w:tc>
          <w:tcPr>
            <w:tcW w:w="3005" w:type="dxa"/>
          </w:tcPr>
          <w:p w14:paraId="5E378612" w14:textId="391F0804" w:rsidR="00E46A5F" w:rsidRPr="0098776F" w:rsidRDefault="00E46A5F" w:rsidP="00E46A5F">
            <w:pPr>
              <w:pStyle w:val="NormalWeb"/>
              <w:jc w:val="center"/>
              <w:rPr>
                <w:rFonts w:asciiTheme="minorHAnsi" w:hAnsiTheme="minorHAnsi" w:cstheme="minorHAnsi"/>
                <w:sz w:val="22"/>
                <w:szCs w:val="22"/>
              </w:rPr>
            </w:pPr>
            <w:proofErr w:type="spellStart"/>
            <w:r w:rsidRPr="0098776F">
              <w:rPr>
                <w:rFonts w:asciiTheme="minorHAnsi" w:hAnsiTheme="minorHAnsi" w:cstheme="minorHAnsi"/>
                <w:sz w:val="22"/>
                <w:szCs w:val="22"/>
              </w:rPr>
              <w:t>Refreshability</w:t>
            </w:r>
            <w:proofErr w:type="spellEnd"/>
          </w:p>
        </w:tc>
        <w:tc>
          <w:tcPr>
            <w:tcW w:w="3006" w:type="dxa"/>
          </w:tcPr>
          <w:p w14:paraId="131F4792" w14:textId="6D0B3E29" w:rsidR="00E46A5F" w:rsidRPr="0098776F" w:rsidRDefault="00E46A5F" w:rsidP="00E46A5F">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 xml:space="preserve">The report supports manual refresh from the configured SQL source; automated </w:t>
            </w:r>
            <w:r w:rsidRPr="0098776F">
              <w:rPr>
                <w:rFonts w:asciiTheme="minorHAnsi" w:hAnsiTheme="minorHAnsi" w:cstheme="minorHAnsi"/>
                <w:sz w:val="22"/>
                <w:szCs w:val="22"/>
              </w:rPr>
              <w:lastRenderedPageBreak/>
              <w:t>production refresh is outside the current project scope.</w:t>
            </w:r>
          </w:p>
        </w:tc>
      </w:tr>
    </w:tbl>
    <w:p w14:paraId="16FDBFDF" w14:textId="77777777" w:rsidR="00E46A5F" w:rsidRPr="0098776F" w:rsidRDefault="00E46A5F" w:rsidP="00E46A5F">
      <w:pPr>
        <w:pStyle w:val="Heading3"/>
        <w:rPr>
          <w:rFonts w:asciiTheme="minorHAnsi" w:hAnsiTheme="minorHAnsi"/>
        </w:rPr>
      </w:pPr>
      <w:r w:rsidRPr="0098776F">
        <w:rPr>
          <w:rFonts w:asciiTheme="minorHAnsi" w:hAnsiTheme="minorHAnsi"/>
        </w:rPr>
        <w:lastRenderedPageBreak/>
        <w:t>14. Requirements Verification</w:t>
      </w:r>
    </w:p>
    <w:p w14:paraId="1FB69379" w14:textId="77777777" w:rsidR="00E46A5F" w:rsidRPr="0098776F" w:rsidRDefault="00E46A5F" w:rsidP="00E46A5F">
      <w:pPr>
        <w:pStyle w:val="isselectedend"/>
        <w:rPr>
          <w:rFonts w:asciiTheme="minorHAnsi" w:hAnsiTheme="minorHAnsi"/>
          <w:sz w:val="22"/>
          <w:szCs w:val="22"/>
        </w:rPr>
      </w:pPr>
      <w:r w:rsidRPr="0098776F">
        <w:rPr>
          <w:rFonts w:asciiTheme="minorHAnsi" w:hAnsiTheme="minorHAnsi"/>
          <w:sz w:val="22"/>
          <w:szCs w:val="22"/>
        </w:rPr>
        <w:t>The requirements will be verified through SQL-to-Power BI reconciliation, visual and slicer testing, navigation and reset testing, and a final review of the completed report.</w:t>
      </w:r>
    </w:p>
    <w:p w14:paraId="3A444B0B" w14:textId="77777777" w:rsidR="00E46A5F" w:rsidRPr="0098776F" w:rsidRDefault="00E46A5F" w:rsidP="00E46A5F">
      <w:pPr>
        <w:pStyle w:val="NormalWeb"/>
        <w:rPr>
          <w:rFonts w:asciiTheme="minorHAnsi" w:hAnsiTheme="minorHAnsi"/>
          <w:sz w:val="22"/>
          <w:szCs w:val="22"/>
        </w:rPr>
      </w:pPr>
      <w:r w:rsidRPr="0098776F">
        <w:rPr>
          <w:rFonts w:asciiTheme="minorHAnsi" w:hAnsiTheme="minorHAnsi"/>
          <w:sz w:val="22"/>
          <w:szCs w:val="22"/>
        </w:rPr>
        <w:t>The verification confirms that the portfolio solution meets its intended analytical requirements. It does not represent formal user acceptance testing or production approval by a real organization.</w:t>
      </w:r>
    </w:p>
    <w:p w14:paraId="603FC0DA" w14:textId="77777777" w:rsidR="0056603D" w:rsidRPr="0098776F" w:rsidRDefault="0056603D" w:rsidP="0056603D">
      <w:pPr>
        <w:pStyle w:val="Heading3"/>
        <w:rPr>
          <w:rFonts w:asciiTheme="minorHAnsi" w:hAnsiTheme="minorHAnsi"/>
        </w:rPr>
      </w:pPr>
      <w:r w:rsidRPr="0098776F">
        <w:rPr>
          <w:rFonts w:asciiTheme="minorHAnsi" w:hAnsiTheme="minorHAnsi"/>
        </w:rPr>
        <w:t>15. KPI Definitions</w:t>
      </w:r>
    </w:p>
    <w:p w14:paraId="08D64D48" w14:textId="77777777" w:rsidR="0056603D" w:rsidRPr="0098776F" w:rsidRDefault="0056603D" w:rsidP="0056603D">
      <w:pPr>
        <w:pStyle w:val="NormalWeb"/>
        <w:rPr>
          <w:rFonts w:asciiTheme="minorHAnsi" w:hAnsiTheme="minorHAnsi"/>
          <w:sz w:val="22"/>
          <w:szCs w:val="22"/>
        </w:rPr>
      </w:pPr>
      <w:r w:rsidRPr="0098776F">
        <w:rPr>
          <w:rFonts w:asciiTheme="minorHAnsi" w:hAnsiTheme="minorHAnsi"/>
          <w:sz w:val="22"/>
          <w:szCs w:val="22"/>
        </w:rPr>
        <w:t>The following definitions are used consistently across the SQL analysis and Power BI dashboard. Unless otherwise specified, calculations respond to the active report filters.</w:t>
      </w:r>
    </w:p>
    <w:tbl>
      <w:tblPr>
        <w:tblStyle w:val="TableGrid"/>
        <w:tblW w:w="0" w:type="auto"/>
        <w:tblLook w:val="04A0" w:firstRow="1" w:lastRow="0" w:firstColumn="1" w:lastColumn="0" w:noHBand="0" w:noVBand="1"/>
      </w:tblPr>
      <w:tblGrid>
        <w:gridCol w:w="1904"/>
        <w:gridCol w:w="1890"/>
        <w:gridCol w:w="3308"/>
        <w:gridCol w:w="1914"/>
      </w:tblGrid>
      <w:tr w:rsidR="0056603D" w:rsidRPr="0098776F" w14:paraId="6BD36302" w14:textId="77777777" w:rsidTr="0056603D">
        <w:tc>
          <w:tcPr>
            <w:tcW w:w="1904" w:type="dxa"/>
          </w:tcPr>
          <w:p w14:paraId="6CA23653" w14:textId="3BF2CA2A" w:rsidR="0056603D" w:rsidRPr="0098776F" w:rsidRDefault="0056603D" w:rsidP="0056603D">
            <w:pPr>
              <w:pStyle w:val="NormalWeb"/>
              <w:jc w:val="center"/>
              <w:rPr>
                <w:rFonts w:asciiTheme="minorHAnsi" w:hAnsiTheme="minorHAnsi" w:cstheme="minorHAnsi"/>
                <w:b/>
                <w:sz w:val="22"/>
                <w:szCs w:val="22"/>
              </w:rPr>
            </w:pPr>
            <w:r w:rsidRPr="0098776F">
              <w:rPr>
                <w:rFonts w:asciiTheme="minorHAnsi" w:hAnsiTheme="minorHAnsi" w:cstheme="minorHAnsi"/>
                <w:b/>
                <w:sz w:val="22"/>
                <w:szCs w:val="22"/>
              </w:rPr>
              <w:t>KPI</w:t>
            </w:r>
          </w:p>
        </w:tc>
        <w:tc>
          <w:tcPr>
            <w:tcW w:w="1890" w:type="dxa"/>
          </w:tcPr>
          <w:p w14:paraId="260B0FC8" w14:textId="7EEE5D4B" w:rsidR="0056603D" w:rsidRPr="0098776F" w:rsidRDefault="0056603D" w:rsidP="0056603D">
            <w:pPr>
              <w:pStyle w:val="NormalWeb"/>
              <w:jc w:val="center"/>
              <w:rPr>
                <w:rFonts w:asciiTheme="minorHAnsi" w:hAnsiTheme="minorHAnsi" w:cstheme="minorHAnsi"/>
                <w:b/>
                <w:sz w:val="22"/>
                <w:szCs w:val="22"/>
              </w:rPr>
            </w:pPr>
            <w:r w:rsidRPr="0098776F">
              <w:rPr>
                <w:rFonts w:asciiTheme="minorHAnsi" w:hAnsiTheme="minorHAnsi"/>
                <w:b/>
                <w:sz w:val="22"/>
                <w:szCs w:val="22"/>
              </w:rPr>
              <w:t>Business definition</w:t>
            </w:r>
          </w:p>
        </w:tc>
        <w:tc>
          <w:tcPr>
            <w:tcW w:w="3308" w:type="dxa"/>
          </w:tcPr>
          <w:p w14:paraId="1169286D" w14:textId="4AE1AB4B" w:rsidR="0056603D" w:rsidRPr="0098776F" w:rsidRDefault="0056603D" w:rsidP="0056603D">
            <w:pPr>
              <w:pStyle w:val="NormalWeb"/>
              <w:jc w:val="center"/>
              <w:rPr>
                <w:rFonts w:asciiTheme="minorHAnsi" w:hAnsiTheme="minorHAnsi" w:cstheme="minorHAnsi"/>
                <w:b/>
                <w:sz w:val="22"/>
                <w:szCs w:val="22"/>
              </w:rPr>
            </w:pPr>
            <w:r w:rsidRPr="0098776F">
              <w:rPr>
                <w:rFonts w:asciiTheme="minorHAnsi" w:hAnsiTheme="minorHAnsi"/>
                <w:b/>
                <w:sz w:val="22"/>
                <w:szCs w:val="22"/>
              </w:rPr>
              <w:t>Calculation</w:t>
            </w:r>
          </w:p>
        </w:tc>
        <w:tc>
          <w:tcPr>
            <w:tcW w:w="1914" w:type="dxa"/>
          </w:tcPr>
          <w:p w14:paraId="0A409CFE" w14:textId="7B23B49F" w:rsidR="0056603D" w:rsidRPr="0098776F" w:rsidRDefault="0056603D" w:rsidP="0056603D">
            <w:pPr>
              <w:pStyle w:val="NormalWeb"/>
              <w:jc w:val="center"/>
              <w:rPr>
                <w:rFonts w:asciiTheme="minorHAnsi" w:hAnsiTheme="minorHAnsi" w:cstheme="minorHAnsi"/>
                <w:b/>
                <w:sz w:val="22"/>
                <w:szCs w:val="22"/>
              </w:rPr>
            </w:pPr>
            <w:r w:rsidRPr="0098776F">
              <w:rPr>
                <w:rFonts w:asciiTheme="minorHAnsi" w:hAnsiTheme="minorHAnsi"/>
                <w:b/>
                <w:sz w:val="22"/>
                <w:szCs w:val="22"/>
              </w:rPr>
              <w:t>Expected value (all filters cleared)</w:t>
            </w:r>
          </w:p>
        </w:tc>
      </w:tr>
      <w:tr w:rsidR="0056603D" w:rsidRPr="0098776F" w14:paraId="16C8BB67" w14:textId="77777777" w:rsidTr="0056603D">
        <w:tc>
          <w:tcPr>
            <w:tcW w:w="1904" w:type="dxa"/>
          </w:tcPr>
          <w:p w14:paraId="278A4069" w14:textId="7A0CFC70"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Total Tickets</w:t>
            </w:r>
          </w:p>
        </w:tc>
        <w:tc>
          <w:tcPr>
            <w:tcW w:w="1890" w:type="dxa"/>
          </w:tcPr>
          <w:p w14:paraId="7DD5B935" w14:textId="57768ECF"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Total number of support tickets in the selected period.</w:t>
            </w:r>
          </w:p>
        </w:tc>
        <w:tc>
          <w:tcPr>
            <w:tcW w:w="3308" w:type="dxa"/>
          </w:tcPr>
          <w:p w14:paraId="0B2F27E2" w14:textId="326630D6"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Count of ticket records.</w:t>
            </w:r>
          </w:p>
        </w:tc>
        <w:tc>
          <w:tcPr>
            <w:tcW w:w="1914" w:type="dxa"/>
          </w:tcPr>
          <w:p w14:paraId="2B19C5DF" w14:textId="22D4AB2E"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10,000</w:t>
            </w:r>
          </w:p>
        </w:tc>
      </w:tr>
      <w:tr w:rsidR="0056603D" w:rsidRPr="0098776F" w14:paraId="517FC5DA" w14:textId="77777777" w:rsidTr="0056603D">
        <w:tc>
          <w:tcPr>
            <w:tcW w:w="1904" w:type="dxa"/>
          </w:tcPr>
          <w:p w14:paraId="2DCA2B85" w14:textId="678A3D13"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Closed Tickets</w:t>
            </w:r>
          </w:p>
        </w:tc>
        <w:tc>
          <w:tcPr>
            <w:tcW w:w="1890" w:type="dxa"/>
          </w:tcPr>
          <w:p w14:paraId="3FF463A2" w14:textId="7F652615"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Tickets with status Closed.</w:t>
            </w:r>
          </w:p>
        </w:tc>
        <w:tc>
          <w:tcPr>
            <w:tcW w:w="3308" w:type="dxa"/>
          </w:tcPr>
          <w:p w14:paraId="1D9F2149" w14:textId="6E2CAC86"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 xml:space="preserve">Count of tickets where </w:t>
            </w:r>
            <w:proofErr w:type="spellStart"/>
            <w:r w:rsidRPr="0098776F">
              <w:rPr>
                <w:rStyle w:val="HTMLCode"/>
                <w:rFonts w:asciiTheme="minorHAnsi" w:hAnsiTheme="minorHAnsi"/>
                <w:sz w:val="22"/>
                <w:szCs w:val="22"/>
              </w:rPr>
              <w:t>Ticket_Status</w:t>
            </w:r>
            <w:proofErr w:type="spellEnd"/>
            <w:r w:rsidRPr="0098776F">
              <w:rPr>
                <w:rStyle w:val="HTMLCode"/>
                <w:rFonts w:asciiTheme="minorHAnsi" w:hAnsiTheme="minorHAnsi"/>
                <w:sz w:val="22"/>
                <w:szCs w:val="22"/>
              </w:rPr>
              <w:t xml:space="preserve"> = "Closed"</w:t>
            </w:r>
            <w:r w:rsidRPr="0098776F">
              <w:rPr>
                <w:rFonts w:asciiTheme="minorHAnsi" w:hAnsiTheme="minorHAnsi"/>
                <w:sz w:val="22"/>
                <w:szCs w:val="22"/>
              </w:rPr>
              <w:t>.</w:t>
            </w:r>
          </w:p>
        </w:tc>
        <w:tc>
          <w:tcPr>
            <w:tcW w:w="1914" w:type="dxa"/>
          </w:tcPr>
          <w:p w14:paraId="7CCCA26A" w14:textId="2AEF6DB3"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9,431</w:t>
            </w:r>
          </w:p>
        </w:tc>
      </w:tr>
      <w:tr w:rsidR="0056603D" w:rsidRPr="0098776F" w14:paraId="20440B74" w14:textId="77777777" w:rsidTr="0056603D">
        <w:tc>
          <w:tcPr>
            <w:tcW w:w="1904" w:type="dxa"/>
          </w:tcPr>
          <w:p w14:paraId="2DD61416" w14:textId="550B1188"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Open Backlog</w:t>
            </w:r>
          </w:p>
        </w:tc>
        <w:tc>
          <w:tcPr>
            <w:tcW w:w="1890" w:type="dxa"/>
          </w:tcPr>
          <w:p w14:paraId="08CD6C4F" w14:textId="736D675D"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Tickets that remain unresolved.</w:t>
            </w:r>
          </w:p>
        </w:tc>
        <w:tc>
          <w:tcPr>
            <w:tcW w:w="3308" w:type="dxa"/>
          </w:tcPr>
          <w:p w14:paraId="4BC0BDC8" w14:textId="31D6881C"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Count of tickets where status is Open or Pending.</w:t>
            </w:r>
          </w:p>
        </w:tc>
        <w:tc>
          <w:tcPr>
            <w:tcW w:w="1914" w:type="dxa"/>
          </w:tcPr>
          <w:p w14:paraId="3C3D8C81" w14:textId="2D969F63"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cstheme="minorHAnsi"/>
                <w:sz w:val="22"/>
                <w:szCs w:val="22"/>
              </w:rPr>
              <w:t>569</w:t>
            </w:r>
          </w:p>
        </w:tc>
      </w:tr>
      <w:tr w:rsidR="0056603D" w:rsidRPr="0098776F" w14:paraId="70D3149A" w14:textId="77777777" w:rsidTr="0056603D">
        <w:tc>
          <w:tcPr>
            <w:tcW w:w="1904" w:type="dxa"/>
          </w:tcPr>
          <w:p w14:paraId="6D782BC4" w14:textId="14DAD0B2"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SLA Met Tickets</w:t>
            </w:r>
          </w:p>
        </w:tc>
        <w:tc>
          <w:tcPr>
            <w:tcW w:w="1890" w:type="dxa"/>
          </w:tcPr>
          <w:p w14:paraId="3633FB1C" w14:textId="75DBC580"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Closed tickets resolved within their priority-specific SLA target.</w:t>
            </w:r>
          </w:p>
        </w:tc>
        <w:tc>
          <w:tcPr>
            <w:tcW w:w="3308" w:type="dxa"/>
          </w:tcPr>
          <w:p w14:paraId="03353339" w14:textId="16CFC133"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 xml:space="preserve">Count of closed tickets where </w:t>
            </w:r>
            <w:proofErr w:type="spellStart"/>
            <w:r w:rsidRPr="0098776F">
              <w:rPr>
                <w:rStyle w:val="HTMLCode"/>
                <w:rFonts w:asciiTheme="minorHAnsi" w:hAnsiTheme="minorHAnsi"/>
                <w:sz w:val="22"/>
                <w:szCs w:val="22"/>
              </w:rPr>
              <w:t>Resolution_Hours</w:t>
            </w:r>
            <w:proofErr w:type="spellEnd"/>
            <w:r w:rsidRPr="0098776F">
              <w:rPr>
                <w:rStyle w:val="HTMLCode"/>
                <w:rFonts w:asciiTheme="minorHAnsi" w:hAnsiTheme="minorHAnsi"/>
                <w:sz w:val="22"/>
                <w:szCs w:val="22"/>
              </w:rPr>
              <w:t xml:space="preserve"> &lt;= </w:t>
            </w:r>
            <w:proofErr w:type="spellStart"/>
            <w:r w:rsidRPr="0098776F">
              <w:rPr>
                <w:rStyle w:val="HTMLCode"/>
                <w:rFonts w:asciiTheme="minorHAnsi" w:hAnsiTheme="minorHAnsi"/>
                <w:sz w:val="22"/>
                <w:szCs w:val="22"/>
              </w:rPr>
              <w:t>Resolution_Target_Hours</w:t>
            </w:r>
            <w:proofErr w:type="spellEnd"/>
            <w:r w:rsidRPr="0098776F">
              <w:rPr>
                <w:rFonts w:asciiTheme="minorHAnsi" w:hAnsiTheme="minorHAnsi"/>
                <w:sz w:val="22"/>
                <w:szCs w:val="22"/>
              </w:rPr>
              <w:t>.</w:t>
            </w:r>
          </w:p>
        </w:tc>
        <w:tc>
          <w:tcPr>
            <w:tcW w:w="1914" w:type="dxa"/>
          </w:tcPr>
          <w:p w14:paraId="2AFAC137" w14:textId="20823F5F"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8,055</w:t>
            </w:r>
          </w:p>
        </w:tc>
      </w:tr>
      <w:tr w:rsidR="0056603D" w:rsidRPr="0098776F" w14:paraId="6D1AB206" w14:textId="77777777" w:rsidTr="0056603D">
        <w:tc>
          <w:tcPr>
            <w:tcW w:w="1904" w:type="dxa"/>
          </w:tcPr>
          <w:p w14:paraId="6CCA3C92" w14:textId="34577FEA"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SLA Breached Tickets</w:t>
            </w:r>
          </w:p>
        </w:tc>
        <w:tc>
          <w:tcPr>
            <w:tcW w:w="1890" w:type="dxa"/>
          </w:tcPr>
          <w:p w14:paraId="2582AB25" w14:textId="294A8C93"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Closed tickets resolved after their priority-specific SLA target.</w:t>
            </w:r>
          </w:p>
        </w:tc>
        <w:tc>
          <w:tcPr>
            <w:tcW w:w="3308" w:type="dxa"/>
          </w:tcPr>
          <w:p w14:paraId="20EC78E5" w14:textId="54291DAB"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 xml:space="preserve">Count of closed tickets where </w:t>
            </w:r>
            <w:proofErr w:type="spellStart"/>
            <w:r w:rsidRPr="0098776F">
              <w:rPr>
                <w:rStyle w:val="HTMLCode"/>
                <w:rFonts w:asciiTheme="minorHAnsi" w:hAnsiTheme="minorHAnsi"/>
                <w:sz w:val="22"/>
                <w:szCs w:val="22"/>
              </w:rPr>
              <w:t>Resolution_Hours</w:t>
            </w:r>
            <w:proofErr w:type="spellEnd"/>
            <w:r w:rsidRPr="0098776F">
              <w:rPr>
                <w:rStyle w:val="HTMLCode"/>
                <w:rFonts w:asciiTheme="minorHAnsi" w:hAnsiTheme="minorHAnsi"/>
                <w:sz w:val="22"/>
                <w:szCs w:val="22"/>
              </w:rPr>
              <w:t xml:space="preserve"> &gt; </w:t>
            </w:r>
            <w:proofErr w:type="spellStart"/>
            <w:r w:rsidRPr="0098776F">
              <w:rPr>
                <w:rStyle w:val="HTMLCode"/>
                <w:rFonts w:asciiTheme="minorHAnsi" w:hAnsiTheme="minorHAnsi"/>
                <w:sz w:val="22"/>
                <w:szCs w:val="22"/>
              </w:rPr>
              <w:t>Resolution_Target_Hours</w:t>
            </w:r>
            <w:proofErr w:type="spellEnd"/>
            <w:r w:rsidRPr="0098776F">
              <w:rPr>
                <w:rFonts w:asciiTheme="minorHAnsi" w:hAnsiTheme="minorHAnsi"/>
                <w:sz w:val="22"/>
                <w:szCs w:val="22"/>
              </w:rPr>
              <w:t>.</w:t>
            </w:r>
          </w:p>
        </w:tc>
        <w:tc>
          <w:tcPr>
            <w:tcW w:w="1914" w:type="dxa"/>
          </w:tcPr>
          <w:p w14:paraId="2AE6A37D" w14:textId="4CEC4B54"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1,376</w:t>
            </w:r>
          </w:p>
        </w:tc>
      </w:tr>
      <w:tr w:rsidR="0056603D" w:rsidRPr="0098776F" w14:paraId="24DA9301" w14:textId="77777777" w:rsidTr="0056603D">
        <w:tc>
          <w:tcPr>
            <w:tcW w:w="1904" w:type="dxa"/>
          </w:tcPr>
          <w:p w14:paraId="342C7230" w14:textId="36451B67"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SLA Compliance %</w:t>
            </w:r>
          </w:p>
        </w:tc>
        <w:tc>
          <w:tcPr>
            <w:tcW w:w="1890" w:type="dxa"/>
          </w:tcPr>
          <w:p w14:paraId="28256565" w14:textId="0411CEEA"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Percentage of closed tickets that met resolution SLA.</w:t>
            </w:r>
          </w:p>
        </w:tc>
        <w:tc>
          <w:tcPr>
            <w:tcW w:w="3308" w:type="dxa"/>
          </w:tcPr>
          <w:p w14:paraId="3DAF91E2" w14:textId="3E1270E1"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SLA Met Tickets ÷ Closed Tickets × 100.</w:t>
            </w:r>
          </w:p>
        </w:tc>
        <w:tc>
          <w:tcPr>
            <w:tcW w:w="1914" w:type="dxa"/>
          </w:tcPr>
          <w:p w14:paraId="137C5BCD" w14:textId="15294C51"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85.41%</w:t>
            </w:r>
          </w:p>
        </w:tc>
      </w:tr>
      <w:tr w:rsidR="0056603D" w:rsidRPr="0098776F" w14:paraId="56DAF4B8" w14:textId="77777777" w:rsidTr="0056603D">
        <w:tc>
          <w:tcPr>
            <w:tcW w:w="1904" w:type="dxa"/>
          </w:tcPr>
          <w:p w14:paraId="7046446F" w14:textId="34E196F2"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SLA Breach %</w:t>
            </w:r>
          </w:p>
        </w:tc>
        <w:tc>
          <w:tcPr>
            <w:tcW w:w="1890" w:type="dxa"/>
          </w:tcPr>
          <w:p w14:paraId="52BC4392" w14:textId="703A81E1"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Percentage of closed tickets that breached resolution SLA.</w:t>
            </w:r>
          </w:p>
        </w:tc>
        <w:tc>
          <w:tcPr>
            <w:tcW w:w="3308" w:type="dxa"/>
          </w:tcPr>
          <w:p w14:paraId="1B790B96" w14:textId="174BAF3C"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SLA Breached Tickets ÷ Closed Tickets × 100.</w:t>
            </w:r>
          </w:p>
        </w:tc>
        <w:tc>
          <w:tcPr>
            <w:tcW w:w="1914" w:type="dxa"/>
          </w:tcPr>
          <w:p w14:paraId="0DBE4147" w14:textId="3036523C"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14.59%</w:t>
            </w:r>
          </w:p>
        </w:tc>
      </w:tr>
      <w:tr w:rsidR="0056603D" w:rsidRPr="0098776F" w14:paraId="3A8F3299" w14:textId="77777777" w:rsidTr="0056603D">
        <w:tc>
          <w:tcPr>
            <w:tcW w:w="1904" w:type="dxa"/>
          </w:tcPr>
          <w:p w14:paraId="079306FD" w14:textId="4410A624" w:rsidR="0056603D" w:rsidRPr="0098776F" w:rsidRDefault="0056603D" w:rsidP="0056603D">
            <w:pPr>
              <w:pStyle w:val="NormalWeb"/>
              <w:jc w:val="center"/>
              <w:rPr>
                <w:rFonts w:asciiTheme="minorHAnsi" w:hAnsiTheme="minorHAnsi"/>
                <w:sz w:val="22"/>
                <w:szCs w:val="22"/>
              </w:rPr>
            </w:pPr>
            <w:r w:rsidRPr="0098776F">
              <w:rPr>
                <w:rFonts w:asciiTheme="minorHAnsi" w:hAnsiTheme="minorHAnsi"/>
                <w:sz w:val="22"/>
                <w:szCs w:val="22"/>
              </w:rPr>
              <w:t>Average Resolution Hours</w:t>
            </w:r>
          </w:p>
        </w:tc>
        <w:tc>
          <w:tcPr>
            <w:tcW w:w="1890" w:type="dxa"/>
          </w:tcPr>
          <w:p w14:paraId="2E7FC7B7" w14:textId="2EC9923E"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Average time taken to resolve closed tickets.</w:t>
            </w:r>
          </w:p>
        </w:tc>
        <w:tc>
          <w:tcPr>
            <w:tcW w:w="3308" w:type="dxa"/>
          </w:tcPr>
          <w:p w14:paraId="771D8CF8" w14:textId="6C5B21A1"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 xml:space="preserve">Average of </w:t>
            </w:r>
            <w:proofErr w:type="spellStart"/>
            <w:r w:rsidRPr="0098776F">
              <w:rPr>
                <w:rStyle w:val="HTMLCode"/>
                <w:rFonts w:asciiTheme="minorHAnsi" w:hAnsiTheme="minorHAnsi"/>
                <w:sz w:val="22"/>
                <w:szCs w:val="22"/>
              </w:rPr>
              <w:t>Resolution_Hours</w:t>
            </w:r>
            <w:proofErr w:type="spellEnd"/>
            <w:r w:rsidRPr="0098776F">
              <w:rPr>
                <w:rFonts w:asciiTheme="minorHAnsi" w:hAnsiTheme="minorHAnsi"/>
                <w:sz w:val="22"/>
                <w:szCs w:val="22"/>
              </w:rPr>
              <w:t xml:space="preserve"> for Closed tickets.</w:t>
            </w:r>
          </w:p>
        </w:tc>
        <w:tc>
          <w:tcPr>
            <w:tcW w:w="1914" w:type="dxa"/>
          </w:tcPr>
          <w:p w14:paraId="43B60FF6" w14:textId="328AF8E0"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17.47 hours</w:t>
            </w:r>
          </w:p>
        </w:tc>
      </w:tr>
      <w:tr w:rsidR="0056603D" w:rsidRPr="0098776F" w14:paraId="226C57C7" w14:textId="77777777" w:rsidTr="0056603D">
        <w:tc>
          <w:tcPr>
            <w:tcW w:w="1904" w:type="dxa"/>
          </w:tcPr>
          <w:p w14:paraId="4D6631B5" w14:textId="3CF2C3FF" w:rsidR="0056603D" w:rsidRPr="0098776F" w:rsidRDefault="0056603D" w:rsidP="0056603D">
            <w:pPr>
              <w:pStyle w:val="NormalWeb"/>
              <w:jc w:val="center"/>
              <w:rPr>
                <w:rFonts w:asciiTheme="minorHAnsi" w:hAnsiTheme="minorHAnsi"/>
                <w:sz w:val="22"/>
                <w:szCs w:val="22"/>
              </w:rPr>
            </w:pPr>
            <w:r w:rsidRPr="0098776F">
              <w:rPr>
                <w:rFonts w:asciiTheme="minorHAnsi" w:hAnsiTheme="minorHAnsi"/>
                <w:sz w:val="22"/>
                <w:szCs w:val="22"/>
              </w:rPr>
              <w:t>Average CSAT</w:t>
            </w:r>
          </w:p>
        </w:tc>
        <w:tc>
          <w:tcPr>
            <w:tcW w:w="1890" w:type="dxa"/>
          </w:tcPr>
          <w:p w14:paraId="648DDC78" w14:textId="4A59AAD5"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 xml:space="preserve">Average customer satisfaction score </w:t>
            </w:r>
            <w:r w:rsidRPr="0098776F">
              <w:rPr>
                <w:rFonts w:asciiTheme="minorHAnsi" w:hAnsiTheme="minorHAnsi"/>
                <w:sz w:val="22"/>
                <w:szCs w:val="22"/>
              </w:rPr>
              <w:lastRenderedPageBreak/>
              <w:t>among tickets with a recorded score.</w:t>
            </w:r>
          </w:p>
        </w:tc>
        <w:tc>
          <w:tcPr>
            <w:tcW w:w="3308" w:type="dxa"/>
          </w:tcPr>
          <w:p w14:paraId="314FE121" w14:textId="6CA9843F"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lastRenderedPageBreak/>
              <w:t xml:space="preserve">Average of non-null </w:t>
            </w:r>
            <w:proofErr w:type="spellStart"/>
            <w:r w:rsidRPr="0098776F">
              <w:rPr>
                <w:rStyle w:val="HTMLCode"/>
                <w:rFonts w:asciiTheme="minorHAnsi" w:hAnsiTheme="minorHAnsi"/>
                <w:sz w:val="22"/>
                <w:szCs w:val="22"/>
              </w:rPr>
              <w:t>CSAT_Score</w:t>
            </w:r>
            <w:proofErr w:type="spellEnd"/>
            <w:r w:rsidRPr="0098776F">
              <w:rPr>
                <w:rFonts w:asciiTheme="minorHAnsi" w:hAnsiTheme="minorHAnsi"/>
                <w:sz w:val="22"/>
                <w:szCs w:val="22"/>
              </w:rPr>
              <w:t xml:space="preserve"> values.</w:t>
            </w:r>
          </w:p>
        </w:tc>
        <w:tc>
          <w:tcPr>
            <w:tcW w:w="1914" w:type="dxa"/>
          </w:tcPr>
          <w:p w14:paraId="607C7A4A" w14:textId="37B40FB9"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4.31</w:t>
            </w:r>
          </w:p>
        </w:tc>
      </w:tr>
      <w:tr w:rsidR="0056603D" w:rsidRPr="0098776F" w14:paraId="533F01DC" w14:textId="77777777" w:rsidTr="0056603D">
        <w:tc>
          <w:tcPr>
            <w:tcW w:w="1904" w:type="dxa"/>
          </w:tcPr>
          <w:p w14:paraId="49D99D1F" w14:textId="0A74F98B" w:rsidR="0056603D" w:rsidRPr="0098776F" w:rsidRDefault="0056603D" w:rsidP="0056603D">
            <w:pPr>
              <w:pStyle w:val="NormalWeb"/>
              <w:jc w:val="center"/>
              <w:rPr>
                <w:rFonts w:asciiTheme="minorHAnsi" w:hAnsiTheme="minorHAnsi"/>
                <w:sz w:val="22"/>
                <w:szCs w:val="22"/>
              </w:rPr>
            </w:pPr>
            <w:r w:rsidRPr="0098776F">
              <w:rPr>
                <w:rFonts w:asciiTheme="minorHAnsi" w:hAnsiTheme="minorHAnsi"/>
                <w:sz w:val="22"/>
                <w:szCs w:val="22"/>
              </w:rPr>
              <w:t>Escalation Rate %</w:t>
            </w:r>
          </w:p>
        </w:tc>
        <w:tc>
          <w:tcPr>
            <w:tcW w:w="1890" w:type="dxa"/>
          </w:tcPr>
          <w:p w14:paraId="3C6D815C" w14:textId="610F10CE"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Percentage of tickets marked as escalated.</w:t>
            </w:r>
          </w:p>
        </w:tc>
        <w:tc>
          <w:tcPr>
            <w:tcW w:w="3308" w:type="dxa"/>
          </w:tcPr>
          <w:p w14:paraId="50086AC1" w14:textId="5DF33466"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 xml:space="preserve">Tickets where </w:t>
            </w:r>
            <w:r w:rsidRPr="0098776F">
              <w:rPr>
                <w:rStyle w:val="HTMLCode"/>
                <w:rFonts w:asciiTheme="minorHAnsi" w:hAnsiTheme="minorHAnsi"/>
                <w:sz w:val="22"/>
                <w:szCs w:val="22"/>
              </w:rPr>
              <w:t>Escalated = "Yes"</w:t>
            </w:r>
            <w:r w:rsidRPr="0098776F">
              <w:rPr>
                <w:rFonts w:asciiTheme="minorHAnsi" w:hAnsiTheme="minorHAnsi"/>
                <w:sz w:val="22"/>
                <w:szCs w:val="22"/>
              </w:rPr>
              <w:t xml:space="preserve"> ÷ Total Tickets × 100.</w:t>
            </w:r>
          </w:p>
        </w:tc>
        <w:tc>
          <w:tcPr>
            <w:tcW w:w="1914" w:type="dxa"/>
          </w:tcPr>
          <w:p w14:paraId="6DF46120" w14:textId="5C764B3B"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Calculated dynamically</w:t>
            </w:r>
          </w:p>
        </w:tc>
      </w:tr>
      <w:tr w:rsidR="0056603D" w:rsidRPr="0098776F" w14:paraId="6FE4E594" w14:textId="77777777" w:rsidTr="0056603D">
        <w:tc>
          <w:tcPr>
            <w:tcW w:w="1904" w:type="dxa"/>
          </w:tcPr>
          <w:p w14:paraId="7C0BE9FC" w14:textId="6004EA5F" w:rsidR="0056603D" w:rsidRPr="0098776F" w:rsidRDefault="0056603D" w:rsidP="0056603D">
            <w:pPr>
              <w:pStyle w:val="NormalWeb"/>
              <w:jc w:val="center"/>
              <w:rPr>
                <w:rFonts w:asciiTheme="minorHAnsi" w:hAnsiTheme="minorHAnsi"/>
                <w:sz w:val="22"/>
                <w:szCs w:val="22"/>
              </w:rPr>
            </w:pPr>
            <w:r w:rsidRPr="0098776F">
              <w:rPr>
                <w:rFonts w:asciiTheme="minorHAnsi" w:hAnsiTheme="minorHAnsi"/>
                <w:sz w:val="22"/>
                <w:szCs w:val="22"/>
              </w:rPr>
              <w:t>Reopen Rate %</w:t>
            </w:r>
          </w:p>
        </w:tc>
        <w:tc>
          <w:tcPr>
            <w:tcW w:w="1890" w:type="dxa"/>
          </w:tcPr>
          <w:p w14:paraId="701C623A" w14:textId="20A7AE35"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Percentage of tickets marked as reopened.</w:t>
            </w:r>
          </w:p>
        </w:tc>
        <w:tc>
          <w:tcPr>
            <w:tcW w:w="3308" w:type="dxa"/>
          </w:tcPr>
          <w:p w14:paraId="0BF14AAD" w14:textId="400E022B"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 xml:space="preserve">Tickets where </w:t>
            </w:r>
            <w:r w:rsidRPr="0098776F">
              <w:rPr>
                <w:rStyle w:val="HTMLCode"/>
                <w:rFonts w:asciiTheme="minorHAnsi" w:hAnsiTheme="minorHAnsi"/>
                <w:sz w:val="22"/>
                <w:szCs w:val="22"/>
              </w:rPr>
              <w:t>Reopened = "Yes"</w:t>
            </w:r>
            <w:r w:rsidRPr="0098776F">
              <w:rPr>
                <w:rFonts w:asciiTheme="minorHAnsi" w:hAnsiTheme="minorHAnsi"/>
                <w:sz w:val="22"/>
                <w:szCs w:val="22"/>
              </w:rPr>
              <w:t xml:space="preserve"> ÷ Total Tickets × 100.</w:t>
            </w:r>
          </w:p>
        </w:tc>
        <w:tc>
          <w:tcPr>
            <w:tcW w:w="1914" w:type="dxa"/>
          </w:tcPr>
          <w:p w14:paraId="42CA8F36" w14:textId="5B3EF684"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Calculated dynamically</w:t>
            </w:r>
          </w:p>
        </w:tc>
      </w:tr>
      <w:tr w:rsidR="0056603D" w:rsidRPr="0098776F" w14:paraId="5F1A5C30" w14:textId="77777777" w:rsidTr="0056603D">
        <w:tc>
          <w:tcPr>
            <w:tcW w:w="1904" w:type="dxa"/>
          </w:tcPr>
          <w:p w14:paraId="494BDC92" w14:textId="0A236D0A" w:rsidR="0056603D" w:rsidRPr="0098776F" w:rsidRDefault="0056603D" w:rsidP="0056603D">
            <w:pPr>
              <w:pStyle w:val="NormalWeb"/>
              <w:jc w:val="center"/>
              <w:rPr>
                <w:rFonts w:asciiTheme="minorHAnsi" w:hAnsiTheme="minorHAnsi"/>
                <w:sz w:val="22"/>
                <w:szCs w:val="22"/>
              </w:rPr>
            </w:pPr>
            <w:r w:rsidRPr="0098776F">
              <w:rPr>
                <w:rFonts w:asciiTheme="minorHAnsi" w:hAnsiTheme="minorHAnsi"/>
                <w:sz w:val="22"/>
                <w:szCs w:val="22"/>
              </w:rPr>
              <w:t>Ticket Volume by Agent</w:t>
            </w:r>
          </w:p>
        </w:tc>
        <w:tc>
          <w:tcPr>
            <w:tcW w:w="1890" w:type="dxa"/>
          </w:tcPr>
          <w:p w14:paraId="7E59B509" w14:textId="62710289"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Number of tickets assigned to an agent.</w:t>
            </w:r>
          </w:p>
        </w:tc>
        <w:tc>
          <w:tcPr>
            <w:tcW w:w="3308" w:type="dxa"/>
          </w:tcPr>
          <w:p w14:paraId="52831EF7" w14:textId="175B67D4"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 xml:space="preserve">Count of tickets grouped by </w:t>
            </w:r>
            <w:proofErr w:type="spellStart"/>
            <w:r w:rsidRPr="0098776F">
              <w:rPr>
                <w:rFonts w:asciiTheme="minorHAnsi" w:hAnsiTheme="minorHAnsi"/>
                <w:sz w:val="22"/>
                <w:szCs w:val="22"/>
              </w:rPr>
              <w:t>Agent_ID</w:t>
            </w:r>
            <w:proofErr w:type="spellEnd"/>
            <w:r w:rsidRPr="0098776F">
              <w:rPr>
                <w:rFonts w:asciiTheme="minorHAnsi" w:hAnsiTheme="minorHAnsi"/>
                <w:sz w:val="22"/>
                <w:szCs w:val="22"/>
              </w:rPr>
              <w:t>.</w:t>
            </w:r>
          </w:p>
        </w:tc>
        <w:tc>
          <w:tcPr>
            <w:tcW w:w="1914" w:type="dxa"/>
          </w:tcPr>
          <w:p w14:paraId="0B47DDF3" w14:textId="1D34475A" w:rsidR="0056603D" w:rsidRPr="0098776F" w:rsidRDefault="0056603D" w:rsidP="0056603D">
            <w:pPr>
              <w:pStyle w:val="NormalWeb"/>
              <w:jc w:val="center"/>
              <w:rPr>
                <w:rFonts w:asciiTheme="minorHAnsi" w:hAnsiTheme="minorHAnsi" w:cstheme="minorHAnsi"/>
                <w:sz w:val="22"/>
                <w:szCs w:val="22"/>
              </w:rPr>
            </w:pPr>
            <w:r w:rsidRPr="0098776F">
              <w:rPr>
                <w:rFonts w:asciiTheme="minorHAnsi" w:hAnsiTheme="minorHAnsi"/>
                <w:sz w:val="22"/>
                <w:szCs w:val="22"/>
              </w:rPr>
              <w:t>Calculated dynamically</w:t>
            </w:r>
          </w:p>
        </w:tc>
      </w:tr>
    </w:tbl>
    <w:p w14:paraId="6C20183D" w14:textId="77777777" w:rsidR="0056603D" w:rsidRPr="0098776F" w:rsidRDefault="0056603D" w:rsidP="0056603D">
      <w:pPr>
        <w:spacing w:before="100" w:beforeAutospacing="1" w:after="100" w:afterAutospacing="1" w:line="240" w:lineRule="auto"/>
        <w:outlineLvl w:val="2"/>
        <w:rPr>
          <w:rFonts w:eastAsia="Times New Roman" w:cs="Times New Roman"/>
          <w:b/>
          <w:bCs/>
          <w:sz w:val="27"/>
          <w:szCs w:val="27"/>
          <w:lang w:eastAsia="en-IN"/>
        </w:rPr>
      </w:pPr>
      <w:r w:rsidRPr="0098776F">
        <w:rPr>
          <w:rFonts w:eastAsia="Times New Roman" w:cs="Times New Roman"/>
          <w:b/>
          <w:bCs/>
          <w:sz w:val="27"/>
          <w:szCs w:val="27"/>
          <w:lang w:eastAsia="en-IN"/>
        </w:rPr>
        <w:t>16. SLA Target Rules</w:t>
      </w:r>
    </w:p>
    <w:p w14:paraId="264EC0F1" w14:textId="77777777" w:rsidR="0056603D" w:rsidRPr="0098776F" w:rsidRDefault="0056603D" w:rsidP="0056603D">
      <w:pPr>
        <w:spacing w:before="100" w:beforeAutospacing="1" w:after="100" w:afterAutospacing="1" w:line="240" w:lineRule="auto"/>
        <w:rPr>
          <w:rFonts w:eastAsia="Times New Roman" w:cs="Times New Roman"/>
          <w:lang w:eastAsia="en-IN"/>
        </w:rPr>
      </w:pPr>
      <w:r w:rsidRPr="0098776F">
        <w:rPr>
          <w:rFonts w:eastAsia="Times New Roman" w:cs="Times New Roman"/>
          <w:lang w:eastAsia="en-IN"/>
        </w:rPr>
        <w:t>Resolution SLA is determined by the ticket's priority using the SLA master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2"/>
        <w:gridCol w:w="66"/>
        <w:gridCol w:w="81"/>
      </w:tblGrid>
      <w:tr w:rsidR="00C53CAF" w:rsidRPr="0098776F" w14:paraId="74E5E822" w14:textId="77777777" w:rsidTr="0056603D">
        <w:trPr>
          <w:tblCellSpacing w:w="15" w:type="dxa"/>
        </w:trPr>
        <w:tc>
          <w:tcPr>
            <w:tcW w:w="0" w:type="auto"/>
            <w:vAlign w:val="center"/>
          </w:tcPr>
          <w:tbl>
            <w:tblPr>
              <w:tblStyle w:val="TableGrid"/>
              <w:tblW w:w="6047" w:type="dxa"/>
              <w:tblLook w:val="04A0" w:firstRow="1" w:lastRow="0" w:firstColumn="1" w:lastColumn="0" w:noHBand="0" w:noVBand="1"/>
            </w:tblPr>
            <w:tblGrid>
              <w:gridCol w:w="1035"/>
              <w:gridCol w:w="2744"/>
              <w:gridCol w:w="2268"/>
            </w:tblGrid>
            <w:tr w:rsidR="00C53CAF" w:rsidRPr="0098776F" w14:paraId="228F693A" w14:textId="77777777" w:rsidTr="00C53CAF">
              <w:tc>
                <w:tcPr>
                  <w:tcW w:w="1035" w:type="dxa"/>
                  <w:vAlign w:val="center"/>
                </w:tcPr>
                <w:p w14:paraId="1A5A6384" w14:textId="4D0459C8" w:rsidR="00C53CAF" w:rsidRPr="0098776F" w:rsidRDefault="00C53CAF" w:rsidP="00C53CAF">
                  <w:pPr>
                    <w:jc w:val="center"/>
                    <w:rPr>
                      <w:rFonts w:eastAsia="Times New Roman" w:cs="Times New Roman"/>
                      <w:b/>
                      <w:lang w:eastAsia="en-IN"/>
                    </w:rPr>
                  </w:pPr>
                  <w:r w:rsidRPr="0098776F">
                    <w:rPr>
                      <w:rFonts w:eastAsia="Times New Roman" w:cs="Times New Roman"/>
                      <w:b/>
                      <w:bCs/>
                      <w:lang w:eastAsia="en-IN"/>
                    </w:rPr>
                    <w:t>Priority</w:t>
                  </w:r>
                </w:p>
              </w:tc>
              <w:tc>
                <w:tcPr>
                  <w:tcW w:w="2744" w:type="dxa"/>
                  <w:vAlign w:val="center"/>
                </w:tcPr>
                <w:p w14:paraId="18A86CF6" w14:textId="68AD3C51" w:rsidR="00C53CAF" w:rsidRPr="0098776F" w:rsidRDefault="00C53CAF" w:rsidP="00C53CAF">
                  <w:pPr>
                    <w:jc w:val="center"/>
                    <w:rPr>
                      <w:rFonts w:eastAsia="Times New Roman" w:cs="Times New Roman"/>
                      <w:b/>
                      <w:lang w:eastAsia="en-IN"/>
                    </w:rPr>
                  </w:pPr>
                  <w:r w:rsidRPr="0098776F">
                    <w:rPr>
                      <w:rFonts w:eastAsia="Times New Roman" w:cs="Times New Roman"/>
                      <w:b/>
                      <w:bCs/>
                      <w:lang w:eastAsia="en-IN"/>
                    </w:rPr>
                    <w:t>First Response Target</w:t>
                  </w:r>
                </w:p>
              </w:tc>
              <w:tc>
                <w:tcPr>
                  <w:tcW w:w="2268" w:type="dxa"/>
                  <w:vAlign w:val="center"/>
                </w:tcPr>
                <w:p w14:paraId="1068E114" w14:textId="02F0957B" w:rsidR="00C53CAF" w:rsidRPr="0098776F" w:rsidRDefault="00C53CAF" w:rsidP="00C53CAF">
                  <w:pPr>
                    <w:jc w:val="center"/>
                    <w:rPr>
                      <w:rFonts w:eastAsia="Times New Roman" w:cs="Times New Roman"/>
                      <w:b/>
                      <w:lang w:eastAsia="en-IN"/>
                    </w:rPr>
                  </w:pPr>
                  <w:r w:rsidRPr="0098776F">
                    <w:rPr>
                      <w:rFonts w:eastAsia="Times New Roman" w:cs="Times New Roman"/>
                      <w:b/>
                      <w:bCs/>
                      <w:lang w:eastAsia="en-IN"/>
                    </w:rPr>
                    <w:t>Resolution Target</w:t>
                  </w:r>
                </w:p>
              </w:tc>
            </w:tr>
            <w:tr w:rsidR="00ED31B7" w:rsidRPr="0098776F" w14:paraId="38259088" w14:textId="77777777" w:rsidTr="00C53CAF">
              <w:tc>
                <w:tcPr>
                  <w:tcW w:w="1035" w:type="dxa"/>
                  <w:vAlign w:val="center"/>
                </w:tcPr>
                <w:p w14:paraId="5FBEDFCD" w14:textId="0D608C33" w:rsidR="00C53CAF" w:rsidRPr="0098776F" w:rsidRDefault="00C53CAF" w:rsidP="00C53CAF">
                  <w:pPr>
                    <w:jc w:val="center"/>
                    <w:rPr>
                      <w:rFonts w:eastAsia="Times New Roman" w:cs="Times New Roman"/>
                      <w:bCs/>
                      <w:lang w:eastAsia="en-IN"/>
                    </w:rPr>
                  </w:pPr>
                  <w:r w:rsidRPr="0098776F">
                    <w:rPr>
                      <w:rFonts w:eastAsia="Times New Roman" w:cs="Times New Roman"/>
                      <w:lang w:eastAsia="en-IN"/>
                    </w:rPr>
                    <w:t>Critical</w:t>
                  </w:r>
                </w:p>
              </w:tc>
              <w:tc>
                <w:tcPr>
                  <w:tcW w:w="2744" w:type="dxa"/>
                  <w:vAlign w:val="center"/>
                </w:tcPr>
                <w:p w14:paraId="389C9829" w14:textId="08B281EB" w:rsidR="00C53CAF" w:rsidRPr="0098776F" w:rsidRDefault="00C53CAF" w:rsidP="00C53CAF">
                  <w:pPr>
                    <w:jc w:val="center"/>
                    <w:rPr>
                      <w:rFonts w:eastAsia="Times New Roman" w:cs="Times New Roman"/>
                      <w:bCs/>
                      <w:lang w:eastAsia="en-IN"/>
                    </w:rPr>
                  </w:pPr>
                  <w:r w:rsidRPr="0098776F">
                    <w:rPr>
                      <w:rFonts w:eastAsia="Times New Roman" w:cs="Times New Roman"/>
                      <w:lang w:eastAsia="en-IN"/>
                    </w:rPr>
                    <w:t>30 minutes</w:t>
                  </w:r>
                </w:p>
              </w:tc>
              <w:tc>
                <w:tcPr>
                  <w:tcW w:w="2268" w:type="dxa"/>
                  <w:vAlign w:val="center"/>
                </w:tcPr>
                <w:p w14:paraId="6A862AD1" w14:textId="3CDA1A9F" w:rsidR="00C53CAF" w:rsidRPr="0098776F" w:rsidRDefault="00C53CAF" w:rsidP="00C53CAF">
                  <w:pPr>
                    <w:jc w:val="center"/>
                    <w:rPr>
                      <w:rFonts w:eastAsia="Times New Roman" w:cs="Times New Roman"/>
                      <w:bCs/>
                      <w:lang w:eastAsia="en-IN"/>
                    </w:rPr>
                  </w:pPr>
                  <w:r w:rsidRPr="0098776F">
                    <w:rPr>
                      <w:rFonts w:eastAsia="Times New Roman" w:cs="Times New Roman"/>
                      <w:lang w:eastAsia="en-IN"/>
                    </w:rPr>
                    <w:t>4 hours</w:t>
                  </w:r>
                </w:p>
              </w:tc>
            </w:tr>
            <w:tr w:rsidR="00ED31B7" w:rsidRPr="0098776F" w14:paraId="041322EE" w14:textId="77777777" w:rsidTr="00C53CAF">
              <w:tc>
                <w:tcPr>
                  <w:tcW w:w="1035" w:type="dxa"/>
                </w:tcPr>
                <w:p w14:paraId="14268DDF" w14:textId="4419A654" w:rsidR="00C53CAF" w:rsidRPr="0098776F" w:rsidRDefault="00C53CAF" w:rsidP="00C53CAF">
                  <w:pPr>
                    <w:jc w:val="center"/>
                    <w:rPr>
                      <w:rFonts w:eastAsia="Times New Roman" w:cs="Times New Roman"/>
                      <w:bCs/>
                      <w:lang w:eastAsia="en-IN"/>
                    </w:rPr>
                  </w:pPr>
                  <w:r w:rsidRPr="0098776F">
                    <w:rPr>
                      <w:rFonts w:eastAsia="Times New Roman" w:cs="Times New Roman"/>
                      <w:lang w:eastAsia="en-IN"/>
                    </w:rPr>
                    <w:t>High</w:t>
                  </w:r>
                </w:p>
              </w:tc>
              <w:tc>
                <w:tcPr>
                  <w:tcW w:w="2744" w:type="dxa"/>
                  <w:vAlign w:val="center"/>
                </w:tcPr>
                <w:p w14:paraId="261D5D09" w14:textId="2F489D75" w:rsidR="00C53CAF" w:rsidRPr="0098776F" w:rsidRDefault="00C53CAF" w:rsidP="00C53CAF">
                  <w:pPr>
                    <w:jc w:val="center"/>
                    <w:rPr>
                      <w:rFonts w:eastAsia="Times New Roman" w:cs="Times New Roman"/>
                      <w:bCs/>
                      <w:lang w:eastAsia="en-IN"/>
                    </w:rPr>
                  </w:pPr>
                  <w:r w:rsidRPr="0098776F">
                    <w:rPr>
                      <w:rFonts w:eastAsia="Times New Roman" w:cs="Times New Roman"/>
                      <w:lang w:eastAsia="en-IN"/>
                    </w:rPr>
                    <w:t>60 minutes</w:t>
                  </w:r>
                </w:p>
              </w:tc>
              <w:tc>
                <w:tcPr>
                  <w:tcW w:w="2268" w:type="dxa"/>
                  <w:vAlign w:val="center"/>
                </w:tcPr>
                <w:p w14:paraId="4F86DE83" w14:textId="45073B6E" w:rsidR="00C53CAF" w:rsidRPr="0098776F" w:rsidRDefault="00C53CAF" w:rsidP="00C53CAF">
                  <w:pPr>
                    <w:jc w:val="center"/>
                    <w:rPr>
                      <w:rFonts w:eastAsia="Times New Roman" w:cs="Times New Roman"/>
                      <w:bCs/>
                      <w:lang w:eastAsia="en-IN"/>
                    </w:rPr>
                  </w:pPr>
                  <w:r w:rsidRPr="0098776F">
                    <w:rPr>
                      <w:rFonts w:eastAsia="Times New Roman" w:cs="Times New Roman"/>
                      <w:lang w:eastAsia="en-IN"/>
                    </w:rPr>
                    <w:t>8 hours</w:t>
                  </w:r>
                </w:p>
              </w:tc>
            </w:tr>
            <w:tr w:rsidR="00ED31B7" w:rsidRPr="0098776F" w14:paraId="5FB98EC0" w14:textId="77777777" w:rsidTr="00C53CAF">
              <w:tc>
                <w:tcPr>
                  <w:tcW w:w="1035" w:type="dxa"/>
                </w:tcPr>
                <w:p w14:paraId="6D2FC80B" w14:textId="243CA20B" w:rsidR="00C53CAF" w:rsidRPr="0098776F" w:rsidRDefault="00C53CAF" w:rsidP="00C53CAF">
                  <w:pPr>
                    <w:jc w:val="center"/>
                    <w:rPr>
                      <w:rFonts w:eastAsia="Times New Roman" w:cs="Times New Roman"/>
                      <w:bCs/>
                      <w:lang w:eastAsia="en-IN"/>
                    </w:rPr>
                  </w:pPr>
                  <w:r w:rsidRPr="0098776F">
                    <w:rPr>
                      <w:rFonts w:eastAsia="Times New Roman" w:cs="Times New Roman"/>
                      <w:bCs/>
                      <w:lang w:eastAsia="en-IN"/>
                    </w:rPr>
                    <w:t>Medium</w:t>
                  </w:r>
                </w:p>
              </w:tc>
              <w:tc>
                <w:tcPr>
                  <w:tcW w:w="2744" w:type="dxa"/>
                  <w:vAlign w:val="center"/>
                </w:tcPr>
                <w:p w14:paraId="5D1A480E" w14:textId="273101A7" w:rsidR="00C53CAF" w:rsidRPr="0098776F" w:rsidRDefault="00C53CAF" w:rsidP="00C53CAF">
                  <w:pPr>
                    <w:jc w:val="center"/>
                    <w:rPr>
                      <w:rFonts w:eastAsia="Times New Roman" w:cs="Times New Roman"/>
                      <w:bCs/>
                      <w:lang w:eastAsia="en-IN"/>
                    </w:rPr>
                  </w:pPr>
                  <w:r w:rsidRPr="0098776F">
                    <w:rPr>
                      <w:rFonts w:eastAsia="Times New Roman" w:cs="Times New Roman"/>
                      <w:lang w:eastAsia="en-IN"/>
                    </w:rPr>
                    <w:t>120 minutes</w:t>
                  </w:r>
                </w:p>
              </w:tc>
              <w:tc>
                <w:tcPr>
                  <w:tcW w:w="2268" w:type="dxa"/>
                  <w:vAlign w:val="center"/>
                </w:tcPr>
                <w:p w14:paraId="544B16E1" w14:textId="300A11F5" w:rsidR="00C53CAF" w:rsidRPr="0098776F" w:rsidRDefault="00C53CAF" w:rsidP="00C53CAF">
                  <w:pPr>
                    <w:jc w:val="center"/>
                    <w:rPr>
                      <w:rFonts w:eastAsia="Times New Roman" w:cs="Times New Roman"/>
                      <w:bCs/>
                      <w:lang w:eastAsia="en-IN"/>
                    </w:rPr>
                  </w:pPr>
                  <w:r w:rsidRPr="0098776F">
                    <w:rPr>
                      <w:rFonts w:eastAsia="Times New Roman" w:cs="Times New Roman"/>
                      <w:lang w:eastAsia="en-IN"/>
                    </w:rPr>
                    <w:t>24 hours</w:t>
                  </w:r>
                </w:p>
              </w:tc>
            </w:tr>
            <w:tr w:rsidR="00ED31B7" w:rsidRPr="0098776F" w14:paraId="43339135" w14:textId="77777777" w:rsidTr="00C53CAF">
              <w:tc>
                <w:tcPr>
                  <w:tcW w:w="1035" w:type="dxa"/>
                </w:tcPr>
                <w:p w14:paraId="6CA653DC" w14:textId="30A93367" w:rsidR="00C53CAF" w:rsidRPr="0098776F" w:rsidRDefault="00C53CAF" w:rsidP="00C53CAF">
                  <w:pPr>
                    <w:jc w:val="center"/>
                    <w:rPr>
                      <w:rFonts w:eastAsia="Times New Roman" w:cs="Times New Roman"/>
                      <w:bCs/>
                      <w:lang w:eastAsia="en-IN"/>
                    </w:rPr>
                  </w:pPr>
                  <w:r w:rsidRPr="0098776F">
                    <w:rPr>
                      <w:rFonts w:eastAsia="Times New Roman" w:cs="Times New Roman"/>
                      <w:bCs/>
                      <w:lang w:eastAsia="en-IN"/>
                    </w:rPr>
                    <w:t>Low</w:t>
                  </w:r>
                </w:p>
              </w:tc>
              <w:tc>
                <w:tcPr>
                  <w:tcW w:w="2744" w:type="dxa"/>
                  <w:vAlign w:val="center"/>
                </w:tcPr>
                <w:p w14:paraId="43EBFF48" w14:textId="10D30C13" w:rsidR="00C53CAF" w:rsidRPr="0098776F" w:rsidRDefault="00C53CAF" w:rsidP="00C53CAF">
                  <w:pPr>
                    <w:jc w:val="center"/>
                    <w:rPr>
                      <w:rFonts w:eastAsia="Times New Roman" w:cs="Times New Roman"/>
                      <w:bCs/>
                      <w:lang w:eastAsia="en-IN"/>
                    </w:rPr>
                  </w:pPr>
                  <w:r w:rsidRPr="0098776F">
                    <w:rPr>
                      <w:rFonts w:eastAsia="Times New Roman" w:cs="Times New Roman"/>
                      <w:lang w:eastAsia="en-IN"/>
                    </w:rPr>
                    <w:t>240 minutes</w:t>
                  </w:r>
                </w:p>
              </w:tc>
              <w:tc>
                <w:tcPr>
                  <w:tcW w:w="2268" w:type="dxa"/>
                  <w:vAlign w:val="center"/>
                </w:tcPr>
                <w:p w14:paraId="4FAD3769" w14:textId="0199D15C" w:rsidR="00C53CAF" w:rsidRPr="0098776F" w:rsidRDefault="00C53CAF" w:rsidP="00C53CAF">
                  <w:pPr>
                    <w:jc w:val="center"/>
                    <w:rPr>
                      <w:rFonts w:eastAsia="Times New Roman" w:cs="Times New Roman"/>
                      <w:bCs/>
                      <w:lang w:eastAsia="en-IN"/>
                    </w:rPr>
                  </w:pPr>
                  <w:r w:rsidRPr="0098776F">
                    <w:rPr>
                      <w:rFonts w:eastAsia="Times New Roman" w:cs="Times New Roman"/>
                      <w:lang w:eastAsia="en-IN"/>
                    </w:rPr>
                    <w:t>48 hours</w:t>
                  </w:r>
                </w:p>
              </w:tc>
            </w:tr>
          </w:tbl>
          <w:p w14:paraId="6FF95861" w14:textId="77777777" w:rsidR="00C53CAF" w:rsidRPr="0098776F" w:rsidRDefault="00C53CAF" w:rsidP="00C53CAF">
            <w:pPr>
              <w:spacing w:after="0" w:line="240" w:lineRule="auto"/>
              <w:rPr>
                <w:rFonts w:eastAsia="Times New Roman" w:cs="Times New Roman"/>
                <w:b/>
                <w:bCs/>
                <w:sz w:val="24"/>
                <w:szCs w:val="24"/>
                <w:lang w:eastAsia="en-IN"/>
              </w:rPr>
            </w:pPr>
          </w:p>
        </w:tc>
        <w:tc>
          <w:tcPr>
            <w:tcW w:w="0" w:type="auto"/>
            <w:vAlign w:val="center"/>
          </w:tcPr>
          <w:p w14:paraId="4BC08244" w14:textId="77777777" w:rsidR="00C53CAF" w:rsidRPr="0098776F" w:rsidRDefault="00C53CAF" w:rsidP="0056603D">
            <w:pPr>
              <w:spacing w:after="0" w:line="240" w:lineRule="auto"/>
              <w:jc w:val="center"/>
              <w:rPr>
                <w:rFonts w:eastAsia="Times New Roman" w:cs="Times New Roman"/>
                <w:b/>
                <w:bCs/>
                <w:sz w:val="24"/>
                <w:szCs w:val="24"/>
                <w:lang w:eastAsia="en-IN"/>
              </w:rPr>
            </w:pPr>
          </w:p>
        </w:tc>
        <w:tc>
          <w:tcPr>
            <w:tcW w:w="0" w:type="auto"/>
            <w:vAlign w:val="center"/>
          </w:tcPr>
          <w:p w14:paraId="33523C73" w14:textId="77777777" w:rsidR="00C53CAF" w:rsidRPr="0098776F" w:rsidRDefault="00C53CAF" w:rsidP="0056603D">
            <w:pPr>
              <w:spacing w:after="0" w:line="240" w:lineRule="auto"/>
              <w:jc w:val="center"/>
              <w:rPr>
                <w:rFonts w:eastAsia="Times New Roman" w:cs="Times New Roman"/>
                <w:b/>
                <w:bCs/>
                <w:sz w:val="24"/>
                <w:szCs w:val="24"/>
                <w:lang w:eastAsia="en-IN"/>
              </w:rPr>
            </w:pPr>
          </w:p>
        </w:tc>
      </w:tr>
    </w:tbl>
    <w:p w14:paraId="2818DFB3" w14:textId="77777777" w:rsidR="0056603D" w:rsidRPr="0098776F" w:rsidRDefault="0056603D" w:rsidP="0056603D">
      <w:pPr>
        <w:spacing w:before="100" w:beforeAutospacing="1" w:after="100" w:afterAutospacing="1" w:line="240" w:lineRule="auto"/>
        <w:rPr>
          <w:rFonts w:eastAsia="Times New Roman" w:cs="Times New Roman"/>
          <w:lang w:eastAsia="en-IN"/>
        </w:rPr>
      </w:pPr>
      <w:r w:rsidRPr="0098776F">
        <w:rPr>
          <w:rFonts w:eastAsia="Times New Roman" w:cs="Times New Roman"/>
          <w:b/>
          <w:bCs/>
          <w:lang w:eastAsia="en-IN"/>
        </w:rPr>
        <w:t>Example:</w:t>
      </w:r>
      <w:r w:rsidRPr="0098776F">
        <w:rPr>
          <w:rFonts w:eastAsia="Times New Roman" w:cs="Times New Roman"/>
          <w:lang w:eastAsia="en-IN"/>
        </w:rPr>
        <w:t xml:space="preserve"> A High-priority ticket resolved in 7 hours is </w:t>
      </w:r>
      <w:r w:rsidRPr="0098776F">
        <w:rPr>
          <w:rFonts w:eastAsia="Times New Roman" w:cs="Times New Roman"/>
          <w:b/>
          <w:bCs/>
          <w:lang w:eastAsia="en-IN"/>
        </w:rPr>
        <w:t>Met</w:t>
      </w:r>
      <w:r w:rsidRPr="0098776F">
        <w:rPr>
          <w:rFonts w:eastAsia="Times New Roman" w:cs="Times New Roman"/>
          <w:lang w:eastAsia="en-IN"/>
        </w:rPr>
        <w:t xml:space="preserve"> because its target is 8 hours. A High-priority ticket resolved in 10 hours is </w:t>
      </w:r>
      <w:r w:rsidRPr="0098776F">
        <w:rPr>
          <w:rFonts w:eastAsia="Times New Roman" w:cs="Times New Roman"/>
          <w:b/>
          <w:bCs/>
          <w:lang w:eastAsia="en-IN"/>
        </w:rPr>
        <w:t>Breached</w:t>
      </w:r>
      <w:r w:rsidRPr="0098776F">
        <w:rPr>
          <w:rFonts w:eastAsia="Times New Roman" w:cs="Times New Roman"/>
          <w:lang w:eastAsia="en-IN"/>
        </w:rPr>
        <w:t>.</w:t>
      </w:r>
    </w:p>
    <w:p w14:paraId="5D4A8D9F" w14:textId="4C0459D9" w:rsidR="0056603D" w:rsidRPr="0098776F" w:rsidRDefault="0056603D" w:rsidP="0056603D">
      <w:pPr>
        <w:spacing w:before="100" w:beforeAutospacing="1" w:after="100" w:afterAutospacing="1" w:line="240" w:lineRule="auto"/>
        <w:rPr>
          <w:rFonts w:eastAsia="Times New Roman" w:cs="Times New Roman"/>
          <w:lang w:eastAsia="en-IN"/>
        </w:rPr>
      </w:pPr>
      <w:r w:rsidRPr="0098776F">
        <w:rPr>
          <w:rFonts w:eastAsia="Times New Roman" w:cs="Times New Roman"/>
          <w:lang w:eastAsia="en-IN"/>
        </w:rPr>
        <w:t xml:space="preserve">The current dashboard's SLA Compliance and SLA Breach measures refer to </w:t>
      </w:r>
      <w:r w:rsidRPr="0098776F">
        <w:rPr>
          <w:rFonts w:eastAsia="Times New Roman" w:cs="Times New Roman"/>
          <w:b/>
          <w:bCs/>
          <w:lang w:eastAsia="en-IN"/>
        </w:rPr>
        <w:t>resolution SLA</w:t>
      </w:r>
      <w:r w:rsidRPr="0098776F">
        <w:rPr>
          <w:rFonts w:eastAsia="Times New Roman" w:cs="Times New Roman"/>
          <w:lang w:eastAsia="en-IN"/>
        </w:rPr>
        <w:t>, not first-response SLA. First-response targets are retained in the SLA master but are not included in those resolution SLA percentages.</w:t>
      </w:r>
    </w:p>
    <w:p w14:paraId="52D99BA9" w14:textId="7B7320E6" w:rsidR="00C53CAF" w:rsidRPr="0098776F" w:rsidRDefault="00C53CAF" w:rsidP="00C53CAF">
      <w:pPr>
        <w:spacing w:before="100" w:beforeAutospacing="1" w:after="100" w:afterAutospacing="1" w:line="240" w:lineRule="auto"/>
        <w:outlineLvl w:val="2"/>
        <w:rPr>
          <w:rFonts w:eastAsia="Times New Roman" w:cs="Times New Roman"/>
          <w:b/>
          <w:bCs/>
          <w:sz w:val="27"/>
          <w:szCs w:val="27"/>
          <w:lang w:eastAsia="en-IN"/>
        </w:rPr>
      </w:pPr>
      <w:r w:rsidRPr="0098776F">
        <w:rPr>
          <w:rFonts w:eastAsia="Times New Roman" w:cs="Times New Roman"/>
          <w:b/>
          <w:bCs/>
          <w:sz w:val="27"/>
          <w:szCs w:val="27"/>
          <w:lang w:eastAsia="en-IN"/>
        </w:rPr>
        <w:t>17. Business Rules</w:t>
      </w:r>
    </w:p>
    <w:tbl>
      <w:tblPr>
        <w:tblStyle w:val="TableGrid"/>
        <w:tblW w:w="0" w:type="auto"/>
        <w:tblLook w:val="04A0" w:firstRow="1" w:lastRow="0" w:firstColumn="1" w:lastColumn="0" w:noHBand="0" w:noVBand="1"/>
      </w:tblPr>
      <w:tblGrid>
        <w:gridCol w:w="4508"/>
        <w:gridCol w:w="4508"/>
      </w:tblGrid>
      <w:tr w:rsidR="00C53CAF" w:rsidRPr="0098776F" w14:paraId="7CA9EAC7" w14:textId="77777777" w:rsidTr="00C53CAF">
        <w:trPr>
          <w:trHeight w:val="428"/>
        </w:trPr>
        <w:tc>
          <w:tcPr>
            <w:tcW w:w="4508" w:type="dxa"/>
          </w:tcPr>
          <w:p w14:paraId="5B7BB6FD" w14:textId="6E811E0B"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rPr>
                <w:b/>
              </w:rPr>
              <w:t>Rule ID</w:t>
            </w:r>
          </w:p>
        </w:tc>
        <w:tc>
          <w:tcPr>
            <w:tcW w:w="4508" w:type="dxa"/>
          </w:tcPr>
          <w:p w14:paraId="3427F9E1" w14:textId="16A4C139"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rPr>
                <w:b/>
              </w:rPr>
              <w:t>Business rule</w:t>
            </w:r>
          </w:p>
        </w:tc>
      </w:tr>
      <w:tr w:rsidR="00C53CAF" w:rsidRPr="0098776F" w14:paraId="2F09A123" w14:textId="77777777" w:rsidTr="00C53CAF">
        <w:tc>
          <w:tcPr>
            <w:tcW w:w="4508" w:type="dxa"/>
          </w:tcPr>
          <w:p w14:paraId="1DA0BD6B" w14:textId="06B2C3E7"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t>RULE-01</w:t>
            </w:r>
          </w:p>
        </w:tc>
        <w:tc>
          <w:tcPr>
            <w:tcW w:w="4508" w:type="dxa"/>
          </w:tcPr>
          <w:p w14:paraId="3A8F85B7" w14:textId="458DDA38"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t xml:space="preserve">Each </w:t>
            </w:r>
            <w:proofErr w:type="spellStart"/>
            <w:r w:rsidRPr="0098776F">
              <w:t>Ticket_ID</w:t>
            </w:r>
            <w:proofErr w:type="spellEnd"/>
            <w:r w:rsidRPr="0098776F">
              <w:t xml:space="preserve"> represents one unique ticket. Duplicate ticket IDs must be resolved before loading the final analytical table.</w:t>
            </w:r>
          </w:p>
        </w:tc>
      </w:tr>
      <w:tr w:rsidR="00C53CAF" w:rsidRPr="0098776F" w14:paraId="00384AC5" w14:textId="77777777" w:rsidTr="00C53CAF">
        <w:tc>
          <w:tcPr>
            <w:tcW w:w="4508" w:type="dxa"/>
          </w:tcPr>
          <w:p w14:paraId="1F778586" w14:textId="1E19E009"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t>RULE-02</w:t>
            </w:r>
          </w:p>
        </w:tc>
        <w:tc>
          <w:tcPr>
            <w:tcW w:w="4508" w:type="dxa"/>
          </w:tcPr>
          <w:p w14:paraId="474A15EF" w14:textId="1DCEAC44"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t>Resolution SLA calculations include only Closed tickets. Open and Pending tickets do not yet have a final resolution SLA outcome.</w:t>
            </w:r>
          </w:p>
        </w:tc>
      </w:tr>
      <w:tr w:rsidR="00C53CAF" w:rsidRPr="0098776F" w14:paraId="7FEDD1DC" w14:textId="77777777" w:rsidTr="00C53CAF">
        <w:tc>
          <w:tcPr>
            <w:tcW w:w="4508" w:type="dxa"/>
          </w:tcPr>
          <w:p w14:paraId="0A990BFC" w14:textId="716F48ED"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t>RULE-03</w:t>
            </w:r>
          </w:p>
        </w:tc>
        <w:tc>
          <w:tcPr>
            <w:tcW w:w="4508" w:type="dxa"/>
          </w:tcPr>
          <w:p w14:paraId="2C6D80AA" w14:textId="4E686D2C"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t xml:space="preserve">A closed ticket is Met when its resolution time is </w:t>
            </w:r>
            <w:r w:rsidRPr="0098776F">
              <w:rPr>
                <w:rStyle w:val="Strong"/>
              </w:rPr>
              <w:t>less than or equal to</w:t>
            </w:r>
            <w:r w:rsidRPr="0098776F">
              <w:t xml:space="preserve"> the SLA target. A ticket is Breached only when its resolution time is </w:t>
            </w:r>
            <w:r w:rsidRPr="0098776F">
              <w:rPr>
                <w:rStyle w:val="Strong"/>
              </w:rPr>
              <w:t>greater than</w:t>
            </w:r>
            <w:r w:rsidRPr="0098776F">
              <w:t xml:space="preserve"> the target.</w:t>
            </w:r>
          </w:p>
        </w:tc>
      </w:tr>
      <w:tr w:rsidR="00C53CAF" w:rsidRPr="0098776F" w14:paraId="27C26413" w14:textId="77777777" w:rsidTr="00C53CAF">
        <w:tc>
          <w:tcPr>
            <w:tcW w:w="4508" w:type="dxa"/>
          </w:tcPr>
          <w:p w14:paraId="6198ED41" w14:textId="4934F2F6"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t>RULE-04</w:t>
            </w:r>
          </w:p>
        </w:tc>
        <w:tc>
          <w:tcPr>
            <w:tcW w:w="4508" w:type="dxa"/>
          </w:tcPr>
          <w:p w14:paraId="42D2B04D" w14:textId="60B9EC62"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t xml:space="preserve">SLA targets are retrieved from </w:t>
            </w:r>
            <w:proofErr w:type="spellStart"/>
            <w:r w:rsidRPr="0098776F">
              <w:rPr>
                <w:rStyle w:val="HTMLCode"/>
                <w:rFonts w:asciiTheme="minorHAnsi" w:eastAsiaTheme="minorHAnsi" w:hAnsiTheme="minorHAnsi"/>
                <w:sz w:val="22"/>
                <w:szCs w:val="22"/>
              </w:rPr>
              <w:t>SLA_Master_Cleaned</w:t>
            </w:r>
            <w:proofErr w:type="spellEnd"/>
            <w:r w:rsidRPr="0098776F">
              <w:t xml:space="preserve"> using the ticket's Priority.</w:t>
            </w:r>
          </w:p>
        </w:tc>
      </w:tr>
      <w:tr w:rsidR="00C53CAF" w:rsidRPr="0098776F" w14:paraId="0E935AAB" w14:textId="77777777" w:rsidTr="00C53CAF">
        <w:tc>
          <w:tcPr>
            <w:tcW w:w="4508" w:type="dxa"/>
          </w:tcPr>
          <w:p w14:paraId="6785E82B" w14:textId="34F34894"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t>RULE-05</w:t>
            </w:r>
          </w:p>
        </w:tc>
        <w:tc>
          <w:tcPr>
            <w:tcW w:w="4508" w:type="dxa"/>
          </w:tcPr>
          <w:p w14:paraId="1728AD77" w14:textId="7EB4B6E9"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t>Backlog includes both Open and Pending tickets; it does not include Closed tickets.</w:t>
            </w:r>
          </w:p>
        </w:tc>
      </w:tr>
      <w:tr w:rsidR="00C53CAF" w:rsidRPr="0098776F" w14:paraId="118D1914" w14:textId="77777777" w:rsidTr="00C53CAF">
        <w:tc>
          <w:tcPr>
            <w:tcW w:w="4508" w:type="dxa"/>
          </w:tcPr>
          <w:p w14:paraId="4609FA95" w14:textId="3490E137"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t>RULE-06</w:t>
            </w:r>
          </w:p>
        </w:tc>
        <w:tc>
          <w:tcPr>
            <w:tcW w:w="4508" w:type="dxa"/>
          </w:tcPr>
          <w:p w14:paraId="07DF0345" w14:textId="784FE151"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t>Missing CSAT scores are excluded from averages. They are not treated as zero.</w:t>
            </w:r>
          </w:p>
        </w:tc>
      </w:tr>
      <w:tr w:rsidR="00C53CAF" w:rsidRPr="0098776F" w14:paraId="25051468" w14:textId="77777777" w:rsidTr="00C53CAF">
        <w:tc>
          <w:tcPr>
            <w:tcW w:w="4508" w:type="dxa"/>
          </w:tcPr>
          <w:p w14:paraId="6D07D1C8" w14:textId="1C975B3A"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lastRenderedPageBreak/>
              <w:t>RULE-07</w:t>
            </w:r>
          </w:p>
        </w:tc>
        <w:tc>
          <w:tcPr>
            <w:tcW w:w="4508" w:type="dxa"/>
          </w:tcPr>
          <w:p w14:paraId="6007C45D" w14:textId="5A5D8EE4"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t>Average Resolution Hours is calculated from Closed tickets because unresolved tickets do not have a final resolution duration.</w:t>
            </w:r>
          </w:p>
        </w:tc>
      </w:tr>
      <w:tr w:rsidR="00C53CAF" w:rsidRPr="0098776F" w14:paraId="4E9C36F3" w14:textId="77777777" w:rsidTr="00C53CAF">
        <w:tc>
          <w:tcPr>
            <w:tcW w:w="4508" w:type="dxa"/>
          </w:tcPr>
          <w:p w14:paraId="0E6BE5A3" w14:textId="7B94875A"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t>RULE-08</w:t>
            </w:r>
          </w:p>
        </w:tc>
        <w:tc>
          <w:tcPr>
            <w:tcW w:w="4508" w:type="dxa"/>
          </w:tcPr>
          <w:p w14:paraId="5C554746" w14:textId="17B8B6D8" w:rsidR="00C53CAF" w:rsidRPr="0098776F" w:rsidRDefault="00C53CAF" w:rsidP="00C53CAF">
            <w:pPr>
              <w:spacing w:before="100" w:beforeAutospacing="1" w:after="100" w:afterAutospacing="1"/>
              <w:jc w:val="center"/>
              <w:outlineLvl w:val="2"/>
            </w:pPr>
            <w:r w:rsidRPr="0098776F">
              <w:t>Escalation and reopen rates use Total Tickets as the denominator, consistent with the implemented Power BI measures.</w:t>
            </w:r>
          </w:p>
        </w:tc>
      </w:tr>
      <w:tr w:rsidR="00C53CAF" w:rsidRPr="0098776F" w14:paraId="6F6B1558" w14:textId="77777777" w:rsidTr="00C53CAF">
        <w:tc>
          <w:tcPr>
            <w:tcW w:w="4508" w:type="dxa"/>
          </w:tcPr>
          <w:p w14:paraId="1C87EE92" w14:textId="1EB7FA27"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t>RULE-09</w:t>
            </w:r>
          </w:p>
        </w:tc>
        <w:tc>
          <w:tcPr>
            <w:tcW w:w="4508" w:type="dxa"/>
          </w:tcPr>
          <w:p w14:paraId="25D820B2" w14:textId="625ADCD5" w:rsidR="00C53CAF" w:rsidRPr="0098776F" w:rsidRDefault="00C53CAF" w:rsidP="00C53CAF">
            <w:pPr>
              <w:spacing w:before="100" w:beforeAutospacing="1" w:after="100" w:afterAutospacing="1"/>
              <w:jc w:val="center"/>
              <w:outlineLvl w:val="2"/>
            </w:pPr>
            <w:r w:rsidRPr="0098776F">
              <w:t xml:space="preserve">Monthly trends use </w:t>
            </w:r>
            <w:proofErr w:type="spellStart"/>
            <w:r w:rsidRPr="0098776F">
              <w:rPr>
                <w:rStyle w:val="HTMLCode"/>
                <w:rFonts w:asciiTheme="minorHAnsi" w:eastAsiaTheme="minorHAnsi" w:hAnsiTheme="minorHAnsi"/>
                <w:sz w:val="22"/>
                <w:szCs w:val="22"/>
              </w:rPr>
              <w:t>Created_Date</w:t>
            </w:r>
            <w:proofErr w:type="spellEnd"/>
            <w:r w:rsidRPr="0098776F">
              <w:t xml:space="preserve">. Therefore, monthly SLA results describe the SLA outcome of tickets </w:t>
            </w:r>
            <w:r w:rsidRPr="0098776F">
              <w:rPr>
                <w:rStyle w:val="Strong"/>
              </w:rPr>
              <w:t>created in that month</w:t>
            </w:r>
            <w:r w:rsidRPr="0098776F">
              <w:t>, not necessarily tickets resolved in that month.</w:t>
            </w:r>
          </w:p>
        </w:tc>
      </w:tr>
      <w:tr w:rsidR="00C53CAF" w:rsidRPr="0098776F" w14:paraId="6F69A6E5" w14:textId="77777777" w:rsidTr="00C53CAF">
        <w:tc>
          <w:tcPr>
            <w:tcW w:w="4508" w:type="dxa"/>
          </w:tcPr>
          <w:p w14:paraId="65DA18D1" w14:textId="0EA7D375"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t>RULE-10</w:t>
            </w:r>
          </w:p>
        </w:tc>
        <w:tc>
          <w:tcPr>
            <w:tcW w:w="4508" w:type="dxa"/>
          </w:tcPr>
          <w:p w14:paraId="7AF6F6DE" w14:textId="78A85A1C" w:rsidR="00C53CAF" w:rsidRPr="0098776F" w:rsidRDefault="00C53CAF" w:rsidP="00C53CAF">
            <w:pPr>
              <w:spacing w:before="100" w:beforeAutospacing="1" w:after="100" w:afterAutospacing="1"/>
              <w:jc w:val="center"/>
              <w:outlineLvl w:val="2"/>
            </w:pPr>
            <w:r w:rsidRPr="0098776F">
              <w:t xml:space="preserve">Agent ranking visuals apply a minimum-volume filter of </w:t>
            </w:r>
            <w:r w:rsidRPr="0098776F">
              <w:rPr>
                <w:rStyle w:val="Strong"/>
              </w:rPr>
              <w:t>100 tickets</w:t>
            </w:r>
            <w:r w:rsidRPr="0098776F">
              <w:t xml:space="preserve"> where configured. This threshold is an analytical safeguard, not an official employee-performance policy.</w:t>
            </w:r>
          </w:p>
        </w:tc>
      </w:tr>
      <w:tr w:rsidR="00C53CAF" w:rsidRPr="0098776F" w14:paraId="40D528D2" w14:textId="77777777" w:rsidTr="00C53CAF">
        <w:tc>
          <w:tcPr>
            <w:tcW w:w="4508" w:type="dxa"/>
          </w:tcPr>
          <w:p w14:paraId="703D4572" w14:textId="04D345C6"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t>RULE-11</w:t>
            </w:r>
          </w:p>
        </w:tc>
        <w:tc>
          <w:tcPr>
            <w:tcW w:w="4508" w:type="dxa"/>
          </w:tcPr>
          <w:p w14:paraId="799E1694" w14:textId="3982E01D" w:rsidR="00C53CAF" w:rsidRPr="0098776F" w:rsidRDefault="00C53CAF" w:rsidP="00C53CAF">
            <w:pPr>
              <w:spacing w:before="100" w:beforeAutospacing="1" w:after="100" w:afterAutospacing="1"/>
              <w:jc w:val="center"/>
              <w:outlineLvl w:val="2"/>
            </w:pPr>
            <w:r w:rsidRPr="0098776F">
              <w:t>Percentages and averages are recalculated within the selected filter context; they are not calculated by adding or averaging displayed subgroup percentages.</w:t>
            </w:r>
          </w:p>
        </w:tc>
      </w:tr>
      <w:tr w:rsidR="00C53CAF" w:rsidRPr="0098776F" w14:paraId="18E2B47E" w14:textId="77777777" w:rsidTr="00C53CAF">
        <w:tc>
          <w:tcPr>
            <w:tcW w:w="4508" w:type="dxa"/>
          </w:tcPr>
          <w:p w14:paraId="0950E2CE" w14:textId="6A96D939"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t>RULE-12</w:t>
            </w:r>
          </w:p>
        </w:tc>
        <w:tc>
          <w:tcPr>
            <w:tcW w:w="4508" w:type="dxa"/>
          </w:tcPr>
          <w:p w14:paraId="7F19B932" w14:textId="72FA6837" w:rsidR="00C53CAF" w:rsidRPr="0098776F" w:rsidRDefault="00C53CAF" w:rsidP="00C53CAF">
            <w:pPr>
              <w:spacing w:before="100" w:beforeAutospacing="1" w:after="100" w:afterAutospacing="1"/>
              <w:jc w:val="center"/>
              <w:outlineLvl w:val="2"/>
            </w:pPr>
            <w:r w:rsidRPr="0098776F">
              <w:t xml:space="preserve">When a denominator is zero, percentage measures return 0 according to the implemented DAX </w:t>
            </w:r>
            <w:r w:rsidRPr="0098776F">
              <w:rPr>
                <w:rStyle w:val="HTMLCode"/>
                <w:rFonts w:asciiTheme="minorHAnsi" w:eastAsiaTheme="minorHAnsi" w:hAnsiTheme="minorHAnsi"/>
                <w:sz w:val="22"/>
                <w:szCs w:val="22"/>
              </w:rPr>
              <w:t>DIVIDE</w:t>
            </w:r>
            <w:r w:rsidRPr="0098776F">
              <w:t xml:space="preserve"> logic. Such results should not be interpreted as evidence of good performance when no qualifying tickets exist.</w:t>
            </w:r>
          </w:p>
        </w:tc>
      </w:tr>
      <w:tr w:rsidR="00C53CAF" w:rsidRPr="0098776F" w14:paraId="1E612E38" w14:textId="77777777" w:rsidTr="00C53CAF">
        <w:tc>
          <w:tcPr>
            <w:tcW w:w="4508" w:type="dxa"/>
          </w:tcPr>
          <w:p w14:paraId="30EDAA9F" w14:textId="404E09E2"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t>RULE-13</w:t>
            </w:r>
          </w:p>
        </w:tc>
        <w:tc>
          <w:tcPr>
            <w:tcW w:w="4508" w:type="dxa"/>
          </w:tcPr>
          <w:p w14:paraId="28B76317" w14:textId="6E778608" w:rsidR="00C53CAF" w:rsidRPr="0098776F" w:rsidRDefault="00C53CAF" w:rsidP="00C53CAF">
            <w:pPr>
              <w:spacing w:before="100" w:beforeAutospacing="1" w:after="100" w:afterAutospacing="1"/>
              <w:jc w:val="center"/>
              <w:outlineLvl w:val="2"/>
            </w:pPr>
            <w:r w:rsidRPr="0098776F">
              <w:t>SLA Status has three values: Met, Breached, and Open/Pending. The CSAT comparison visual includes only Met and Breached.</w:t>
            </w:r>
          </w:p>
        </w:tc>
      </w:tr>
      <w:tr w:rsidR="00C53CAF" w:rsidRPr="0098776F" w14:paraId="4D4274D7" w14:textId="77777777" w:rsidTr="00C53CAF">
        <w:tc>
          <w:tcPr>
            <w:tcW w:w="4508" w:type="dxa"/>
          </w:tcPr>
          <w:p w14:paraId="254377B8" w14:textId="28C1C965" w:rsidR="00C53CAF" w:rsidRPr="0098776F" w:rsidRDefault="00C53CAF" w:rsidP="00C53CAF">
            <w:pPr>
              <w:spacing w:before="100" w:beforeAutospacing="1" w:after="100" w:afterAutospacing="1"/>
              <w:jc w:val="center"/>
              <w:outlineLvl w:val="2"/>
              <w:rPr>
                <w:rFonts w:eastAsia="Times New Roman" w:cs="Times New Roman"/>
                <w:b/>
                <w:bCs/>
                <w:lang w:eastAsia="en-IN"/>
              </w:rPr>
            </w:pPr>
            <w:r w:rsidRPr="0098776F">
              <w:t>RULE-14</w:t>
            </w:r>
          </w:p>
        </w:tc>
        <w:tc>
          <w:tcPr>
            <w:tcW w:w="4508" w:type="dxa"/>
          </w:tcPr>
          <w:p w14:paraId="2854836B" w14:textId="2944BB8A" w:rsidR="00C53CAF" w:rsidRPr="0098776F" w:rsidRDefault="00C53CAF" w:rsidP="00C53CAF">
            <w:pPr>
              <w:spacing w:before="100" w:beforeAutospacing="1" w:after="100" w:afterAutospacing="1"/>
              <w:jc w:val="center"/>
              <w:outlineLvl w:val="2"/>
            </w:pPr>
            <w:r w:rsidRPr="0098776F">
              <w:t>Agent-level performance metrics are used to identify areas for further investigation. Ticket complexity, workload, priority mix, and shift conditions must be considered before drawing conclusions about an individual.</w:t>
            </w:r>
          </w:p>
        </w:tc>
      </w:tr>
    </w:tbl>
    <w:p w14:paraId="0BAA74F9" w14:textId="45B25E46" w:rsidR="00C53CAF" w:rsidRPr="0098776F" w:rsidRDefault="00C53CAF" w:rsidP="00ED31B7">
      <w:pPr>
        <w:pStyle w:val="Heading3"/>
        <w:rPr>
          <w:rFonts w:asciiTheme="minorHAnsi" w:hAnsiTheme="minorHAnsi"/>
        </w:rPr>
      </w:pPr>
      <w:r w:rsidRPr="0098776F">
        <w:rPr>
          <w:rFonts w:asciiTheme="minorHAnsi" w:hAnsiTheme="minorHAnsi"/>
        </w:rPr>
        <w:t>18. KPI Reconciliation Checks</w:t>
      </w:r>
      <w:r w:rsidR="00ED31B7" w:rsidRPr="0098776F">
        <w:rPr>
          <w:rFonts w:asciiTheme="minorHAnsi" w:hAnsiTheme="minorHAnsi"/>
        </w:rPr>
        <w:br/>
      </w:r>
      <w:r w:rsidRPr="0098776F">
        <w:rPr>
          <w:rFonts w:asciiTheme="minorHAnsi" w:hAnsiTheme="minorHAnsi"/>
          <w:b w:val="0"/>
          <w:sz w:val="22"/>
          <w:szCs w:val="22"/>
        </w:rPr>
        <w:t>The following checks confirm that the main KPI calculations are internally consistent:</w:t>
      </w:r>
    </w:p>
    <w:p w14:paraId="10E64913" w14:textId="174BB50A" w:rsidR="00C53CAF" w:rsidRPr="0098776F" w:rsidRDefault="00C53CAF" w:rsidP="00C53CAF">
      <w:pPr>
        <w:pStyle w:val="isselectedend"/>
        <w:rPr>
          <w:rFonts w:asciiTheme="minorHAnsi" w:hAnsiTheme="minorHAnsi"/>
          <w:sz w:val="22"/>
          <w:szCs w:val="22"/>
        </w:rPr>
      </w:pPr>
      <w:r w:rsidRPr="0098776F">
        <w:rPr>
          <w:rStyle w:val="Strong"/>
          <w:rFonts w:asciiTheme="minorHAnsi" w:hAnsiTheme="minorHAnsi"/>
          <w:sz w:val="22"/>
          <w:szCs w:val="22"/>
        </w:rPr>
        <w:t>Ticket status reconciliation</w:t>
      </w:r>
      <w:r w:rsidR="00ED31B7" w:rsidRPr="0098776F">
        <w:rPr>
          <w:rFonts w:asciiTheme="minorHAnsi" w:hAnsiTheme="minorHAnsi"/>
          <w:sz w:val="22"/>
          <w:szCs w:val="22"/>
        </w:rPr>
        <w:br/>
      </w:r>
      <w:r w:rsidRPr="0098776F">
        <w:rPr>
          <w:rFonts w:asciiTheme="minorHAnsi" w:hAnsiTheme="minorHAnsi"/>
          <w:sz w:val="22"/>
          <w:szCs w:val="22"/>
        </w:rPr>
        <w:t>Total Tickets = Closed Tickets + Open Backlog</w:t>
      </w:r>
      <w:r w:rsidR="00ED31B7" w:rsidRPr="0098776F">
        <w:rPr>
          <w:rFonts w:asciiTheme="minorHAnsi" w:hAnsiTheme="minorHAnsi"/>
          <w:sz w:val="22"/>
          <w:szCs w:val="22"/>
        </w:rPr>
        <w:br/>
      </w:r>
      <w:r w:rsidRPr="0098776F">
        <w:rPr>
          <w:rStyle w:val="Strong"/>
          <w:rFonts w:asciiTheme="minorHAnsi" w:hAnsiTheme="minorHAnsi"/>
          <w:sz w:val="22"/>
          <w:szCs w:val="22"/>
        </w:rPr>
        <w:t>10,000 = 9,431 + 569</w:t>
      </w:r>
    </w:p>
    <w:p w14:paraId="1CE522E3" w14:textId="0E8F5226" w:rsidR="00C53CAF" w:rsidRPr="0098776F" w:rsidRDefault="00C53CAF" w:rsidP="00C53CAF">
      <w:pPr>
        <w:pStyle w:val="isselectedend"/>
        <w:rPr>
          <w:rFonts w:asciiTheme="minorHAnsi" w:hAnsiTheme="minorHAnsi"/>
          <w:sz w:val="22"/>
          <w:szCs w:val="22"/>
        </w:rPr>
      </w:pPr>
      <w:r w:rsidRPr="0098776F">
        <w:rPr>
          <w:rStyle w:val="Strong"/>
          <w:rFonts w:asciiTheme="minorHAnsi" w:hAnsiTheme="minorHAnsi"/>
          <w:sz w:val="22"/>
          <w:szCs w:val="22"/>
        </w:rPr>
        <w:t>Resolution SLA reconciliation</w:t>
      </w:r>
      <w:r w:rsidR="00ED31B7" w:rsidRPr="0098776F">
        <w:rPr>
          <w:rFonts w:asciiTheme="minorHAnsi" w:hAnsiTheme="minorHAnsi"/>
          <w:sz w:val="22"/>
          <w:szCs w:val="22"/>
        </w:rPr>
        <w:br/>
      </w:r>
      <w:r w:rsidRPr="0098776F">
        <w:rPr>
          <w:rFonts w:asciiTheme="minorHAnsi" w:hAnsiTheme="minorHAnsi"/>
          <w:sz w:val="22"/>
          <w:szCs w:val="22"/>
        </w:rPr>
        <w:t>Closed Tickets = SLA Met Tickets + SLA Breached Tickets</w:t>
      </w:r>
      <w:r w:rsidRPr="0098776F">
        <w:rPr>
          <w:rFonts w:asciiTheme="minorHAnsi" w:hAnsiTheme="minorHAnsi"/>
          <w:sz w:val="22"/>
          <w:szCs w:val="22"/>
        </w:rPr>
        <w:br/>
      </w:r>
      <w:r w:rsidRPr="0098776F">
        <w:rPr>
          <w:rStyle w:val="Strong"/>
          <w:rFonts w:asciiTheme="minorHAnsi" w:hAnsiTheme="minorHAnsi"/>
          <w:sz w:val="22"/>
          <w:szCs w:val="22"/>
        </w:rPr>
        <w:t>9,431 = 8,055 + 1,376</w:t>
      </w:r>
    </w:p>
    <w:p w14:paraId="2412BF2F" w14:textId="6BF41819" w:rsidR="00C53CAF" w:rsidRPr="0098776F" w:rsidRDefault="00C53CAF" w:rsidP="00C53CAF">
      <w:pPr>
        <w:pStyle w:val="isselectedend"/>
        <w:rPr>
          <w:rFonts w:asciiTheme="minorHAnsi" w:hAnsiTheme="minorHAnsi"/>
          <w:sz w:val="22"/>
          <w:szCs w:val="22"/>
        </w:rPr>
      </w:pPr>
      <w:r w:rsidRPr="0098776F">
        <w:rPr>
          <w:rStyle w:val="Strong"/>
          <w:rFonts w:asciiTheme="minorHAnsi" w:hAnsiTheme="minorHAnsi"/>
          <w:sz w:val="22"/>
          <w:szCs w:val="22"/>
        </w:rPr>
        <w:t>Percentage reconciliation</w:t>
      </w:r>
      <w:r w:rsidRPr="0098776F">
        <w:rPr>
          <w:rFonts w:asciiTheme="minorHAnsi" w:hAnsiTheme="minorHAnsi"/>
          <w:sz w:val="22"/>
          <w:szCs w:val="22"/>
        </w:rPr>
        <w:br/>
        <w:t>SLA Compliance % + SLA Breach % = 100%</w:t>
      </w:r>
    </w:p>
    <w:p w14:paraId="0AD2692C" w14:textId="22EB83CB" w:rsidR="00C53CAF" w:rsidRPr="0098776F" w:rsidRDefault="00C53CAF" w:rsidP="00C53CAF">
      <w:pPr>
        <w:pStyle w:val="isselectedend"/>
        <w:rPr>
          <w:rFonts w:asciiTheme="minorHAnsi" w:hAnsiTheme="minorHAnsi"/>
          <w:sz w:val="22"/>
          <w:szCs w:val="22"/>
        </w:rPr>
      </w:pPr>
      <w:r w:rsidRPr="0098776F">
        <w:rPr>
          <w:rStyle w:val="Strong"/>
          <w:rFonts w:asciiTheme="minorHAnsi" w:hAnsiTheme="minorHAnsi"/>
          <w:sz w:val="22"/>
          <w:szCs w:val="22"/>
        </w:rPr>
        <w:t>85.41% + 14.59% = 100.00%</w:t>
      </w:r>
      <w:r w:rsidRPr="0098776F">
        <w:rPr>
          <w:rFonts w:asciiTheme="minorHAnsi" w:hAnsiTheme="minorHAnsi"/>
          <w:sz w:val="22"/>
          <w:szCs w:val="22"/>
        </w:rPr>
        <w:br/>
        <w:t>These checks apply to the full dataset with all report filters cleared. The displayed percentages are rounded to two decimal places.</w:t>
      </w:r>
    </w:p>
    <w:p w14:paraId="4519800C" w14:textId="77777777" w:rsidR="00C53CAF" w:rsidRPr="0098776F" w:rsidRDefault="00C53CAF" w:rsidP="00C53CAF">
      <w:pPr>
        <w:pStyle w:val="Heading3"/>
        <w:rPr>
          <w:rFonts w:asciiTheme="minorHAnsi" w:hAnsiTheme="minorHAnsi"/>
        </w:rPr>
      </w:pPr>
      <w:r w:rsidRPr="0098776F">
        <w:rPr>
          <w:rFonts w:asciiTheme="minorHAnsi" w:hAnsiTheme="minorHAnsi"/>
        </w:rPr>
        <w:lastRenderedPageBreak/>
        <w:t>19. KPI Interpretation Notes</w:t>
      </w:r>
    </w:p>
    <w:p w14:paraId="54477FC9" w14:textId="77777777" w:rsidR="00C53CAF" w:rsidRPr="0098776F" w:rsidRDefault="00C53CAF" w:rsidP="00C53CAF">
      <w:pPr>
        <w:pStyle w:val="isselectedend"/>
        <w:rPr>
          <w:rFonts w:asciiTheme="minorHAnsi" w:hAnsiTheme="minorHAnsi"/>
          <w:sz w:val="22"/>
          <w:szCs w:val="22"/>
        </w:rPr>
      </w:pPr>
      <w:r w:rsidRPr="0098776F">
        <w:rPr>
          <w:rFonts w:asciiTheme="minorHAnsi" w:hAnsiTheme="minorHAnsi"/>
          <w:sz w:val="22"/>
          <w:szCs w:val="22"/>
        </w:rPr>
        <w:t xml:space="preserve">A high </w:t>
      </w:r>
      <w:r w:rsidRPr="0098776F">
        <w:rPr>
          <w:rStyle w:val="Strong"/>
          <w:rFonts w:asciiTheme="minorHAnsi" w:hAnsiTheme="minorHAnsi"/>
          <w:sz w:val="22"/>
          <w:szCs w:val="22"/>
        </w:rPr>
        <w:t>SLA breach rate</w:t>
      </w:r>
      <w:r w:rsidRPr="0098776F">
        <w:rPr>
          <w:rFonts w:asciiTheme="minorHAnsi" w:hAnsiTheme="minorHAnsi"/>
          <w:sz w:val="22"/>
          <w:szCs w:val="22"/>
        </w:rPr>
        <w:t xml:space="preserve"> identifies a segment with a greater proportion of missed targets, while a high </w:t>
      </w:r>
      <w:r w:rsidRPr="0098776F">
        <w:rPr>
          <w:rStyle w:val="Strong"/>
          <w:rFonts w:asciiTheme="minorHAnsi" w:hAnsiTheme="minorHAnsi"/>
          <w:sz w:val="22"/>
          <w:szCs w:val="22"/>
        </w:rPr>
        <w:t>breach count</w:t>
      </w:r>
      <w:r w:rsidRPr="0098776F">
        <w:rPr>
          <w:rFonts w:asciiTheme="minorHAnsi" w:hAnsiTheme="minorHAnsi"/>
          <w:sz w:val="22"/>
          <w:szCs w:val="22"/>
        </w:rPr>
        <w:t xml:space="preserve"> identifies a segment contributing more missed tickets in absolute terms. Both measures are necessary for prioritizing operational improvements.</w:t>
      </w:r>
    </w:p>
    <w:p w14:paraId="55FE2DC5" w14:textId="77777777" w:rsidR="00C53CAF" w:rsidRPr="0098776F" w:rsidRDefault="00C53CAF" w:rsidP="00C53CAF">
      <w:pPr>
        <w:pStyle w:val="isselectedend"/>
        <w:rPr>
          <w:rFonts w:asciiTheme="minorHAnsi" w:hAnsiTheme="minorHAnsi"/>
          <w:sz w:val="22"/>
          <w:szCs w:val="22"/>
        </w:rPr>
      </w:pPr>
      <w:r w:rsidRPr="0098776F">
        <w:rPr>
          <w:rFonts w:asciiTheme="minorHAnsi" w:hAnsiTheme="minorHAnsi"/>
          <w:sz w:val="22"/>
          <w:szCs w:val="22"/>
        </w:rPr>
        <w:t>For example, Critical priority has the highest breach rate, while Medium priority contributes the highest number of breached tickets. These findings support different management questions and should not be treated as interchangeable.</w:t>
      </w:r>
    </w:p>
    <w:p w14:paraId="132EB0B1" w14:textId="77777777" w:rsidR="00C53CAF" w:rsidRPr="0098776F" w:rsidRDefault="00C53CAF" w:rsidP="00C53CAF">
      <w:pPr>
        <w:pStyle w:val="NormalWeb"/>
        <w:rPr>
          <w:rFonts w:asciiTheme="minorHAnsi" w:hAnsiTheme="minorHAnsi"/>
          <w:sz w:val="22"/>
          <w:szCs w:val="22"/>
        </w:rPr>
      </w:pPr>
      <w:r w:rsidRPr="0098776F">
        <w:rPr>
          <w:rFonts w:asciiTheme="minorHAnsi" w:hAnsiTheme="minorHAnsi"/>
          <w:sz w:val="22"/>
          <w:szCs w:val="22"/>
        </w:rPr>
        <w:t>The comparison between SLA status and CSAT identifies an association between service timeliness and customer satisfaction. It does not, by itself, establish a causal relationship.</w:t>
      </w:r>
    </w:p>
    <w:p w14:paraId="7E6AA746" w14:textId="77777777" w:rsidR="00ED31B7" w:rsidRPr="0098776F" w:rsidRDefault="00ED31B7" w:rsidP="00ED31B7">
      <w:pPr>
        <w:pStyle w:val="Heading3"/>
        <w:rPr>
          <w:rFonts w:asciiTheme="minorHAnsi" w:hAnsiTheme="minorHAnsi"/>
        </w:rPr>
      </w:pPr>
      <w:r w:rsidRPr="0098776F">
        <w:rPr>
          <w:rFonts w:asciiTheme="minorHAnsi" w:hAnsiTheme="minorHAnsi"/>
        </w:rPr>
        <w:t>20. Data Sources</w:t>
      </w:r>
    </w:p>
    <w:p w14:paraId="5CA018E5" w14:textId="04E7FBC3" w:rsidR="00ED31B7" w:rsidRPr="0098776F" w:rsidRDefault="00ED31B7" w:rsidP="00ED31B7">
      <w:pPr>
        <w:pStyle w:val="NormalWeb"/>
        <w:rPr>
          <w:rFonts w:asciiTheme="minorHAnsi" w:hAnsiTheme="minorHAnsi"/>
          <w:sz w:val="22"/>
          <w:szCs w:val="22"/>
        </w:rPr>
      </w:pPr>
      <w:r w:rsidRPr="0098776F">
        <w:rPr>
          <w:rFonts w:asciiTheme="minorHAnsi" w:hAnsiTheme="minorHAnsi"/>
          <w:sz w:val="22"/>
          <w:szCs w:val="22"/>
        </w:rPr>
        <w:t xml:space="preserve">The project uses a fictional customer-support dataset prepared for the </w:t>
      </w:r>
      <w:proofErr w:type="spellStart"/>
      <w:r w:rsidRPr="0098776F">
        <w:rPr>
          <w:rFonts w:asciiTheme="minorHAnsi" w:hAnsiTheme="minorHAnsi"/>
          <w:sz w:val="22"/>
          <w:szCs w:val="22"/>
        </w:rPr>
        <w:t>NovaKart</w:t>
      </w:r>
      <w:proofErr w:type="spellEnd"/>
      <w:r w:rsidRPr="0098776F">
        <w:rPr>
          <w:rFonts w:asciiTheme="minorHAnsi" w:hAnsiTheme="minorHAnsi"/>
          <w:sz w:val="22"/>
          <w:szCs w:val="22"/>
        </w:rPr>
        <w:t xml:space="preserve"> portfolio case study. The original Excel workbook contains ticket records, agent details, SLA targets, and supporting documentation.</w:t>
      </w:r>
    </w:p>
    <w:tbl>
      <w:tblPr>
        <w:tblStyle w:val="TableGrid"/>
        <w:tblW w:w="0" w:type="auto"/>
        <w:tblLook w:val="04A0" w:firstRow="1" w:lastRow="0" w:firstColumn="1" w:lastColumn="0" w:noHBand="0" w:noVBand="1"/>
      </w:tblPr>
      <w:tblGrid>
        <w:gridCol w:w="2234"/>
        <w:gridCol w:w="2229"/>
        <w:gridCol w:w="2328"/>
        <w:gridCol w:w="2225"/>
      </w:tblGrid>
      <w:tr w:rsidR="00ED31B7" w:rsidRPr="0098776F" w14:paraId="0E2B8387" w14:textId="77777777" w:rsidTr="00ED31B7">
        <w:trPr>
          <w:trHeight w:val="389"/>
        </w:trPr>
        <w:tc>
          <w:tcPr>
            <w:tcW w:w="2240" w:type="dxa"/>
          </w:tcPr>
          <w:p w14:paraId="269DCA09" w14:textId="54BA3CDE" w:rsidR="00ED31B7" w:rsidRPr="0098776F" w:rsidRDefault="00ED31B7" w:rsidP="00ED31B7">
            <w:pPr>
              <w:pStyle w:val="NormalWeb"/>
              <w:jc w:val="center"/>
              <w:rPr>
                <w:rFonts w:asciiTheme="minorHAnsi" w:hAnsiTheme="minorHAnsi"/>
                <w:b/>
                <w:sz w:val="22"/>
                <w:szCs w:val="22"/>
              </w:rPr>
            </w:pPr>
            <w:r w:rsidRPr="0098776F">
              <w:rPr>
                <w:rFonts w:asciiTheme="minorHAnsi" w:hAnsiTheme="minorHAnsi"/>
                <w:b/>
                <w:sz w:val="22"/>
                <w:szCs w:val="22"/>
              </w:rPr>
              <w:t>Source</w:t>
            </w:r>
          </w:p>
        </w:tc>
        <w:tc>
          <w:tcPr>
            <w:tcW w:w="2236" w:type="dxa"/>
          </w:tcPr>
          <w:p w14:paraId="0E5C9483" w14:textId="6AAC386D" w:rsidR="00ED31B7" w:rsidRPr="0098776F" w:rsidRDefault="00ED31B7" w:rsidP="00ED31B7">
            <w:pPr>
              <w:pStyle w:val="NormalWeb"/>
              <w:jc w:val="center"/>
              <w:rPr>
                <w:rFonts w:asciiTheme="minorHAnsi" w:hAnsiTheme="minorHAnsi"/>
                <w:b/>
                <w:sz w:val="22"/>
                <w:szCs w:val="22"/>
              </w:rPr>
            </w:pPr>
            <w:r w:rsidRPr="0098776F">
              <w:rPr>
                <w:rFonts w:asciiTheme="minorHAnsi" w:hAnsiTheme="minorHAnsi"/>
                <w:b/>
                <w:sz w:val="22"/>
                <w:szCs w:val="22"/>
              </w:rPr>
              <w:t>Purpose</w:t>
            </w:r>
          </w:p>
        </w:tc>
        <w:tc>
          <w:tcPr>
            <w:tcW w:w="2306" w:type="dxa"/>
          </w:tcPr>
          <w:p w14:paraId="10BA25E2" w14:textId="57BF0E5D" w:rsidR="00ED31B7" w:rsidRPr="0098776F" w:rsidRDefault="00ED31B7" w:rsidP="00ED31B7">
            <w:pPr>
              <w:pStyle w:val="NormalWeb"/>
              <w:jc w:val="center"/>
              <w:rPr>
                <w:rFonts w:asciiTheme="minorHAnsi" w:hAnsiTheme="minorHAnsi"/>
                <w:b/>
                <w:sz w:val="22"/>
                <w:szCs w:val="22"/>
              </w:rPr>
            </w:pPr>
            <w:r w:rsidRPr="0098776F">
              <w:rPr>
                <w:rFonts w:asciiTheme="minorHAnsi" w:hAnsiTheme="minorHAnsi"/>
                <w:b/>
                <w:sz w:val="22"/>
                <w:szCs w:val="22"/>
              </w:rPr>
              <w:t>Final analytical table</w:t>
            </w:r>
          </w:p>
        </w:tc>
        <w:tc>
          <w:tcPr>
            <w:tcW w:w="2234" w:type="dxa"/>
          </w:tcPr>
          <w:p w14:paraId="504BFCBB" w14:textId="6EC95E35" w:rsidR="00ED31B7" w:rsidRPr="0098776F" w:rsidRDefault="00ED31B7" w:rsidP="00ED31B7">
            <w:pPr>
              <w:pStyle w:val="NormalWeb"/>
              <w:jc w:val="center"/>
              <w:rPr>
                <w:rFonts w:asciiTheme="minorHAnsi" w:hAnsiTheme="minorHAnsi"/>
                <w:b/>
                <w:sz w:val="22"/>
                <w:szCs w:val="22"/>
              </w:rPr>
            </w:pPr>
            <w:r w:rsidRPr="0098776F">
              <w:rPr>
                <w:rFonts w:asciiTheme="minorHAnsi" w:hAnsiTheme="minorHAnsi"/>
                <w:b/>
                <w:sz w:val="22"/>
                <w:szCs w:val="22"/>
              </w:rPr>
              <w:t>Records</w:t>
            </w:r>
          </w:p>
        </w:tc>
      </w:tr>
      <w:tr w:rsidR="00ED31B7" w:rsidRPr="0098776F" w14:paraId="0BE8FCA8" w14:textId="77777777" w:rsidTr="00ED31B7">
        <w:tc>
          <w:tcPr>
            <w:tcW w:w="2240" w:type="dxa"/>
          </w:tcPr>
          <w:p w14:paraId="3661939B" w14:textId="2D6CF6F6" w:rsidR="00ED31B7" w:rsidRPr="0098776F" w:rsidRDefault="00ED31B7" w:rsidP="00ED31B7">
            <w:pPr>
              <w:pStyle w:val="NormalWeb"/>
              <w:jc w:val="center"/>
              <w:rPr>
                <w:rFonts w:asciiTheme="minorHAnsi" w:hAnsiTheme="minorHAnsi"/>
                <w:sz w:val="22"/>
                <w:szCs w:val="22"/>
              </w:rPr>
            </w:pPr>
            <w:proofErr w:type="spellStart"/>
            <w:r w:rsidRPr="0098776F">
              <w:rPr>
                <w:rFonts w:asciiTheme="minorHAnsi" w:hAnsiTheme="minorHAnsi"/>
                <w:sz w:val="22"/>
                <w:szCs w:val="22"/>
              </w:rPr>
              <w:t>Tickets_Raw</w:t>
            </w:r>
            <w:proofErr w:type="spellEnd"/>
          </w:p>
        </w:tc>
        <w:tc>
          <w:tcPr>
            <w:tcW w:w="2236" w:type="dxa"/>
          </w:tcPr>
          <w:p w14:paraId="586878AC" w14:textId="778F1ACD" w:rsidR="00ED31B7" w:rsidRPr="0098776F" w:rsidRDefault="00ED31B7" w:rsidP="00ED31B7">
            <w:pPr>
              <w:pStyle w:val="NormalWeb"/>
              <w:jc w:val="center"/>
              <w:rPr>
                <w:rFonts w:asciiTheme="minorHAnsi" w:hAnsiTheme="minorHAnsi"/>
                <w:sz w:val="22"/>
                <w:szCs w:val="22"/>
              </w:rPr>
            </w:pPr>
            <w:r w:rsidRPr="0098776F">
              <w:rPr>
                <w:rFonts w:asciiTheme="minorHAnsi" w:hAnsiTheme="minorHAnsi"/>
                <w:sz w:val="22"/>
                <w:szCs w:val="22"/>
              </w:rPr>
              <w:t>Customer-support ticket transactions</w:t>
            </w:r>
          </w:p>
        </w:tc>
        <w:tc>
          <w:tcPr>
            <w:tcW w:w="2306" w:type="dxa"/>
          </w:tcPr>
          <w:p w14:paraId="3AEA56BF" w14:textId="15243223" w:rsidR="00ED31B7" w:rsidRPr="0098776F" w:rsidRDefault="00ED31B7" w:rsidP="00ED31B7">
            <w:pPr>
              <w:pStyle w:val="NormalWeb"/>
              <w:jc w:val="center"/>
              <w:rPr>
                <w:rFonts w:asciiTheme="minorHAnsi" w:hAnsiTheme="minorHAnsi"/>
                <w:sz w:val="22"/>
                <w:szCs w:val="22"/>
              </w:rPr>
            </w:pPr>
            <w:proofErr w:type="spellStart"/>
            <w:r w:rsidRPr="0098776F">
              <w:rPr>
                <w:rFonts w:asciiTheme="minorHAnsi" w:hAnsiTheme="minorHAnsi"/>
                <w:sz w:val="22"/>
                <w:szCs w:val="22"/>
              </w:rPr>
              <w:t>Tickets_Cleaned</w:t>
            </w:r>
            <w:proofErr w:type="spellEnd"/>
          </w:p>
        </w:tc>
        <w:tc>
          <w:tcPr>
            <w:tcW w:w="2234" w:type="dxa"/>
          </w:tcPr>
          <w:p w14:paraId="4B0EA551" w14:textId="222828BB" w:rsidR="00ED31B7" w:rsidRPr="0098776F" w:rsidRDefault="00ED31B7" w:rsidP="00ED31B7">
            <w:pPr>
              <w:pStyle w:val="NormalWeb"/>
              <w:jc w:val="center"/>
              <w:rPr>
                <w:rFonts w:asciiTheme="minorHAnsi" w:hAnsiTheme="minorHAnsi"/>
                <w:sz w:val="22"/>
                <w:szCs w:val="22"/>
              </w:rPr>
            </w:pPr>
            <w:r w:rsidRPr="0098776F">
              <w:rPr>
                <w:rFonts w:asciiTheme="minorHAnsi" w:hAnsiTheme="minorHAnsi"/>
                <w:sz w:val="22"/>
                <w:szCs w:val="22"/>
              </w:rPr>
              <w:t>10,000</w:t>
            </w:r>
          </w:p>
        </w:tc>
      </w:tr>
      <w:tr w:rsidR="00ED31B7" w:rsidRPr="0098776F" w14:paraId="75E4A7FE" w14:textId="77777777" w:rsidTr="00ED31B7">
        <w:tc>
          <w:tcPr>
            <w:tcW w:w="2240" w:type="dxa"/>
          </w:tcPr>
          <w:p w14:paraId="04315F8C" w14:textId="27269365" w:rsidR="00ED31B7" w:rsidRPr="0098776F" w:rsidRDefault="00ED31B7" w:rsidP="00ED31B7">
            <w:pPr>
              <w:pStyle w:val="NormalWeb"/>
              <w:jc w:val="center"/>
              <w:rPr>
                <w:rFonts w:asciiTheme="minorHAnsi" w:hAnsiTheme="minorHAnsi"/>
                <w:sz w:val="22"/>
                <w:szCs w:val="22"/>
              </w:rPr>
            </w:pPr>
            <w:proofErr w:type="spellStart"/>
            <w:r w:rsidRPr="0098776F">
              <w:rPr>
                <w:rFonts w:asciiTheme="minorHAnsi" w:hAnsiTheme="minorHAnsi"/>
                <w:sz w:val="22"/>
                <w:szCs w:val="22"/>
              </w:rPr>
              <w:t>Agent_Master</w:t>
            </w:r>
            <w:proofErr w:type="spellEnd"/>
          </w:p>
        </w:tc>
        <w:tc>
          <w:tcPr>
            <w:tcW w:w="2236" w:type="dxa"/>
          </w:tcPr>
          <w:p w14:paraId="752B3F45" w14:textId="7BD7CA8E" w:rsidR="00ED31B7" w:rsidRPr="0098776F" w:rsidRDefault="00ED31B7" w:rsidP="00ED31B7">
            <w:pPr>
              <w:pStyle w:val="NormalWeb"/>
              <w:jc w:val="center"/>
              <w:rPr>
                <w:rFonts w:asciiTheme="minorHAnsi" w:hAnsiTheme="minorHAnsi"/>
                <w:sz w:val="22"/>
                <w:szCs w:val="22"/>
              </w:rPr>
            </w:pPr>
            <w:r w:rsidRPr="0098776F">
              <w:rPr>
                <w:rFonts w:asciiTheme="minorHAnsi" w:hAnsiTheme="minorHAnsi"/>
                <w:sz w:val="22"/>
                <w:szCs w:val="22"/>
              </w:rPr>
              <w:t>Agent, team, supervisor, location, tenure, and shift details</w:t>
            </w:r>
          </w:p>
        </w:tc>
        <w:tc>
          <w:tcPr>
            <w:tcW w:w="2306" w:type="dxa"/>
          </w:tcPr>
          <w:p w14:paraId="172729DD" w14:textId="61E44744" w:rsidR="00ED31B7" w:rsidRPr="0098776F" w:rsidRDefault="00ED31B7" w:rsidP="00ED31B7">
            <w:pPr>
              <w:pStyle w:val="NormalWeb"/>
              <w:jc w:val="center"/>
              <w:rPr>
                <w:rFonts w:asciiTheme="minorHAnsi" w:hAnsiTheme="minorHAnsi"/>
                <w:sz w:val="22"/>
                <w:szCs w:val="22"/>
              </w:rPr>
            </w:pPr>
            <w:proofErr w:type="spellStart"/>
            <w:r w:rsidRPr="0098776F">
              <w:rPr>
                <w:rFonts w:asciiTheme="minorHAnsi" w:hAnsiTheme="minorHAnsi"/>
                <w:sz w:val="22"/>
                <w:szCs w:val="22"/>
              </w:rPr>
              <w:t>Agent_Master_Cleaned</w:t>
            </w:r>
            <w:proofErr w:type="spellEnd"/>
          </w:p>
        </w:tc>
        <w:tc>
          <w:tcPr>
            <w:tcW w:w="2234" w:type="dxa"/>
          </w:tcPr>
          <w:p w14:paraId="547DB70F" w14:textId="5692069B" w:rsidR="00ED31B7" w:rsidRPr="0098776F" w:rsidRDefault="00ED31B7" w:rsidP="00ED31B7">
            <w:pPr>
              <w:pStyle w:val="NormalWeb"/>
              <w:jc w:val="center"/>
              <w:rPr>
                <w:rFonts w:asciiTheme="minorHAnsi" w:hAnsiTheme="minorHAnsi"/>
                <w:sz w:val="22"/>
                <w:szCs w:val="22"/>
              </w:rPr>
            </w:pPr>
            <w:r w:rsidRPr="0098776F">
              <w:rPr>
                <w:rFonts w:asciiTheme="minorHAnsi" w:hAnsiTheme="minorHAnsi"/>
                <w:sz w:val="22"/>
                <w:szCs w:val="22"/>
              </w:rPr>
              <w:t>36</w:t>
            </w:r>
          </w:p>
        </w:tc>
      </w:tr>
      <w:tr w:rsidR="00ED31B7" w:rsidRPr="0098776F" w14:paraId="5786A21C" w14:textId="77777777" w:rsidTr="00ED31B7">
        <w:tc>
          <w:tcPr>
            <w:tcW w:w="2240" w:type="dxa"/>
          </w:tcPr>
          <w:p w14:paraId="600DAA8A" w14:textId="70645AE1" w:rsidR="00ED31B7" w:rsidRPr="0098776F" w:rsidRDefault="00ED31B7" w:rsidP="00ED31B7">
            <w:pPr>
              <w:pStyle w:val="NormalWeb"/>
              <w:jc w:val="center"/>
              <w:rPr>
                <w:rFonts w:asciiTheme="minorHAnsi" w:hAnsiTheme="minorHAnsi"/>
                <w:sz w:val="22"/>
                <w:szCs w:val="22"/>
              </w:rPr>
            </w:pPr>
            <w:proofErr w:type="spellStart"/>
            <w:r w:rsidRPr="0098776F">
              <w:rPr>
                <w:rFonts w:asciiTheme="minorHAnsi" w:hAnsiTheme="minorHAnsi"/>
                <w:sz w:val="22"/>
                <w:szCs w:val="22"/>
              </w:rPr>
              <w:t>SLA_Master</w:t>
            </w:r>
            <w:proofErr w:type="spellEnd"/>
          </w:p>
        </w:tc>
        <w:tc>
          <w:tcPr>
            <w:tcW w:w="2236" w:type="dxa"/>
          </w:tcPr>
          <w:p w14:paraId="0754664C" w14:textId="3F3D7C82" w:rsidR="00ED31B7" w:rsidRPr="0098776F" w:rsidRDefault="00ED31B7" w:rsidP="00ED31B7">
            <w:pPr>
              <w:pStyle w:val="NormalWeb"/>
              <w:jc w:val="center"/>
              <w:rPr>
                <w:rFonts w:asciiTheme="minorHAnsi" w:hAnsiTheme="minorHAnsi"/>
                <w:sz w:val="22"/>
                <w:szCs w:val="22"/>
              </w:rPr>
            </w:pPr>
            <w:r w:rsidRPr="0098776F">
              <w:rPr>
                <w:rFonts w:asciiTheme="minorHAnsi" w:hAnsiTheme="minorHAnsi"/>
                <w:sz w:val="22"/>
                <w:szCs w:val="22"/>
              </w:rPr>
              <w:t>Priority-specific first-response and resolution targets</w:t>
            </w:r>
          </w:p>
        </w:tc>
        <w:tc>
          <w:tcPr>
            <w:tcW w:w="2306" w:type="dxa"/>
          </w:tcPr>
          <w:p w14:paraId="4BE5363E" w14:textId="6A4065A9" w:rsidR="00ED31B7" w:rsidRPr="0098776F" w:rsidRDefault="00ED31B7" w:rsidP="00ED31B7">
            <w:pPr>
              <w:pStyle w:val="NormalWeb"/>
              <w:jc w:val="center"/>
              <w:rPr>
                <w:rFonts w:asciiTheme="minorHAnsi" w:hAnsiTheme="minorHAnsi"/>
                <w:sz w:val="22"/>
                <w:szCs w:val="22"/>
              </w:rPr>
            </w:pPr>
            <w:proofErr w:type="spellStart"/>
            <w:r w:rsidRPr="0098776F">
              <w:rPr>
                <w:rFonts w:asciiTheme="minorHAnsi" w:hAnsiTheme="minorHAnsi"/>
                <w:sz w:val="22"/>
                <w:szCs w:val="22"/>
              </w:rPr>
              <w:t>SLA_Master_Cleaned</w:t>
            </w:r>
            <w:proofErr w:type="spellEnd"/>
          </w:p>
        </w:tc>
        <w:tc>
          <w:tcPr>
            <w:tcW w:w="2234" w:type="dxa"/>
          </w:tcPr>
          <w:p w14:paraId="335ED10D" w14:textId="3B143EDA" w:rsidR="00ED31B7" w:rsidRPr="0098776F" w:rsidRDefault="00ED31B7" w:rsidP="00ED31B7">
            <w:pPr>
              <w:pStyle w:val="NormalWeb"/>
              <w:jc w:val="center"/>
              <w:rPr>
                <w:rFonts w:asciiTheme="minorHAnsi" w:hAnsiTheme="minorHAnsi"/>
                <w:sz w:val="22"/>
                <w:szCs w:val="22"/>
              </w:rPr>
            </w:pPr>
            <w:r w:rsidRPr="0098776F">
              <w:rPr>
                <w:rFonts w:asciiTheme="minorHAnsi" w:hAnsiTheme="minorHAnsi"/>
                <w:sz w:val="22"/>
                <w:szCs w:val="22"/>
              </w:rPr>
              <w:t>4</w:t>
            </w:r>
          </w:p>
        </w:tc>
      </w:tr>
      <w:tr w:rsidR="00ED31B7" w:rsidRPr="0098776F" w14:paraId="0036918D" w14:textId="77777777" w:rsidTr="00ED31B7">
        <w:tc>
          <w:tcPr>
            <w:tcW w:w="2240" w:type="dxa"/>
          </w:tcPr>
          <w:p w14:paraId="6305E376" w14:textId="7B4995CF" w:rsidR="00ED31B7" w:rsidRPr="0098776F" w:rsidRDefault="00ED31B7" w:rsidP="00ED31B7">
            <w:pPr>
              <w:pStyle w:val="NormalWeb"/>
              <w:jc w:val="center"/>
              <w:rPr>
                <w:rFonts w:asciiTheme="minorHAnsi" w:hAnsiTheme="minorHAnsi"/>
                <w:sz w:val="22"/>
                <w:szCs w:val="22"/>
              </w:rPr>
            </w:pPr>
            <w:r w:rsidRPr="0098776F">
              <w:rPr>
                <w:rFonts w:asciiTheme="minorHAnsi" w:hAnsiTheme="minorHAnsi"/>
                <w:sz w:val="22"/>
                <w:szCs w:val="22"/>
              </w:rPr>
              <w:t>Date table</w:t>
            </w:r>
          </w:p>
        </w:tc>
        <w:tc>
          <w:tcPr>
            <w:tcW w:w="2236" w:type="dxa"/>
          </w:tcPr>
          <w:p w14:paraId="73F41728" w14:textId="2623C59F" w:rsidR="00ED31B7" w:rsidRPr="0098776F" w:rsidRDefault="00ED31B7" w:rsidP="00ED31B7">
            <w:pPr>
              <w:pStyle w:val="NormalWeb"/>
              <w:jc w:val="center"/>
              <w:rPr>
                <w:rFonts w:asciiTheme="minorHAnsi" w:hAnsiTheme="minorHAnsi"/>
                <w:sz w:val="22"/>
                <w:szCs w:val="22"/>
              </w:rPr>
            </w:pPr>
            <w:r w:rsidRPr="0098776F">
              <w:rPr>
                <w:rFonts w:asciiTheme="minorHAnsi" w:hAnsiTheme="minorHAnsi"/>
                <w:sz w:val="22"/>
                <w:szCs w:val="22"/>
              </w:rPr>
              <w:t>Calendar fields for monthly analysis</w:t>
            </w:r>
          </w:p>
        </w:tc>
        <w:tc>
          <w:tcPr>
            <w:tcW w:w="2306" w:type="dxa"/>
          </w:tcPr>
          <w:p w14:paraId="76294BF2" w14:textId="6938E32A" w:rsidR="00ED31B7" w:rsidRPr="0098776F" w:rsidRDefault="00ED31B7" w:rsidP="00ED31B7">
            <w:pPr>
              <w:pStyle w:val="NormalWeb"/>
              <w:jc w:val="center"/>
              <w:rPr>
                <w:rFonts w:asciiTheme="minorHAnsi" w:hAnsiTheme="minorHAnsi"/>
                <w:sz w:val="22"/>
                <w:szCs w:val="22"/>
              </w:rPr>
            </w:pPr>
            <w:proofErr w:type="spellStart"/>
            <w:r w:rsidRPr="0098776F">
              <w:rPr>
                <w:rFonts w:asciiTheme="minorHAnsi" w:hAnsiTheme="minorHAnsi"/>
                <w:sz w:val="22"/>
                <w:szCs w:val="22"/>
              </w:rPr>
              <w:t>Date_Table</w:t>
            </w:r>
            <w:proofErr w:type="spellEnd"/>
          </w:p>
        </w:tc>
        <w:tc>
          <w:tcPr>
            <w:tcW w:w="2234" w:type="dxa"/>
          </w:tcPr>
          <w:p w14:paraId="29536AD7" w14:textId="738ED969" w:rsidR="00ED31B7" w:rsidRPr="0098776F" w:rsidRDefault="00ED31B7" w:rsidP="00ED31B7">
            <w:pPr>
              <w:pStyle w:val="NormalWeb"/>
              <w:jc w:val="center"/>
              <w:rPr>
                <w:rFonts w:asciiTheme="minorHAnsi" w:hAnsiTheme="minorHAnsi"/>
                <w:sz w:val="22"/>
                <w:szCs w:val="22"/>
              </w:rPr>
            </w:pPr>
            <w:r w:rsidRPr="0098776F">
              <w:rPr>
                <w:rFonts w:asciiTheme="minorHAnsi" w:hAnsiTheme="minorHAnsi"/>
                <w:sz w:val="22"/>
                <w:szCs w:val="22"/>
              </w:rPr>
              <w:t>Generated from the ticket date range</w:t>
            </w:r>
          </w:p>
        </w:tc>
      </w:tr>
    </w:tbl>
    <w:p w14:paraId="01805C73" w14:textId="142AEC57" w:rsidR="00E46A5F" w:rsidRPr="0098776F" w:rsidRDefault="00ED31B7" w:rsidP="00E46A5F">
      <w:pPr>
        <w:pStyle w:val="NormalWeb"/>
        <w:rPr>
          <w:rFonts w:asciiTheme="minorHAnsi" w:hAnsiTheme="minorHAnsi"/>
          <w:sz w:val="22"/>
          <w:szCs w:val="22"/>
        </w:rPr>
      </w:pPr>
      <w:r w:rsidRPr="0098776F">
        <w:rPr>
          <w:rFonts w:asciiTheme="minorHAnsi" w:hAnsiTheme="minorHAnsi"/>
          <w:sz w:val="22"/>
          <w:szCs w:val="22"/>
        </w:rPr>
        <w:t>The source data was cleaned using Excel/Power Query and loaded into SQL Server. Power BI connects to the final cleaned SQL tables. Staging tables are retained for import and validation purposes but are not used as report tables.</w:t>
      </w:r>
    </w:p>
    <w:p w14:paraId="290065A3" w14:textId="64FAADF6" w:rsidR="00ED31B7" w:rsidRPr="0098776F" w:rsidRDefault="00ED31B7" w:rsidP="00ED31B7">
      <w:pPr>
        <w:pStyle w:val="Heading3"/>
        <w:rPr>
          <w:rFonts w:asciiTheme="minorHAnsi" w:hAnsiTheme="minorHAnsi"/>
        </w:rPr>
      </w:pPr>
      <w:r w:rsidRPr="0098776F">
        <w:rPr>
          <w:rFonts w:asciiTheme="minorHAnsi" w:hAnsiTheme="minorHAnsi"/>
        </w:rPr>
        <w:t>21. Data Model</w:t>
      </w:r>
    </w:p>
    <w:p w14:paraId="0F47DD62" w14:textId="5304B0CC" w:rsidR="00ED31B7" w:rsidRPr="0098776F" w:rsidRDefault="00ED31B7" w:rsidP="00ED31B7">
      <w:pPr>
        <w:pStyle w:val="NormalWeb"/>
        <w:rPr>
          <w:rFonts w:asciiTheme="minorHAnsi" w:hAnsiTheme="minorHAnsi"/>
          <w:sz w:val="22"/>
          <w:szCs w:val="22"/>
        </w:rPr>
      </w:pPr>
      <w:r w:rsidRPr="0098776F">
        <w:rPr>
          <w:rFonts w:asciiTheme="minorHAnsi" w:hAnsiTheme="minorHAnsi"/>
          <w:sz w:val="22"/>
          <w:szCs w:val="22"/>
        </w:rPr>
        <w:t xml:space="preserve">The Power BI model follows a fact-and-dimension structure. </w:t>
      </w:r>
      <w:proofErr w:type="spellStart"/>
      <w:r w:rsidRPr="0098776F">
        <w:rPr>
          <w:rStyle w:val="HTMLCode"/>
          <w:rFonts w:asciiTheme="minorHAnsi" w:hAnsiTheme="minorHAnsi"/>
          <w:sz w:val="22"/>
          <w:szCs w:val="22"/>
        </w:rPr>
        <w:t>Tickets_Cleaned</w:t>
      </w:r>
      <w:proofErr w:type="spellEnd"/>
      <w:r w:rsidRPr="0098776F">
        <w:rPr>
          <w:rFonts w:asciiTheme="minorHAnsi" w:hAnsiTheme="minorHAnsi"/>
          <w:sz w:val="22"/>
          <w:szCs w:val="22"/>
        </w:rPr>
        <w:t xml:space="preserve"> is the central transaction table, while the agent, SLA, and date tables provide descriptive and filtering information.</w:t>
      </w:r>
    </w:p>
    <w:tbl>
      <w:tblPr>
        <w:tblStyle w:val="TableGrid"/>
        <w:tblW w:w="0" w:type="auto"/>
        <w:tblLook w:val="04A0" w:firstRow="1" w:lastRow="0" w:firstColumn="1" w:lastColumn="0" w:noHBand="0" w:noVBand="1"/>
      </w:tblPr>
      <w:tblGrid>
        <w:gridCol w:w="3817"/>
        <w:gridCol w:w="2592"/>
        <w:gridCol w:w="2607"/>
      </w:tblGrid>
      <w:tr w:rsidR="00ED31B7" w:rsidRPr="0098776F" w14:paraId="2F749786" w14:textId="77777777" w:rsidTr="00ED31B7">
        <w:tc>
          <w:tcPr>
            <w:tcW w:w="3817" w:type="dxa"/>
          </w:tcPr>
          <w:p w14:paraId="67EC6226" w14:textId="3DDF4292" w:rsidR="00ED31B7" w:rsidRPr="0098776F" w:rsidRDefault="00ED31B7" w:rsidP="00ED31B7">
            <w:pPr>
              <w:pStyle w:val="NormalWeb"/>
              <w:rPr>
                <w:rFonts w:asciiTheme="minorHAnsi" w:hAnsiTheme="minorHAnsi"/>
                <w:b/>
                <w:sz w:val="22"/>
                <w:szCs w:val="22"/>
              </w:rPr>
            </w:pPr>
            <w:r w:rsidRPr="0098776F">
              <w:rPr>
                <w:rFonts w:asciiTheme="minorHAnsi" w:hAnsiTheme="minorHAnsi"/>
                <w:b/>
                <w:sz w:val="22"/>
                <w:szCs w:val="22"/>
              </w:rPr>
              <w:t>Relationship</w:t>
            </w:r>
          </w:p>
        </w:tc>
        <w:tc>
          <w:tcPr>
            <w:tcW w:w="2592" w:type="dxa"/>
          </w:tcPr>
          <w:p w14:paraId="727E2FE8" w14:textId="02D2753F" w:rsidR="00ED31B7" w:rsidRPr="0098776F" w:rsidRDefault="00ED31B7" w:rsidP="00ED31B7">
            <w:pPr>
              <w:pStyle w:val="NormalWeb"/>
              <w:rPr>
                <w:rFonts w:asciiTheme="minorHAnsi" w:hAnsiTheme="minorHAnsi"/>
                <w:b/>
                <w:sz w:val="22"/>
                <w:szCs w:val="22"/>
              </w:rPr>
            </w:pPr>
            <w:r w:rsidRPr="0098776F">
              <w:rPr>
                <w:rFonts w:asciiTheme="minorHAnsi" w:hAnsiTheme="minorHAnsi"/>
                <w:b/>
                <w:sz w:val="22"/>
                <w:szCs w:val="22"/>
              </w:rPr>
              <w:t>Cardinality</w:t>
            </w:r>
          </w:p>
        </w:tc>
        <w:tc>
          <w:tcPr>
            <w:tcW w:w="2607" w:type="dxa"/>
          </w:tcPr>
          <w:p w14:paraId="6E00CAE5" w14:textId="575DE582" w:rsidR="00ED31B7" w:rsidRPr="0098776F" w:rsidRDefault="00ED31B7" w:rsidP="00ED31B7">
            <w:pPr>
              <w:pStyle w:val="NormalWeb"/>
              <w:rPr>
                <w:rFonts w:asciiTheme="minorHAnsi" w:hAnsiTheme="minorHAnsi"/>
                <w:b/>
                <w:sz w:val="22"/>
                <w:szCs w:val="22"/>
              </w:rPr>
            </w:pPr>
            <w:r w:rsidRPr="0098776F">
              <w:rPr>
                <w:rFonts w:asciiTheme="minorHAnsi" w:hAnsiTheme="minorHAnsi"/>
                <w:b/>
                <w:sz w:val="22"/>
                <w:szCs w:val="22"/>
              </w:rPr>
              <w:t>Filter direction</w:t>
            </w:r>
          </w:p>
        </w:tc>
      </w:tr>
      <w:tr w:rsidR="00ED31B7" w:rsidRPr="0098776F" w14:paraId="4B7BC217" w14:textId="77777777" w:rsidTr="00ED31B7">
        <w:tc>
          <w:tcPr>
            <w:tcW w:w="3817" w:type="dxa"/>
          </w:tcPr>
          <w:p w14:paraId="26E5AB8D" w14:textId="7C4C77EF" w:rsidR="00ED31B7" w:rsidRPr="0098776F" w:rsidRDefault="00ED31B7" w:rsidP="00ED31B7">
            <w:pPr>
              <w:pStyle w:val="NormalWeb"/>
              <w:rPr>
                <w:rFonts w:asciiTheme="minorHAnsi" w:hAnsiTheme="minorHAnsi"/>
                <w:sz w:val="22"/>
                <w:szCs w:val="22"/>
              </w:rPr>
            </w:pPr>
            <w:proofErr w:type="spellStart"/>
            <w:r w:rsidRPr="0098776F">
              <w:rPr>
                <w:rStyle w:val="HTMLCode"/>
                <w:rFonts w:asciiTheme="minorHAnsi" w:hAnsiTheme="minorHAnsi"/>
                <w:sz w:val="22"/>
                <w:szCs w:val="22"/>
              </w:rPr>
              <w:t>Agent_Master_</w:t>
            </w:r>
            <w:proofErr w:type="gramStart"/>
            <w:r w:rsidRPr="0098776F">
              <w:rPr>
                <w:rStyle w:val="HTMLCode"/>
                <w:rFonts w:asciiTheme="minorHAnsi" w:hAnsiTheme="minorHAnsi"/>
                <w:sz w:val="22"/>
                <w:szCs w:val="22"/>
              </w:rPr>
              <w:t>Cleaned</w:t>
            </w:r>
            <w:proofErr w:type="spellEnd"/>
            <w:r w:rsidRPr="0098776F">
              <w:rPr>
                <w:rStyle w:val="text-token-text-primary"/>
                <w:rFonts w:asciiTheme="minorHAnsi" w:hAnsiTheme="minorHAnsi" w:cs="Courier New"/>
                <w:sz w:val="22"/>
                <w:szCs w:val="22"/>
              </w:rPr>
              <w:t>[</w:t>
            </w:r>
            <w:proofErr w:type="spellStart"/>
            <w:proofErr w:type="gramEnd"/>
            <w:r w:rsidRPr="0098776F">
              <w:rPr>
                <w:rStyle w:val="text-token-text-primary"/>
                <w:rFonts w:asciiTheme="minorHAnsi" w:hAnsiTheme="minorHAnsi" w:cs="Courier New"/>
                <w:sz w:val="22"/>
                <w:szCs w:val="22"/>
              </w:rPr>
              <w:t>Agent_ID</w:t>
            </w:r>
            <w:proofErr w:type="spellEnd"/>
            <w:r w:rsidRPr="0098776F">
              <w:rPr>
                <w:rStyle w:val="text-token-text-primary"/>
                <w:rFonts w:asciiTheme="minorHAnsi" w:hAnsiTheme="minorHAnsi" w:cs="Courier New"/>
                <w:sz w:val="22"/>
                <w:szCs w:val="22"/>
              </w:rPr>
              <w:t>]</w:t>
            </w:r>
            <w:r w:rsidRPr="0098776F">
              <w:rPr>
                <w:rFonts w:asciiTheme="minorHAnsi" w:hAnsiTheme="minorHAnsi"/>
                <w:sz w:val="22"/>
                <w:szCs w:val="22"/>
              </w:rPr>
              <w:t xml:space="preserve"> → </w:t>
            </w:r>
            <w:proofErr w:type="spellStart"/>
            <w:r w:rsidRPr="0098776F">
              <w:rPr>
                <w:rStyle w:val="HTMLCode"/>
                <w:rFonts w:asciiTheme="minorHAnsi" w:hAnsiTheme="minorHAnsi"/>
                <w:sz w:val="22"/>
                <w:szCs w:val="22"/>
              </w:rPr>
              <w:t>Tickets_Cleaned</w:t>
            </w:r>
            <w:proofErr w:type="spellEnd"/>
            <w:r w:rsidRPr="0098776F">
              <w:rPr>
                <w:rStyle w:val="text-token-text-primary"/>
                <w:rFonts w:asciiTheme="minorHAnsi" w:hAnsiTheme="minorHAnsi" w:cs="Courier New"/>
                <w:sz w:val="22"/>
                <w:szCs w:val="22"/>
              </w:rPr>
              <w:t>[</w:t>
            </w:r>
            <w:proofErr w:type="spellStart"/>
            <w:r w:rsidRPr="0098776F">
              <w:rPr>
                <w:rStyle w:val="text-token-text-primary"/>
                <w:rFonts w:asciiTheme="minorHAnsi" w:hAnsiTheme="minorHAnsi" w:cs="Courier New"/>
                <w:sz w:val="22"/>
                <w:szCs w:val="22"/>
              </w:rPr>
              <w:t>Agent_ID</w:t>
            </w:r>
            <w:proofErr w:type="spellEnd"/>
            <w:r w:rsidRPr="0098776F">
              <w:rPr>
                <w:rStyle w:val="text-token-text-primary"/>
                <w:rFonts w:asciiTheme="minorHAnsi" w:hAnsiTheme="minorHAnsi" w:cs="Courier New"/>
                <w:sz w:val="22"/>
                <w:szCs w:val="22"/>
              </w:rPr>
              <w:t>]</w:t>
            </w:r>
          </w:p>
        </w:tc>
        <w:tc>
          <w:tcPr>
            <w:tcW w:w="2592" w:type="dxa"/>
          </w:tcPr>
          <w:p w14:paraId="53F2F8B8" w14:textId="28D3BDBE" w:rsidR="00ED31B7" w:rsidRPr="0098776F" w:rsidRDefault="00ED31B7" w:rsidP="00ED31B7">
            <w:pPr>
              <w:pStyle w:val="NormalWeb"/>
              <w:rPr>
                <w:rFonts w:asciiTheme="minorHAnsi" w:hAnsiTheme="minorHAnsi"/>
                <w:sz w:val="22"/>
                <w:szCs w:val="22"/>
              </w:rPr>
            </w:pPr>
            <w:r w:rsidRPr="0098776F">
              <w:rPr>
                <w:rFonts w:asciiTheme="minorHAnsi" w:hAnsiTheme="minorHAnsi"/>
                <w:sz w:val="22"/>
                <w:szCs w:val="22"/>
              </w:rPr>
              <w:t>One-to-many</w:t>
            </w:r>
          </w:p>
        </w:tc>
        <w:tc>
          <w:tcPr>
            <w:tcW w:w="2607" w:type="dxa"/>
          </w:tcPr>
          <w:p w14:paraId="2B3C8309" w14:textId="2467D9CD" w:rsidR="00ED31B7" w:rsidRPr="0098776F" w:rsidRDefault="00ED31B7" w:rsidP="00ED31B7">
            <w:pPr>
              <w:pStyle w:val="NormalWeb"/>
              <w:rPr>
                <w:rFonts w:asciiTheme="minorHAnsi" w:hAnsiTheme="minorHAnsi"/>
                <w:sz w:val="22"/>
                <w:szCs w:val="22"/>
              </w:rPr>
            </w:pPr>
            <w:r w:rsidRPr="0098776F">
              <w:rPr>
                <w:rFonts w:asciiTheme="minorHAnsi" w:hAnsiTheme="minorHAnsi"/>
                <w:sz w:val="22"/>
                <w:szCs w:val="22"/>
              </w:rPr>
              <w:t>Single</w:t>
            </w:r>
          </w:p>
        </w:tc>
      </w:tr>
      <w:tr w:rsidR="00ED31B7" w:rsidRPr="0098776F" w14:paraId="3AFB8F13" w14:textId="77777777" w:rsidTr="00ED31B7">
        <w:tc>
          <w:tcPr>
            <w:tcW w:w="3817" w:type="dxa"/>
          </w:tcPr>
          <w:p w14:paraId="65D1D3AE" w14:textId="6717EBC7" w:rsidR="00ED31B7" w:rsidRPr="0098776F" w:rsidRDefault="00ED31B7" w:rsidP="00ED31B7">
            <w:pPr>
              <w:pStyle w:val="NormalWeb"/>
              <w:rPr>
                <w:rFonts w:asciiTheme="minorHAnsi" w:hAnsiTheme="minorHAnsi"/>
                <w:sz w:val="22"/>
                <w:szCs w:val="22"/>
              </w:rPr>
            </w:pPr>
            <w:proofErr w:type="spellStart"/>
            <w:r w:rsidRPr="0098776F">
              <w:rPr>
                <w:rStyle w:val="HTMLCode"/>
                <w:rFonts w:asciiTheme="minorHAnsi" w:hAnsiTheme="minorHAnsi"/>
                <w:sz w:val="22"/>
                <w:szCs w:val="22"/>
              </w:rPr>
              <w:t>SLA_Master_</w:t>
            </w:r>
            <w:proofErr w:type="gramStart"/>
            <w:r w:rsidRPr="0098776F">
              <w:rPr>
                <w:rStyle w:val="HTMLCode"/>
                <w:rFonts w:asciiTheme="minorHAnsi" w:hAnsiTheme="minorHAnsi"/>
                <w:sz w:val="22"/>
                <w:szCs w:val="22"/>
              </w:rPr>
              <w:t>Cleaned</w:t>
            </w:r>
            <w:proofErr w:type="spellEnd"/>
            <w:r w:rsidRPr="0098776F">
              <w:rPr>
                <w:rStyle w:val="text-token-text-primary"/>
                <w:rFonts w:asciiTheme="minorHAnsi" w:hAnsiTheme="minorHAnsi" w:cs="Courier New"/>
                <w:sz w:val="22"/>
                <w:szCs w:val="22"/>
              </w:rPr>
              <w:t>[</w:t>
            </w:r>
            <w:proofErr w:type="gramEnd"/>
            <w:r w:rsidRPr="0098776F">
              <w:rPr>
                <w:rStyle w:val="text-token-text-primary"/>
                <w:rFonts w:asciiTheme="minorHAnsi" w:hAnsiTheme="minorHAnsi" w:cs="Courier New"/>
                <w:sz w:val="22"/>
                <w:szCs w:val="22"/>
              </w:rPr>
              <w:t>Priority]</w:t>
            </w:r>
            <w:r w:rsidRPr="0098776F">
              <w:rPr>
                <w:rFonts w:asciiTheme="minorHAnsi" w:hAnsiTheme="minorHAnsi"/>
                <w:sz w:val="22"/>
                <w:szCs w:val="22"/>
              </w:rPr>
              <w:t xml:space="preserve"> → </w:t>
            </w:r>
            <w:proofErr w:type="spellStart"/>
            <w:r w:rsidRPr="0098776F">
              <w:rPr>
                <w:rStyle w:val="HTMLCode"/>
                <w:rFonts w:asciiTheme="minorHAnsi" w:hAnsiTheme="minorHAnsi"/>
                <w:sz w:val="22"/>
                <w:szCs w:val="22"/>
              </w:rPr>
              <w:t>Tickets_Cleaned</w:t>
            </w:r>
            <w:proofErr w:type="spellEnd"/>
            <w:r w:rsidRPr="0098776F">
              <w:rPr>
                <w:rStyle w:val="text-token-text-primary"/>
                <w:rFonts w:asciiTheme="minorHAnsi" w:hAnsiTheme="minorHAnsi" w:cs="Courier New"/>
                <w:sz w:val="22"/>
                <w:szCs w:val="22"/>
              </w:rPr>
              <w:t>[Priority]</w:t>
            </w:r>
          </w:p>
        </w:tc>
        <w:tc>
          <w:tcPr>
            <w:tcW w:w="2592" w:type="dxa"/>
          </w:tcPr>
          <w:p w14:paraId="3DB2A68F" w14:textId="256C4141" w:rsidR="00ED31B7" w:rsidRPr="0098776F" w:rsidRDefault="00ED31B7" w:rsidP="00ED31B7">
            <w:pPr>
              <w:pStyle w:val="NormalWeb"/>
              <w:rPr>
                <w:rFonts w:asciiTheme="minorHAnsi" w:hAnsiTheme="minorHAnsi"/>
                <w:sz w:val="22"/>
                <w:szCs w:val="22"/>
              </w:rPr>
            </w:pPr>
            <w:r w:rsidRPr="0098776F">
              <w:rPr>
                <w:rFonts w:asciiTheme="minorHAnsi" w:hAnsiTheme="minorHAnsi"/>
                <w:sz w:val="22"/>
                <w:szCs w:val="22"/>
              </w:rPr>
              <w:t>One-to-many</w:t>
            </w:r>
          </w:p>
        </w:tc>
        <w:tc>
          <w:tcPr>
            <w:tcW w:w="2607" w:type="dxa"/>
          </w:tcPr>
          <w:p w14:paraId="09AC8874" w14:textId="451031E8" w:rsidR="00ED31B7" w:rsidRPr="0098776F" w:rsidRDefault="00ED31B7" w:rsidP="00ED31B7">
            <w:pPr>
              <w:pStyle w:val="NormalWeb"/>
              <w:rPr>
                <w:rFonts w:asciiTheme="minorHAnsi" w:hAnsiTheme="minorHAnsi"/>
                <w:sz w:val="22"/>
                <w:szCs w:val="22"/>
              </w:rPr>
            </w:pPr>
            <w:r w:rsidRPr="0098776F">
              <w:rPr>
                <w:rFonts w:asciiTheme="minorHAnsi" w:hAnsiTheme="minorHAnsi"/>
                <w:sz w:val="22"/>
                <w:szCs w:val="22"/>
              </w:rPr>
              <w:t>Single</w:t>
            </w:r>
          </w:p>
        </w:tc>
      </w:tr>
      <w:tr w:rsidR="00ED31B7" w:rsidRPr="0098776F" w14:paraId="525473BD" w14:textId="77777777" w:rsidTr="00ED31B7">
        <w:tc>
          <w:tcPr>
            <w:tcW w:w="3817" w:type="dxa"/>
          </w:tcPr>
          <w:p w14:paraId="5FACA9F0" w14:textId="6269DBA2" w:rsidR="00ED31B7" w:rsidRPr="0098776F" w:rsidRDefault="00ED31B7" w:rsidP="00ED31B7">
            <w:pPr>
              <w:pStyle w:val="NormalWeb"/>
              <w:rPr>
                <w:rFonts w:asciiTheme="minorHAnsi" w:hAnsiTheme="minorHAnsi"/>
                <w:sz w:val="22"/>
                <w:szCs w:val="22"/>
              </w:rPr>
            </w:pPr>
            <w:proofErr w:type="spellStart"/>
            <w:r w:rsidRPr="0098776F">
              <w:rPr>
                <w:rStyle w:val="HTMLCode"/>
                <w:rFonts w:asciiTheme="minorHAnsi" w:hAnsiTheme="minorHAnsi"/>
                <w:sz w:val="22"/>
                <w:szCs w:val="22"/>
              </w:rPr>
              <w:t>Date_</w:t>
            </w:r>
            <w:proofErr w:type="gramStart"/>
            <w:r w:rsidRPr="0098776F">
              <w:rPr>
                <w:rStyle w:val="HTMLCode"/>
                <w:rFonts w:asciiTheme="minorHAnsi" w:hAnsiTheme="minorHAnsi"/>
                <w:sz w:val="22"/>
                <w:szCs w:val="22"/>
              </w:rPr>
              <w:t>Table</w:t>
            </w:r>
            <w:proofErr w:type="spellEnd"/>
            <w:r w:rsidRPr="0098776F">
              <w:rPr>
                <w:rStyle w:val="text-token-text-primary"/>
                <w:rFonts w:asciiTheme="minorHAnsi" w:hAnsiTheme="minorHAnsi" w:cs="Courier New"/>
                <w:sz w:val="22"/>
                <w:szCs w:val="22"/>
              </w:rPr>
              <w:t>[</w:t>
            </w:r>
            <w:proofErr w:type="gramEnd"/>
            <w:r w:rsidRPr="0098776F">
              <w:rPr>
                <w:rStyle w:val="text-token-text-primary"/>
                <w:rFonts w:asciiTheme="minorHAnsi" w:hAnsiTheme="minorHAnsi" w:cs="Courier New"/>
                <w:sz w:val="22"/>
                <w:szCs w:val="22"/>
              </w:rPr>
              <w:t>Date]</w:t>
            </w:r>
            <w:r w:rsidRPr="0098776F">
              <w:rPr>
                <w:rFonts w:asciiTheme="minorHAnsi" w:hAnsiTheme="minorHAnsi"/>
                <w:sz w:val="22"/>
                <w:szCs w:val="22"/>
              </w:rPr>
              <w:t xml:space="preserve"> → </w:t>
            </w:r>
            <w:proofErr w:type="spellStart"/>
            <w:r w:rsidRPr="0098776F">
              <w:rPr>
                <w:rStyle w:val="HTMLCode"/>
                <w:rFonts w:asciiTheme="minorHAnsi" w:hAnsiTheme="minorHAnsi"/>
                <w:sz w:val="22"/>
                <w:szCs w:val="22"/>
              </w:rPr>
              <w:t>Tickets_Cleaned</w:t>
            </w:r>
            <w:proofErr w:type="spellEnd"/>
            <w:r w:rsidRPr="0098776F">
              <w:rPr>
                <w:rStyle w:val="text-token-text-primary"/>
                <w:rFonts w:asciiTheme="minorHAnsi" w:hAnsiTheme="minorHAnsi" w:cs="Courier New"/>
                <w:sz w:val="22"/>
                <w:szCs w:val="22"/>
              </w:rPr>
              <w:t>[</w:t>
            </w:r>
            <w:proofErr w:type="spellStart"/>
            <w:r w:rsidRPr="0098776F">
              <w:rPr>
                <w:rStyle w:val="text-token-text-primary"/>
                <w:rFonts w:asciiTheme="minorHAnsi" w:hAnsiTheme="minorHAnsi" w:cs="Courier New"/>
                <w:sz w:val="22"/>
                <w:szCs w:val="22"/>
              </w:rPr>
              <w:t>Created_Date</w:t>
            </w:r>
            <w:proofErr w:type="spellEnd"/>
            <w:r w:rsidRPr="0098776F">
              <w:rPr>
                <w:rStyle w:val="text-token-text-primary"/>
                <w:rFonts w:asciiTheme="minorHAnsi" w:hAnsiTheme="minorHAnsi" w:cs="Courier New"/>
                <w:sz w:val="22"/>
                <w:szCs w:val="22"/>
              </w:rPr>
              <w:t>]</w:t>
            </w:r>
          </w:p>
        </w:tc>
        <w:tc>
          <w:tcPr>
            <w:tcW w:w="2592" w:type="dxa"/>
          </w:tcPr>
          <w:p w14:paraId="7E003473" w14:textId="3124D194" w:rsidR="00ED31B7" w:rsidRPr="0098776F" w:rsidRDefault="00ED31B7" w:rsidP="00ED31B7">
            <w:pPr>
              <w:pStyle w:val="NormalWeb"/>
              <w:rPr>
                <w:rFonts w:asciiTheme="minorHAnsi" w:hAnsiTheme="minorHAnsi"/>
                <w:sz w:val="22"/>
                <w:szCs w:val="22"/>
              </w:rPr>
            </w:pPr>
            <w:r w:rsidRPr="0098776F">
              <w:rPr>
                <w:rFonts w:asciiTheme="minorHAnsi" w:hAnsiTheme="minorHAnsi"/>
                <w:sz w:val="22"/>
                <w:szCs w:val="22"/>
              </w:rPr>
              <w:t>One-to-many</w:t>
            </w:r>
          </w:p>
        </w:tc>
        <w:tc>
          <w:tcPr>
            <w:tcW w:w="2607" w:type="dxa"/>
          </w:tcPr>
          <w:p w14:paraId="68E91EEE" w14:textId="6C88E252" w:rsidR="00ED31B7" w:rsidRPr="0098776F" w:rsidRDefault="00ED31B7" w:rsidP="00ED31B7">
            <w:pPr>
              <w:pStyle w:val="NormalWeb"/>
              <w:rPr>
                <w:rFonts w:asciiTheme="minorHAnsi" w:hAnsiTheme="minorHAnsi"/>
                <w:sz w:val="22"/>
                <w:szCs w:val="22"/>
              </w:rPr>
            </w:pPr>
            <w:r w:rsidRPr="0098776F">
              <w:rPr>
                <w:rFonts w:asciiTheme="minorHAnsi" w:hAnsiTheme="minorHAnsi"/>
                <w:sz w:val="22"/>
                <w:szCs w:val="22"/>
              </w:rPr>
              <w:t>Single</w:t>
            </w:r>
          </w:p>
        </w:tc>
      </w:tr>
    </w:tbl>
    <w:p w14:paraId="69BFBEB6" w14:textId="77777777" w:rsidR="00ED31B7" w:rsidRPr="0098776F" w:rsidRDefault="00ED31B7" w:rsidP="00ED31B7">
      <w:pPr>
        <w:pStyle w:val="isselectedend"/>
        <w:rPr>
          <w:rFonts w:asciiTheme="minorHAnsi" w:hAnsiTheme="minorHAnsi"/>
          <w:sz w:val="22"/>
          <w:szCs w:val="22"/>
        </w:rPr>
      </w:pPr>
      <w:proofErr w:type="spellStart"/>
      <w:r w:rsidRPr="0098776F">
        <w:rPr>
          <w:rStyle w:val="Strong"/>
          <w:rFonts w:asciiTheme="minorHAnsi" w:hAnsiTheme="minorHAnsi"/>
          <w:sz w:val="22"/>
          <w:szCs w:val="22"/>
        </w:rPr>
        <w:lastRenderedPageBreak/>
        <w:t>Tickets_Cleaned</w:t>
      </w:r>
      <w:proofErr w:type="spellEnd"/>
      <w:r w:rsidRPr="0098776F">
        <w:rPr>
          <w:rFonts w:asciiTheme="minorHAnsi" w:hAnsiTheme="minorHAnsi"/>
          <w:sz w:val="22"/>
          <w:szCs w:val="22"/>
        </w:rPr>
        <w:t xml:space="preserve"> contains the 19 ticket fields, including ticket and customer IDs, creation and resolution dates/times, channel, category, priority, agent ID, customer type, ticket status, response and resolution durations, escalation/reopen flags, and CSAT.</w:t>
      </w:r>
    </w:p>
    <w:p w14:paraId="7C0429A0" w14:textId="77777777" w:rsidR="00ED31B7" w:rsidRPr="0098776F" w:rsidRDefault="00ED31B7" w:rsidP="00ED31B7">
      <w:pPr>
        <w:pStyle w:val="isselectedend"/>
        <w:rPr>
          <w:rFonts w:asciiTheme="minorHAnsi" w:hAnsiTheme="minorHAnsi"/>
          <w:sz w:val="22"/>
          <w:szCs w:val="22"/>
        </w:rPr>
      </w:pPr>
      <w:proofErr w:type="spellStart"/>
      <w:r w:rsidRPr="0098776F">
        <w:rPr>
          <w:rStyle w:val="Strong"/>
          <w:rFonts w:asciiTheme="minorHAnsi" w:hAnsiTheme="minorHAnsi"/>
          <w:sz w:val="22"/>
          <w:szCs w:val="22"/>
        </w:rPr>
        <w:t>Agent_Master_Cleaned</w:t>
      </w:r>
      <w:proofErr w:type="spellEnd"/>
      <w:r w:rsidRPr="0098776F">
        <w:rPr>
          <w:rFonts w:asciiTheme="minorHAnsi" w:hAnsiTheme="minorHAnsi"/>
          <w:sz w:val="22"/>
          <w:szCs w:val="22"/>
        </w:rPr>
        <w:t xml:space="preserve"> contains </w:t>
      </w:r>
      <w:proofErr w:type="spellStart"/>
      <w:r w:rsidRPr="0098776F">
        <w:rPr>
          <w:rFonts w:asciiTheme="minorHAnsi" w:hAnsiTheme="minorHAnsi"/>
          <w:sz w:val="22"/>
          <w:szCs w:val="22"/>
        </w:rPr>
        <w:t>Agent_ID</w:t>
      </w:r>
      <w:proofErr w:type="spellEnd"/>
      <w:r w:rsidRPr="0098776F">
        <w:rPr>
          <w:rFonts w:asciiTheme="minorHAnsi" w:hAnsiTheme="minorHAnsi"/>
          <w:sz w:val="22"/>
          <w:szCs w:val="22"/>
        </w:rPr>
        <w:t xml:space="preserve">, </w:t>
      </w:r>
      <w:proofErr w:type="spellStart"/>
      <w:r w:rsidRPr="0098776F">
        <w:rPr>
          <w:rFonts w:asciiTheme="minorHAnsi" w:hAnsiTheme="minorHAnsi"/>
          <w:sz w:val="22"/>
          <w:szCs w:val="22"/>
        </w:rPr>
        <w:t>Agent_Name</w:t>
      </w:r>
      <w:proofErr w:type="spellEnd"/>
      <w:r w:rsidRPr="0098776F">
        <w:rPr>
          <w:rFonts w:asciiTheme="minorHAnsi" w:hAnsiTheme="minorHAnsi"/>
          <w:sz w:val="22"/>
          <w:szCs w:val="22"/>
        </w:rPr>
        <w:t xml:space="preserve">, Team, Supervisor, </w:t>
      </w:r>
      <w:proofErr w:type="spellStart"/>
      <w:r w:rsidRPr="0098776F">
        <w:rPr>
          <w:rFonts w:asciiTheme="minorHAnsi" w:hAnsiTheme="minorHAnsi"/>
          <w:sz w:val="22"/>
          <w:szCs w:val="22"/>
        </w:rPr>
        <w:t>Agent_Location</w:t>
      </w:r>
      <w:proofErr w:type="spellEnd"/>
      <w:r w:rsidRPr="0098776F">
        <w:rPr>
          <w:rFonts w:asciiTheme="minorHAnsi" w:hAnsiTheme="minorHAnsi"/>
          <w:sz w:val="22"/>
          <w:szCs w:val="22"/>
        </w:rPr>
        <w:t xml:space="preserve">, </w:t>
      </w:r>
      <w:proofErr w:type="spellStart"/>
      <w:r w:rsidRPr="0098776F">
        <w:rPr>
          <w:rFonts w:asciiTheme="minorHAnsi" w:hAnsiTheme="minorHAnsi"/>
          <w:sz w:val="22"/>
          <w:szCs w:val="22"/>
        </w:rPr>
        <w:t>Tenure_Months</w:t>
      </w:r>
      <w:proofErr w:type="spellEnd"/>
      <w:r w:rsidRPr="0098776F">
        <w:rPr>
          <w:rFonts w:asciiTheme="minorHAnsi" w:hAnsiTheme="minorHAnsi"/>
          <w:sz w:val="22"/>
          <w:szCs w:val="22"/>
        </w:rPr>
        <w:t>, and Shift.</w:t>
      </w:r>
    </w:p>
    <w:p w14:paraId="46BDD357" w14:textId="77777777" w:rsidR="00ED31B7" w:rsidRPr="0098776F" w:rsidRDefault="00ED31B7" w:rsidP="00ED31B7">
      <w:pPr>
        <w:pStyle w:val="isselectedend"/>
        <w:rPr>
          <w:rFonts w:asciiTheme="minorHAnsi" w:hAnsiTheme="minorHAnsi"/>
          <w:sz w:val="22"/>
          <w:szCs w:val="22"/>
        </w:rPr>
      </w:pPr>
      <w:proofErr w:type="spellStart"/>
      <w:r w:rsidRPr="0098776F">
        <w:rPr>
          <w:rStyle w:val="Strong"/>
          <w:rFonts w:asciiTheme="minorHAnsi" w:hAnsiTheme="minorHAnsi"/>
          <w:sz w:val="22"/>
          <w:szCs w:val="22"/>
        </w:rPr>
        <w:t>SLA_Master_Cleaned</w:t>
      </w:r>
      <w:proofErr w:type="spellEnd"/>
      <w:r w:rsidRPr="0098776F">
        <w:rPr>
          <w:rFonts w:asciiTheme="minorHAnsi" w:hAnsiTheme="minorHAnsi"/>
          <w:sz w:val="22"/>
          <w:szCs w:val="22"/>
        </w:rPr>
        <w:t xml:space="preserve"> contains Priority, </w:t>
      </w:r>
      <w:proofErr w:type="spellStart"/>
      <w:r w:rsidRPr="0098776F">
        <w:rPr>
          <w:rFonts w:asciiTheme="minorHAnsi" w:hAnsiTheme="minorHAnsi"/>
          <w:sz w:val="22"/>
          <w:szCs w:val="22"/>
        </w:rPr>
        <w:t>First_Response_Target_Minutes</w:t>
      </w:r>
      <w:proofErr w:type="spellEnd"/>
      <w:r w:rsidRPr="0098776F">
        <w:rPr>
          <w:rFonts w:asciiTheme="minorHAnsi" w:hAnsiTheme="minorHAnsi"/>
          <w:sz w:val="22"/>
          <w:szCs w:val="22"/>
        </w:rPr>
        <w:t xml:space="preserve">, and </w:t>
      </w:r>
      <w:proofErr w:type="spellStart"/>
      <w:r w:rsidRPr="0098776F">
        <w:rPr>
          <w:rFonts w:asciiTheme="minorHAnsi" w:hAnsiTheme="minorHAnsi"/>
          <w:sz w:val="22"/>
          <w:szCs w:val="22"/>
        </w:rPr>
        <w:t>Resolution_Target_Hours</w:t>
      </w:r>
      <w:proofErr w:type="spellEnd"/>
      <w:r w:rsidRPr="0098776F">
        <w:rPr>
          <w:rFonts w:asciiTheme="minorHAnsi" w:hAnsiTheme="minorHAnsi"/>
          <w:sz w:val="22"/>
          <w:szCs w:val="22"/>
        </w:rPr>
        <w:t>.</w:t>
      </w:r>
    </w:p>
    <w:p w14:paraId="7B617FF4" w14:textId="77777777" w:rsidR="00ED31B7" w:rsidRPr="0098776F" w:rsidRDefault="00ED31B7" w:rsidP="00ED31B7">
      <w:pPr>
        <w:pStyle w:val="NormalWeb"/>
        <w:rPr>
          <w:rFonts w:asciiTheme="minorHAnsi" w:hAnsiTheme="minorHAnsi"/>
          <w:sz w:val="22"/>
          <w:szCs w:val="22"/>
        </w:rPr>
      </w:pPr>
      <w:proofErr w:type="spellStart"/>
      <w:r w:rsidRPr="0098776F">
        <w:rPr>
          <w:rStyle w:val="Strong"/>
          <w:rFonts w:asciiTheme="minorHAnsi" w:hAnsiTheme="minorHAnsi"/>
          <w:sz w:val="22"/>
          <w:szCs w:val="22"/>
        </w:rPr>
        <w:t>Date_Table</w:t>
      </w:r>
      <w:proofErr w:type="spellEnd"/>
      <w:r w:rsidRPr="0098776F">
        <w:rPr>
          <w:rFonts w:asciiTheme="minorHAnsi" w:hAnsiTheme="minorHAnsi"/>
          <w:sz w:val="22"/>
          <w:szCs w:val="22"/>
        </w:rPr>
        <w:t xml:space="preserve"> supports calendar-based filtering and monthly trends. A separate </w:t>
      </w:r>
      <w:proofErr w:type="spellStart"/>
      <w:r w:rsidRPr="0098776F">
        <w:rPr>
          <w:rStyle w:val="HTMLCode"/>
          <w:rFonts w:asciiTheme="minorHAnsi" w:hAnsiTheme="minorHAnsi"/>
          <w:sz w:val="22"/>
          <w:szCs w:val="22"/>
        </w:rPr>
        <w:t>Dax_measures</w:t>
      </w:r>
      <w:proofErr w:type="spellEnd"/>
      <w:r w:rsidRPr="0098776F">
        <w:rPr>
          <w:rFonts w:asciiTheme="minorHAnsi" w:hAnsiTheme="minorHAnsi"/>
          <w:sz w:val="22"/>
          <w:szCs w:val="22"/>
        </w:rPr>
        <w:t xml:space="preserve"> table stores the report's analytical measures and does not require a relationship.</w:t>
      </w:r>
    </w:p>
    <w:p w14:paraId="4DB99029" w14:textId="0C10AB72" w:rsidR="00ED31B7" w:rsidRPr="0098776F" w:rsidRDefault="00ED31B7" w:rsidP="00ED31B7">
      <w:pPr>
        <w:pStyle w:val="Heading3"/>
        <w:rPr>
          <w:rFonts w:asciiTheme="minorHAnsi" w:hAnsiTheme="minorHAnsi"/>
        </w:rPr>
      </w:pPr>
      <w:r w:rsidRPr="0098776F">
        <w:rPr>
          <w:rFonts w:asciiTheme="minorHAnsi" w:hAnsiTheme="minorHAnsi"/>
        </w:rPr>
        <w:t>22. Data Quality Requirements</w:t>
      </w:r>
    </w:p>
    <w:tbl>
      <w:tblPr>
        <w:tblStyle w:val="TableGrid"/>
        <w:tblW w:w="0" w:type="auto"/>
        <w:tblLook w:val="04A0" w:firstRow="1" w:lastRow="0" w:firstColumn="1" w:lastColumn="0" w:noHBand="0" w:noVBand="1"/>
      </w:tblPr>
      <w:tblGrid>
        <w:gridCol w:w="3005"/>
        <w:gridCol w:w="3005"/>
        <w:gridCol w:w="3006"/>
      </w:tblGrid>
      <w:tr w:rsidR="00ED31B7" w:rsidRPr="0098776F" w14:paraId="6915E1A5" w14:textId="77777777" w:rsidTr="00FD2118">
        <w:trPr>
          <w:trHeight w:val="374"/>
        </w:trPr>
        <w:tc>
          <w:tcPr>
            <w:tcW w:w="3005" w:type="dxa"/>
          </w:tcPr>
          <w:p w14:paraId="750AA219" w14:textId="782D0806" w:rsidR="00ED31B7" w:rsidRPr="0098776F" w:rsidRDefault="00ED31B7" w:rsidP="00FD2118">
            <w:pPr>
              <w:pStyle w:val="Heading3"/>
              <w:jc w:val="center"/>
              <w:outlineLvl w:val="2"/>
              <w:rPr>
                <w:rFonts w:asciiTheme="minorHAnsi" w:hAnsiTheme="minorHAnsi"/>
                <w:sz w:val="22"/>
                <w:szCs w:val="22"/>
              </w:rPr>
            </w:pPr>
            <w:r w:rsidRPr="0098776F">
              <w:rPr>
                <w:rFonts w:asciiTheme="minorHAnsi" w:hAnsiTheme="minorHAnsi"/>
                <w:sz w:val="22"/>
                <w:szCs w:val="22"/>
              </w:rPr>
              <w:t>ID</w:t>
            </w:r>
          </w:p>
        </w:tc>
        <w:tc>
          <w:tcPr>
            <w:tcW w:w="3005" w:type="dxa"/>
          </w:tcPr>
          <w:p w14:paraId="33F987C1" w14:textId="08740A9B" w:rsidR="00ED31B7" w:rsidRPr="0098776F" w:rsidRDefault="00ED31B7" w:rsidP="00FD2118">
            <w:pPr>
              <w:pStyle w:val="Heading3"/>
              <w:jc w:val="center"/>
              <w:outlineLvl w:val="2"/>
              <w:rPr>
                <w:rFonts w:asciiTheme="minorHAnsi" w:hAnsiTheme="minorHAnsi"/>
                <w:sz w:val="22"/>
                <w:szCs w:val="22"/>
              </w:rPr>
            </w:pPr>
            <w:r w:rsidRPr="0098776F">
              <w:rPr>
                <w:rFonts w:asciiTheme="minorHAnsi" w:hAnsiTheme="minorHAnsi"/>
                <w:sz w:val="22"/>
                <w:szCs w:val="22"/>
              </w:rPr>
              <w:t>Data quality requirement</w:t>
            </w:r>
          </w:p>
        </w:tc>
        <w:tc>
          <w:tcPr>
            <w:tcW w:w="3006" w:type="dxa"/>
          </w:tcPr>
          <w:p w14:paraId="06D9B588" w14:textId="4B0907AA" w:rsidR="00ED31B7" w:rsidRPr="0098776F" w:rsidRDefault="00ED31B7" w:rsidP="00FD2118">
            <w:pPr>
              <w:pStyle w:val="Heading3"/>
              <w:jc w:val="center"/>
              <w:outlineLvl w:val="2"/>
              <w:rPr>
                <w:rFonts w:asciiTheme="minorHAnsi" w:hAnsiTheme="minorHAnsi"/>
                <w:sz w:val="22"/>
                <w:szCs w:val="22"/>
              </w:rPr>
            </w:pPr>
            <w:r w:rsidRPr="0098776F">
              <w:rPr>
                <w:rFonts w:asciiTheme="minorHAnsi" w:hAnsiTheme="minorHAnsi"/>
                <w:sz w:val="22"/>
                <w:szCs w:val="22"/>
              </w:rPr>
              <w:t>Validation / handling</w:t>
            </w:r>
          </w:p>
        </w:tc>
      </w:tr>
      <w:tr w:rsidR="00ED31B7" w:rsidRPr="0098776F" w14:paraId="2219EF24" w14:textId="77777777" w:rsidTr="00ED31B7">
        <w:tc>
          <w:tcPr>
            <w:tcW w:w="3005" w:type="dxa"/>
          </w:tcPr>
          <w:p w14:paraId="077E5C79" w14:textId="4AEB37DA"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DQ-01</w:t>
            </w:r>
          </w:p>
        </w:tc>
        <w:tc>
          <w:tcPr>
            <w:tcW w:w="3005" w:type="dxa"/>
          </w:tcPr>
          <w:p w14:paraId="15AE4628" w14:textId="4FEC4B87"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Ticket IDs must be unique and non-null.</w:t>
            </w:r>
          </w:p>
        </w:tc>
        <w:tc>
          <w:tcPr>
            <w:tcW w:w="3006" w:type="dxa"/>
          </w:tcPr>
          <w:p w14:paraId="59C628D9" w14:textId="0A83CCDA"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 xml:space="preserve">Remove exact duplicate records and validate that no duplicate or missing </w:t>
            </w:r>
            <w:proofErr w:type="spellStart"/>
            <w:r w:rsidRPr="0098776F">
              <w:rPr>
                <w:rFonts w:asciiTheme="minorHAnsi" w:hAnsiTheme="minorHAnsi"/>
                <w:b w:val="0"/>
                <w:sz w:val="22"/>
                <w:szCs w:val="22"/>
              </w:rPr>
              <w:t>Ticket_ID</w:t>
            </w:r>
            <w:proofErr w:type="spellEnd"/>
            <w:r w:rsidRPr="0098776F">
              <w:rPr>
                <w:rFonts w:asciiTheme="minorHAnsi" w:hAnsiTheme="minorHAnsi"/>
                <w:b w:val="0"/>
                <w:sz w:val="22"/>
                <w:szCs w:val="22"/>
              </w:rPr>
              <w:t xml:space="preserve"> remains.</w:t>
            </w:r>
          </w:p>
        </w:tc>
      </w:tr>
      <w:tr w:rsidR="00ED31B7" w:rsidRPr="0098776F" w14:paraId="1BC7E5D2" w14:textId="77777777" w:rsidTr="00ED31B7">
        <w:tc>
          <w:tcPr>
            <w:tcW w:w="3005" w:type="dxa"/>
          </w:tcPr>
          <w:p w14:paraId="57F7F78B" w14:textId="200FF01D"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DQ-02</w:t>
            </w:r>
          </w:p>
        </w:tc>
        <w:tc>
          <w:tcPr>
            <w:tcW w:w="3005" w:type="dxa"/>
          </w:tcPr>
          <w:p w14:paraId="5EE06390" w14:textId="6D6B72F4"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Required customer and agent identifiers must be present.</w:t>
            </w:r>
          </w:p>
        </w:tc>
        <w:tc>
          <w:tcPr>
            <w:tcW w:w="3006" w:type="dxa"/>
          </w:tcPr>
          <w:p w14:paraId="615883DF" w14:textId="55F4AC01"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 xml:space="preserve">Check for missing </w:t>
            </w:r>
            <w:proofErr w:type="spellStart"/>
            <w:r w:rsidRPr="0098776F">
              <w:rPr>
                <w:rFonts w:asciiTheme="minorHAnsi" w:hAnsiTheme="minorHAnsi"/>
                <w:b w:val="0"/>
                <w:sz w:val="22"/>
                <w:szCs w:val="22"/>
              </w:rPr>
              <w:t>Customer_ID</w:t>
            </w:r>
            <w:proofErr w:type="spellEnd"/>
            <w:r w:rsidRPr="0098776F">
              <w:rPr>
                <w:rFonts w:asciiTheme="minorHAnsi" w:hAnsiTheme="minorHAnsi"/>
                <w:b w:val="0"/>
                <w:sz w:val="22"/>
                <w:szCs w:val="22"/>
              </w:rPr>
              <w:t xml:space="preserve"> and </w:t>
            </w:r>
            <w:proofErr w:type="spellStart"/>
            <w:r w:rsidRPr="0098776F">
              <w:rPr>
                <w:rFonts w:asciiTheme="minorHAnsi" w:hAnsiTheme="minorHAnsi"/>
                <w:b w:val="0"/>
                <w:sz w:val="22"/>
                <w:szCs w:val="22"/>
              </w:rPr>
              <w:t>Agent_ID</w:t>
            </w:r>
            <w:proofErr w:type="spellEnd"/>
            <w:r w:rsidRPr="0098776F">
              <w:rPr>
                <w:rFonts w:asciiTheme="minorHAnsi" w:hAnsiTheme="minorHAnsi"/>
                <w:b w:val="0"/>
                <w:sz w:val="22"/>
                <w:szCs w:val="22"/>
              </w:rPr>
              <w:t xml:space="preserve"> values.</w:t>
            </w:r>
          </w:p>
        </w:tc>
      </w:tr>
      <w:tr w:rsidR="00ED31B7" w:rsidRPr="0098776F" w14:paraId="01C365C1" w14:textId="77777777" w:rsidTr="00ED31B7">
        <w:tc>
          <w:tcPr>
            <w:tcW w:w="3005" w:type="dxa"/>
          </w:tcPr>
          <w:p w14:paraId="5EC85AAA" w14:textId="1B6EBBAF"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DQ-03</w:t>
            </w:r>
          </w:p>
        </w:tc>
        <w:tc>
          <w:tcPr>
            <w:tcW w:w="3005" w:type="dxa"/>
          </w:tcPr>
          <w:p w14:paraId="474B207F" w14:textId="6BA9B30C"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 xml:space="preserve">Ticket </w:t>
            </w:r>
            <w:proofErr w:type="spellStart"/>
            <w:r w:rsidRPr="0098776F">
              <w:rPr>
                <w:rFonts w:asciiTheme="minorHAnsi" w:hAnsiTheme="minorHAnsi"/>
                <w:b w:val="0"/>
                <w:sz w:val="22"/>
                <w:szCs w:val="22"/>
              </w:rPr>
              <w:t>Agent_ID</w:t>
            </w:r>
            <w:proofErr w:type="spellEnd"/>
            <w:r w:rsidRPr="0098776F">
              <w:rPr>
                <w:rFonts w:asciiTheme="minorHAnsi" w:hAnsiTheme="minorHAnsi"/>
                <w:b w:val="0"/>
                <w:sz w:val="22"/>
                <w:szCs w:val="22"/>
              </w:rPr>
              <w:t xml:space="preserve"> values must match the agent master.</w:t>
            </w:r>
          </w:p>
        </w:tc>
        <w:tc>
          <w:tcPr>
            <w:tcW w:w="3006" w:type="dxa"/>
          </w:tcPr>
          <w:p w14:paraId="282A81D4" w14:textId="79A37181"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Validate using a LEFT JOIN and identify unmatched records.</w:t>
            </w:r>
          </w:p>
        </w:tc>
      </w:tr>
      <w:tr w:rsidR="00ED31B7" w:rsidRPr="0098776F" w14:paraId="08BBD3F0" w14:textId="77777777" w:rsidTr="00ED31B7">
        <w:tc>
          <w:tcPr>
            <w:tcW w:w="3005" w:type="dxa"/>
          </w:tcPr>
          <w:p w14:paraId="40235862" w14:textId="10181F32"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DQ-04</w:t>
            </w:r>
          </w:p>
        </w:tc>
        <w:tc>
          <w:tcPr>
            <w:tcW w:w="3005" w:type="dxa"/>
          </w:tcPr>
          <w:p w14:paraId="27027515" w14:textId="7F3B4ED5"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Ticket Priority values must match the SLA master.</w:t>
            </w:r>
          </w:p>
        </w:tc>
        <w:tc>
          <w:tcPr>
            <w:tcW w:w="3006" w:type="dxa"/>
          </w:tcPr>
          <w:p w14:paraId="24526A11" w14:textId="2256FEFB"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Validate using a LEFT JOIN and identify unmatched priorities.</w:t>
            </w:r>
          </w:p>
        </w:tc>
      </w:tr>
      <w:tr w:rsidR="00ED31B7" w:rsidRPr="0098776F" w14:paraId="4E34DF12" w14:textId="77777777" w:rsidTr="00ED31B7">
        <w:tc>
          <w:tcPr>
            <w:tcW w:w="3005" w:type="dxa"/>
          </w:tcPr>
          <w:p w14:paraId="28BE55C9" w14:textId="3789C8E0"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DQ-05</w:t>
            </w:r>
          </w:p>
        </w:tc>
        <w:tc>
          <w:tcPr>
            <w:tcW w:w="3005" w:type="dxa"/>
          </w:tcPr>
          <w:p w14:paraId="28EDD152" w14:textId="1FB7C178"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Text categories must be standardized.</w:t>
            </w:r>
          </w:p>
        </w:tc>
        <w:tc>
          <w:tcPr>
            <w:tcW w:w="3006" w:type="dxa"/>
          </w:tcPr>
          <w:p w14:paraId="4683ED56" w14:textId="084D31B5"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Apply Trim, Clean, and consistent capitalization to relevant text fields.</w:t>
            </w:r>
          </w:p>
        </w:tc>
      </w:tr>
      <w:tr w:rsidR="00ED31B7" w:rsidRPr="0098776F" w14:paraId="1C1E7D20" w14:textId="77777777" w:rsidTr="00ED31B7">
        <w:tc>
          <w:tcPr>
            <w:tcW w:w="3005" w:type="dxa"/>
          </w:tcPr>
          <w:p w14:paraId="5D5EA5C8" w14:textId="233689F4"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DQ-06</w:t>
            </w:r>
          </w:p>
        </w:tc>
        <w:tc>
          <w:tcPr>
            <w:tcW w:w="3005" w:type="dxa"/>
          </w:tcPr>
          <w:p w14:paraId="130AC73F" w14:textId="21344409"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Missing Channel values must be handled consistently.</w:t>
            </w:r>
          </w:p>
        </w:tc>
        <w:tc>
          <w:tcPr>
            <w:tcW w:w="3006" w:type="dxa"/>
          </w:tcPr>
          <w:p w14:paraId="1F8A6A58" w14:textId="69B0667C"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 xml:space="preserve">Replace missing Channel values with </w:t>
            </w:r>
            <w:r w:rsidRPr="0098776F">
              <w:rPr>
                <w:rStyle w:val="HTMLCode"/>
                <w:rFonts w:asciiTheme="minorHAnsi" w:hAnsiTheme="minorHAnsi"/>
                <w:b w:val="0"/>
                <w:sz w:val="22"/>
                <w:szCs w:val="22"/>
              </w:rPr>
              <w:t>Unknown</w:t>
            </w:r>
            <w:r w:rsidRPr="0098776F">
              <w:rPr>
                <w:rFonts w:asciiTheme="minorHAnsi" w:hAnsiTheme="minorHAnsi"/>
                <w:b w:val="0"/>
                <w:sz w:val="22"/>
                <w:szCs w:val="22"/>
              </w:rPr>
              <w:t xml:space="preserve"> and document the treatment.</w:t>
            </w:r>
          </w:p>
        </w:tc>
      </w:tr>
      <w:tr w:rsidR="00ED31B7" w:rsidRPr="0098776F" w14:paraId="15BFD760" w14:textId="77777777" w:rsidTr="00ED31B7">
        <w:tc>
          <w:tcPr>
            <w:tcW w:w="3005" w:type="dxa"/>
          </w:tcPr>
          <w:p w14:paraId="58B2EF38" w14:textId="1886332A"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DQ-07</w:t>
            </w:r>
          </w:p>
        </w:tc>
        <w:tc>
          <w:tcPr>
            <w:tcW w:w="3005" w:type="dxa"/>
          </w:tcPr>
          <w:p w14:paraId="639012D4" w14:textId="1B2E08C8"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City naming must be consistent.</w:t>
            </w:r>
          </w:p>
        </w:tc>
        <w:tc>
          <w:tcPr>
            <w:tcW w:w="3006" w:type="dxa"/>
          </w:tcPr>
          <w:p w14:paraId="292F46E7" w14:textId="56459D59"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 xml:space="preserve">Standardize </w:t>
            </w:r>
            <w:r w:rsidRPr="0098776F">
              <w:rPr>
                <w:rStyle w:val="HTMLCode"/>
                <w:rFonts w:asciiTheme="minorHAnsi" w:hAnsiTheme="minorHAnsi"/>
                <w:b w:val="0"/>
                <w:sz w:val="22"/>
                <w:szCs w:val="22"/>
              </w:rPr>
              <w:t>Bangalore</w:t>
            </w:r>
            <w:r w:rsidRPr="0098776F">
              <w:rPr>
                <w:rFonts w:asciiTheme="minorHAnsi" w:hAnsiTheme="minorHAnsi"/>
                <w:b w:val="0"/>
                <w:sz w:val="22"/>
                <w:szCs w:val="22"/>
              </w:rPr>
              <w:t xml:space="preserve"> to </w:t>
            </w:r>
            <w:r w:rsidRPr="0098776F">
              <w:rPr>
                <w:rStyle w:val="HTMLCode"/>
                <w:rFonts w:asciiTheme="minorHAnsi" w:hAnsiTheme="minorHAnsi"/>
                <w:b w:val="0"/>
                <w:sz w:val="22"/>
                <w:szCs w:val="22"/>
              </w:rPr>
              <w:t>Bengaluru</w:t>
            </w:r>
            <w:r w:rsidRPr="0098776F">
              <w:rPr>
                <w:rFonts w:asciiTheme="minorHAnsi" w:hAnsiTheme="minorHAnsi"/>
                <w:b w:val="0"/>
                <w:sz w:val="22"/>
                <w:szCs w:val="22"/>
              </w:rPr>
              <w:t>.</w:t>
            </w:r>
          </w:p>
        </w:tc>
      </w:tr>
      <w:tr w:rsidR="00ED31B7" w:rsidRPr="0098776F" w14:paraId="7B60DF30" w14:textId="77777777" w:rsidTr="00ED31B7">
        <w:tc>
          <w:tcPr>
            <w:tcW w:w="3005" w:type="dxa"/>
          </w:tcPr>
          <w:p w14:paraId="37CEDA4B" w14:textId="3D230F7D"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DQ-08</w:t>
            </w:r>
          </w:p>
        </w:tc>
        <w:tc>
          <w:tcPr>
            <w:tcW w:w="3005" w:type="dxa"/>
          </w:tcPr>
          <w:p w14:paraId="15994651" w14:textId="316FC9BC"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Missing resolution information must be interpreted correctly.</w:t>
            </w:r>
          </w:p>
        </w:tc>
        <w:tc>
          <w:tcPr>
            <w:tcW w:w="3006" w:type="dxa"/>
          </w:tcPr>
          <w:p w14:paraId="342B4773" w14:textId="7E459380"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 xml:space="preserve">Retain legitimate null </w:t>
            </w:r>
            <w:proofErr w:type="spellStart"/>
            <w:r w:rsidRPr="0098776F">
              <w:rPr>
                <w:rFonts w:asciiTheme="minorHAnsi" w:hAnsiTheme="minorHAnsi"/>
                <w:b w:val="0"/>
                <w:sz w:val="22"/>
                <w:szCs w:val="22"/>
              </w:rPr>
              <w:t>Resolution_Hours</w:t>
            </w:r>
            <w:proofErr w:type="spellEnd"/>
            <w:r w:rsidRPr="0098776F">
              <w:rPr>
                <w:rFonts w:asciiTheme="minorHAnsi" w:hAnsiTheme="minorHAnsi"/>
                <w:b w:val="0"/>
                <w:sz w:val="22"/>
                <w:szCs w:val="22"/>
              </w:rPr>
              <w:t xml:space="preserve">, </w:t>
            </w:r>
            <w:proofErr w:type="spellStart"/>
            <w:proofErr w:type="gramStart"/>
            <w:r w:rsidRPr="0098776F">
              <w:rPr>
                <w:rFonts w:asciiTheme="minorHAnsi" w:hAnsiTheme="minorHAnsi"/>
                <w:b w:val="0"/>
                <w:sz w:val="22"/>
                <w:szCs w:val="22"/>
              </w:rPr>
              <w:t>Resolved</w:t>
            </w:r>
            <w:proofErr w:type="gramEnd"/>
            <w:r w:rsidRPr="0098776F">
              <w:rPr>
                <w:rFonts w:asciiTheme="minorHAnsi" w:hAnsiTheme="minorHAnsi"/>
                <w:b w:val="0"/>
                <w:sz w:val="22"/>
                <w:szCs w:val="22"/>
              </w:rPr>
              <w:t>_Date</w:t>
            </w:r>
            <w:proofErr w:type="spellEnd"/>
            <w:r w:rsidRPr="0098776F">
              <w:rPr>
                <w:rFonts w:asciiTheme="minorHAnsi" w:hAnsiTheme="minorHAnsi"/>
                <w:b w:val="0"/>
                <w:sz w:val="22"/>
                <w:szCs w:val="22"/>
              </w:rPr>
              <w:t xml:space="preserve">, and </w:t>
            </w:r>
            <w:proofErr w:type="spellStart"/>
            <w:r w:rsidRPr="0098776F">
              <w:rPr>
                <w:rFonts w:asciiTheme="minorHAnsi" w:hAnsiTheme="minorHAnsi"/>
                <w:b w:val="0"/>
                <w:sz w:val="22"/>
                <w:szCs w:val="22"/>
              </w:rPr>
              <w:t>Resolved_Time</w:t>
            </w:r>
            <w:proofErr w:type="spellEnd"/>
            <w:r w:rsidRPr="0098776F">
              <w:rPr>
                <w:rFonts w:asciiTheme="minorHAnsi" w:hAnsiTheme="minorHAnsi"/>
                <w:b w:val="0"/>
                <w:sz w:val="22"/>
                <w:szCs w:val="22"/>
              </w:rPr>
              <w:t xml:space="preserve"> values for unresolved tickets.</w:t>
            </w:r>
          </w:p>
        </w:tc>
      </w:tr>
      <w:tr w:rsidR="00ED31B7" w:rsidRPr="0098776F" w14:paraId="39B2C590" w14:textId="77777777" w:rsidTr="00ED31B7">
        <w:tc>
          <w:tcPr>
            <w:tcW w:w="3005" w:type="dxa"/>
          </w:tcPr>
          <w:p w14:paraId="0DA4C226" w14:textId="3A98BDD5"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DQ-09</w:t>
            </w:r>
          </w:p>
        </w:tc>
        <w:tc>
          <w:tcPr>
            <w:tcW w:w="3005" w:type="dxa"/>
          </w:tcPr>
          <w:p w14:paraId="04B8E13C" w14:textId="17E68C58"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Missing CSAT must not be treated as zero.</w:t>
            </w:r>
          </w:p>
        </w:tc>
        <w:tc>
          <w:tcPr>
            <w:tcW w:w="3006" w:type="dxa"/>
          </w:tcPr>
          <w:p w14:paraId="43A55B77" w14:textId="474111A2"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Retain null CSAT values and exclude them from averages.</w:t>
            </w:r>
          </w:p>
        </w:tc>
      </w:tr>
      <w:tr w:rsidR="00ED31B7" w:rsidRPr="0098776F" w14:paraId="7BE55713" w14:textId="77777777" w:rsidTr="00ED31B7">
        <w:tc>
          <w:tcPr>
            <w:tcW w:w="3005" w:type="dxa"/>
          </w:tcPr>
          <w:p w14:paraId="6F25B622" w14:textId="01E8676B"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DQ-10</w:t>
            </w:r>
          </w:p>
        </w:tc>
        <w:tc>
          <w:tcPr>
            <w:tcW w:w="3005" w:type="dxa"/>
          </w:tcPr>
          <w:p w14:paraId="14C9349C" w14:textId="69CCAC5A"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Date and time values must be valid.</w:t>
            </w:r>
          </w:p>
        </w:tc>
        <w:tc>
          <w:tcPr>
            <w:tcW w:w="3006" w:type="dxa"/>
          </w:tcPr>
          <w:p w14:paraId="05F3FAB3" w14:textId="6A87A2F3"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Validate conversions before loading the final SQL table.</w:t>
            </w:r>
          </w:p>
        </w:tc>
      </w:tr>
      <w:tr w:rsidR="00ED31B7" w:rsidRPr="0098776F" w14:paraId="3128A93A" w14:textId="77777777" w:rsidTr="00ED31B7">
        <w:tc>
          <w:tcPr>
            <w:tcW w:w="3005" w:type="dxa"/>
          </w:tcPr>
          <w:p w14:paraId="6BA14AD5" w14:textId="4715BAE0"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DQ-11</w:t>
            </w:r>
          </w:p>
        </w:tc>
        <w:tc>
          <w:tcPr>
            <w:tcW w:w="3005" w:type="dxa"/>
          </w:tcPr>
          <w:p w14:paraId="25C0C198" w14:textId="31CAB3ED"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 xml:space="preserve">CSV time-import </w:t>
            </w:r>
            <w:proofErr w:type="spellStart"/>
            <w:r w:rsidRPr="0098776F">
              <w:rPr>
                <w:rFonts w:asciiTheme="minorHAnsi" w:hAnsiTheme="minorHAnsi"/>
                <w:b w:val="0"/>
                <w:sz w:val="22"/>
                <w:szCs w:val="22"/>
              </w:rPr>
              <w:t>artifacts</w:t>
            </w:r>
            <w:proofErr w:type="spellEnd"/>
            <w:r w:rsidRPr="0098776F">
              <w:rPr>
                <w:rFonts w:asciiTheme="minorHAnsi" w:hAnsiTheme="minorHAnsi"/>
                <w:b w:val="0"/>
                <w:sz w:val="22"/>
                <w:szCs w:val="22"/>
              </w:rPr>
              <w:t xml:space="preserve"> must be corrected.</w:t>
            </w:r>
          </w:p>
        </w:tc>
        <w:tc>
          <w:tcPr>
            <w:tcW w:w="3006" w:type="dxa"/>
          </w:tcPr>
          <w:p w14:paraId="6ECFB391" w14:textId="57B38C10"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Extract the valid time portion and convert it to SQL TIME; confirm zero invalid created/resolved time values.</w:t>
            </w:r>
          </w:p>
        </w:tc>
      </w:tr>
      <w:tr w:rsidR="00ED31B7" w:rsidRPr="0098776F" w14:paraId="1A882D6B" w14:textId="77777777" w:rsidTr="00ED31B7">
        <w:tc>
          <w:tcPr>
            <w:tcW w:w="3005" w:type="dxa"/>
          </w:tcPr>
          <w:p w14:paraId="389B7110" w14:textId="33A88690"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DQ-12</w:t>
            </w:r>
          </w:p>
        </w:tc>
        <w:tc>
          <w:tcPr>
            <w:tcW w:w="3005" w:type="dxa"/>
          </w:tcPr>
          <w:p w14:paraId="3E4D46E2" w14:textId="3AF4F839"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Final record counts must reconcile.</w:t>
            </w:r>
          </w:p>
        </w:tc>
        <w:tc>
          <w:tcPr>
            <w:tcW w:w="3006" w:type="dxa"/>
          </w:tcPr>
          <w:p w14:paraId="35A51E4D" w14:textId="3EE7DD72" w:rsidR="00ED31B7" w:rsidRPr="0098776F" w:rsidRDefault="00ED31B7" w:rsidP="00FD2118">
            <w:pPr>
              <w:pStyle w:val="Heading3"/>
              <w:jc w:val="center"/>
              <w:outlineLvl w:val="2"/>
              <w:rPr>
                <w:rFonts w:asciiTheme="minorHAnsi" w:hAnsiTheme="minorHAnsi"/>
                <w:b w:val="0"/>
                <w:sz w:val="22"/>
                <w:szCs w:val="22"/>
              </w:rPr>
            </w:pPr>
            <w:r w:rsidRPr="0098776F">
              <w:rPr>
                <w:rFonts w:asciiTheme="minorHAnsi" w:hAnsiTheme="minorHAnsi"/>
                <w:b w:val="0"/>
                <w:sz w:val="22"/>
                <w:szCs w:val="22"/>
              </w:rPr>
              <w:t xml:space="preserve">Confirm staging and final ticket counts match after the </w:t>
            </w:r>
            <w:r w:rsidRPr="0098776F">
              <w:rPr>
                <w:rFonts w:asciiTheme="minorHAnsi" w:hAnsiTheme="minorHAnsi"/>
                <w:b w:val="0"/>
                <w:sz w:val="22"/>
                <w:szCs w:val="22"/>
              </w:rPr>
              <w:lastRenderedPageBreak/>
              <w:t>approved cleaning and loading process.</w:t>
            </w:r>
          </w:p>
        </w:tc>
      </w:tr>
    </w:tbl>
    <w:p w14:paraId="48F9A60E" w14:textId="77777777" w:rsidR="00FD2118" w:rsidRPr="0098776F" w:rsidRDefault="00FD2118" w:rsidP="00FD2118">
      <w:pPr>
        <w:pStyle w:val="Heading3"/>
        <w:rPr>
          <w:rFonts w:asciiTheme="minorHAnsi" w:hAnsiTheme="minorHAnsi"/>
        </w:rPr>
      </w:pPr>
      <w:r w:rsidRPr="0098776F">
        <w:rPr>
          <w:rFonts w:asciiTheme="minorHAnsi" w:hAnsiTheme="minorHAnsi"/>
        </w:rPr>
        <w:lastRenderedPageBreak/>
        <w:t>23. Data Quality Validation Results</w:t>
      </w:r>
    </w:p>
    <w:p w14:paraId="2C643084" w14:textId="77777777" w:rsidR="00FD2118" w:rsidRPr="0098776F" w:rsidRDefault="00FD2118" w:rsidP="00FD2118">
      <w:pPr>
        <w:pStyle w:val="NormalWeb"/>
        <w:rPr>
          <w:rFonts w:asciiTheme="minorHAnsi" w:hAnsiTheme="minorHAnsi"/>
          <w:sz w:val="22"/>
          <w:szCs w:val="22"/>
        </w:rPr>
      </w:pPr>
      <w:r w:rsidRPr="0098776F">
        <w:rPr>
          <w:rFonts w:asciiTheme="minorHAnsi" w:hAnsiTheme="minorHAnsi"/>
          <w:sz w:val="22"/>
          <w:szCs w:val="22"/>
        </w:rPr>
        <w:t>The completed SQL validation confirmed: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646"/>
      </w:tblGrid>
      <w:tr w:rsidR="00FD2118" w:rsidRPr="00FD2118" w14:paraId="1B948D3B" w14:textId="77777777" w:rsidTr="00FD2118">
        <w:trPr>
          <w:tblCellSpacing w:w="15" w:type="dxa"/>
        </w:trPr>
        <w:tc>
          <w:tcPr>
            <w:tcW w:w="0" w:type="auto"/>
            <w:vAlign w:val="center"/>
            <w:hideMark/>
          </w:tcPr>
          <w:p w14:paraId="1D3699AD" w14:textId="77777777" w:rsidR="00FD2118" w:rsidRPr="00FD2118" w:rsidRDefault="00FD2118" w:rsidP="00FD2118">
            <w:pPr>
              <w:spacing w:after="0" w:line="240" w:lineRule="auto"/>
              <w:rPr>
                <w:rFonts w:eastAsia="Times New Roman" w:cs="Times New Roman"/>
                <w:b/>
                <w:bCs/>
                <w:lang w:eastAsia="en-IN"/>
              </w:rPr>
            </w:pPr>
            <w:r w:rsidRPr="00FD2118">
              <w:rPr>
                <w:rFonts w:eastAsia="Times New Roman" w:cs="Times New Roman"/>
                <w:b/>
                <w:bCs/>
                <w:lang w:eastAsia="en-IN"/>
              </w:rPr>
              <w:t>Validation</w:t>
            </w:r>
          </w:p>
        </w:tc>
        <w:tc>
          <w:tcPr>
            <w:tcW w:w="0" w:type="auto"/>
            <w:vAlign w:val="center"/>
            <w:hideMark/>
          </w:tcPr>
          <w:p w14:paraId="52B241D6" w14:textId="77777777" w:rsidR="00FD2118" w:rsidRPr="00FD2118" w:rsidRDefault="00FD2118" w:rsidP="00FD2118">
            <w:pPr>
              <w:spacing w:after="0" w:line="240" w:lineRule="auto"/>
              <w:jc w:val="center"/>
              <w:rPr>
                <w:rFonts w:eastAsia="Times New Roman" w:cs="Times New Roman"/>
                <w:b/>
                <w:bCs/>
                <w:lang w:eastAsia="en-IN"/>
              </w:rPr>
            </w:pPr>
            <w:r w:rsidRPr="00FD2118">
              <w:rPr>
                <w:rFonts w:eastAsia="Times New Roman" w:cs="Times New Roman"/>
                <w:b/>
                <w:bCs/>
                <w:lang w:eastAsia="en-IN"/>
              </w:rPr>
              <w:t>Result</w:t>
            </w:r>
          </w:p>
        </w:tc>
      </w:tr>
    </w:tbl>
    <w:p w14:paraId="2CFAC5C9" w14:textId="77777777" w:rsidR="00FD2118" w:rsidRPr="00FD2118" w:rsidRDefault="00FD2118" w:rsidP="00FD2118">
      <w:pPr>
        <w:spacing w:after="0" w:line="240" w:lineRule="auto"/>
        <w:rPr>
          <w:rFonts w:eastAsia="Times New Roman" w:cs="Times New Roman"/>
          <w:vanish/>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690"/>
      </w:tblGrid>
      <w:tr w:rsidR="00FD2118" w:rsidRPr="00FD2118" w14:paraId="579FEC38" w14:textId="77777777" w:rsidTr="00FD2118">
        <w:trPr>
          <w:tblCellSpacing w:w="15" w:type="dxa"/>
        </w:trPr>
        <w:tc>
          <w:tcPr>
            <w:tcW w:w="0" w:type="auto"/>
            <w:vAlign w:val="center"/>
            <w:hideMark/>
          </w:tcPr>
          <w:p w14:paraId="2B827016" w14:textId="05D4D36C" w:rsidR="00FD2118" w:rsidRPr="00FD2118" w:rsidRDefault="00FD2118" w:rsidP="00FD2118">
            <w:pPr>
              <w:spacing w:after="0" w:line="240" w:lineRule="auto"/>
              <w:rPr>
                <w:rFonts w:eastAsia="Times New Roman" w:cs="Times New Roman"/>
                <w:lang w:eastAsia="en-IN"/>
              </w:rPr>
            </w:pPr>
            <w:r w:rsidRPr="00FD2118">
              <w:rPr>
                <w:rFonts w:eastAsia="Times New Roman" w:cs="Times New Roman"/>
                <w:lang w:eastAsia="en-IN"/>
              </w:rPr>
              <w:t>Final ticket records</w:t>
            </w:r>
            <w:r w:rsidRPr="0098776F">
              <w:rPr>
                <w:rFonts w:eastAsia="Times New Roman" w:cs="Times New Roman"/>
                <w:lang w:eastAsia="en-IN"/>
              </w:rPr>
              <w:t xml:space="preserve"> - </w:t>
            </w:r>
          </w:p>
        </w:tc>
        <w:tc>
          <w:tcPr>
            <w:tcW w:w="0" w:type="auto"/>
            <w:vAlign w:val="center"/>
            <w:hideMark/>
          </w:tcPr>
          <w:p w14:paraId="4612BB15" w14:textId="77777777" w:rsidR="00FD2118" w:rsidRPr="00FD2118" w:rsidRDefault="00FD2118" w:rsidP="00FD2118">
            <w:pPr>
              <w:spacing w:after="0" w:line="240" w:lineRule="auto"/>
              <w:rPr>
                <w:rFonts w:eastAsia="Times New Roman" w:cs="Times New Roman"/>
                <w:lang w:eastAsia="en-IN"/>
              </w:rPr>
            </w:pPr>
            <w:r w:rsidRPr="0098776F">
              <w:rPr>
                <w:rFonts w:eastAsia="Times New Roman" w:cs="Times New Roman"/>
                <w:b/>
                <w:bCs/>
                <w:lang w:eastAsia="en-IN"/>
              </w:rPr>
              <w:t>10,000</w:t>
            </w:r>
          </w:p>
        </w:tc>
      </w:tr>
    </w:tbl>
    <w:p w14:paraId="2D360726" w14:textId="77777777" w:rsidR="00FD2118" w:rsidRPr="00FD2118" w:rsidRDefault="00FD2118" w:rsidP="00FD2118">
      <w:pPr>
        <w:spacing w:after="0" w:line="240" w:lineRule="auto"/>
        <w:rPr>
          <w:rFonts w:eastAsia="Times New Roman" w:cs="Times New Roman"/>
          <w:vanish/>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299"/>
      </w:tblGrid>
      <w:tr w:rsidR="00FD2118" w:rsidRPr="00FD2118" w14:paraId="06FF099A" w14:textId="77777777" w:rsidTr="00FD2118">
        <w:trPr>
          <w:tblCellSpacing w:w="15" w:type="dxa"/>
        </w:trPr>
        <w:tc>
          <w:tcPr>
            <w:tcW w:w="0" w:type="auto"/>
            <w:vAlign w:val="center"/>
            <w:hideMark/>
          </w:tcPr>
          <w:p w14:paraId="0CBCF860" w14:textId="48F2F199" w:rsidR="00FD2118" w:rsidRPr="00FD2118" w:rsidRDefault="00FD2118" w:rsidP="00FD2118">
            <w:pPr>
              <w:spacing w:after="0" w:line="240" w:lineRule="auto"/>
              <w:rPr>
                <w:rFonts w:eastAsia="Times New Roman" w:cs="Times New Roman"/>
                <w:lang w:eastAsia="en-IN"/>
              </w:rPr>
            </w:pPr>
            <w:r w:rsidRPr="00FD2118">
              <w:rPr>
                <w:rFonts w:eastAsia="Times New Roman" w:cs="Times New Roman"/>
                <w:lang w:eastAsia="en-IN"/>
              </w:rPr>
              <w:t>Agent master records</w:t>
            </w:r>
            <w:r w:rsidRPr="0098776F">
              <w:rPr>
                <w:rFonts w:eastAsia="Times New Roman" w:cs="Times New Roman"/>
                <w:lang w:eastAsia="en-IN"/>
              </w:rPr>
              <w:t xml:space="preserve"> - </w:t>
            </w:r>
          </w:p>
        </w:tc>
        <w:tc>
          <w:tcPr>
            <w:tcW w:w="0" w:type="auto"/>
            <w:vAlign w:val="center"/>
            <w:hideMark/>
          </w:tcPr>
          <w:p w14:paraId="48913DDC" w14:textId="77777777" w:rsidR="00FD2118" w:rsidRPr="00FD2118" w:rsidRDefault="00FD2118" w:rsidP="00FD2118">
            <w:pPr>
              <w:spacing w:after="0" w:line="240" w:lineRule="auto"/>
              <w:rPr>
                <w:rFonts w:eastAsia="Times New Roman" w:cs="Times New Roman"/>
                <w:lang w:eastAsia="en-IN"/>
              </w:rPr>
            </w:pPr>
            <w:r w:rsidRPr="0098776F">
              <w:rPr>
                <w:rFonts w:eastAsia="Times New Roman" w:cs="Times New Roman"/>
                <w:b/>
                <w:bCs/>
                <w:lang w:eastAsia="en-IN"/>
              </w:rPr>
              <w:t>36</w:t>
            </w:r>
          </w:p>
        </w:tc>
      </w:tr>
    </w:tbl>
    <w:p w14:paraId="012002E9" w14:textId="77777777" w:rsidR="00FD2118" w:rsidRPr="00FD2118" w:rsidRDefault="00FD2118" w:rsidP="00FD2118">
      <w:pPr>
        <w:spacing w:after="0" w:line="240" w:lineRule="auto"/>
        <w:rPr>
          <w:rFonts w:eastAsia="Times New Roman" w:cs="Times New Roman"/>
          <w:vanish/>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187"/>
      </w:tblGrid>
      <w:tr w:rsidR="00FD2118" w:rsidRPr="00FD2118" w14:paraId="0FAA1B6D" w14:textId="77777777" w:rsidTr="00FD2118">
        <w:trPr>
          <w:tblCellSpacing w:w="15" w:type="dxa"/>
        </w:trPr>
        <w:tc>
          <w:tcPr>
            <w:tcW w:w="0" w:type="auto"/>
            <w:vAlign w:val="center"/>
            <w:hideMark/>
          </w:tcPr>
          <w:p w14:paraId="441C4D55" w14:textId="390A7CA1" w:rsidR="00FD2118" w:rsidRPr="00FD2118" w:rsidRDefault="00FD2118" w:rsidP="00FD2118">
            <w:pPr>
              <w:spacing w:after="0" w:line="240" w:lineRule="auto"/>
              <w:rPr>
                <w:rFonts w:eastAsia="Times New Roman" w:cs="Times New Roman"/>
                <w:lang w:eastAsia="en-IN"/>
              </w:rPr>
            </w:pPr>
            <w:r w:rsidRPr="00FD2118">
              <w:rPr>
                <w:rFonts w:eastAsia="Times New Roman" w:cs="Times New Roman"/>
                <w:lang w:eastAsia="en-IN"/>
              </w:rPr>
              <w:t>SLA priority records</w:t>
            </w:r>
            <w:r w:rsidRPr="0098776F">
              <w:rPr>
                <w:rFonts w:eastAsia="Times New Roman" w:cs="Times New Roman"/>
                <w:lang w:eastAsia="en-IN"/>
              </w:rPr>
              <w:t xml:space="preserve"> -</w:t>
            </w:r>
          </w:p>
        </w:tc>
        <w:tc>
          <w:tcPr>
            <w:tcW w:w="0" w:type="auto"/>
            <w:vAlign w:val="center"/>
            <w:hideMark/>
          </w:tcPr>
          <w:p w14:paraId="0CCF8190" w14:textId="77777777" w:rsidR="00FD2118" w:rsidRPr="00FD2118" w:rsidRDefault="00FD2118" w:rsidP="00FD2118">
            <w:pPr>
              <w:spacing w:after="0" w:line="240" w:lineRule="auto"/>
              <w:rPr>
                <w:rFonts w:eastAsia="Times New Roman" w:cs="Times New Roman"/>
                <w:lang w:eastAsia="en-IN"/>
              </w:rPr>
            </w:pPr>
            <w:r w:rsidRPr="0098776F">
              <w:rPr>
                <w:rFonts w:eastAsia="Times New Roman" w:cs="Times New Roman"/>
                <w:b/>
                <w:bCs/>
                <w:lang w:eastAsia="en-IN"/>
              </w:rPr>
              <w:t>4</w:t>
            </w:r>
          </w:p>
        </w:tc>
      </w:tr>
    </w:tbl>
    <w:p w14:paraId="0BEADB39" w14:textId="77777777" w:rsidR="00FD2118" w:rsidRPr="00FD2118" w:rsidRDefault="00FD2118" w:rsidP="00FD2118">
      <w:pPr>
        <w:spacing w:after="0" w:line="240" w:lineRule="auto"/>
        <w:rPr>
          <w:rFonts w:eastAsia="Times New Roman" w:cs="Times New Roman"/>
          <w:vanish/>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187"/>
      </w:tblGrid>
      <w:tr w:rsidR="00FD2118" w:rsidRPr="00FD2118" w14:paraId="10C0747E" w14:textId="77777777" w:rsidTr="00FD2118">
        <w:trPr>
          <w:tblCellSpacing w:w="15" w:type="dxa"/>
        </w:trPr>
        <w:tc>
          <w:tcPr>
            <w:tcW w:w="0" w:type="auto"/>
            <w:vAlign w:val="center"/>
            <w:hideMark/>
          </w:tcPr>
          <w:p w14:paraId="4BE8DD24" w14:textId="00124EB1" w:rsidR="00FD2118" w:rsidRPr="00FD2118" w:rsidRDefault="00FD2118" w:rsidP="00FD2118">
            <w:pPr>
              <w:spacing w:after="0" w:line="240" w:lineRule="auto"/>
              <w:rPr>
                <w:rFonts w:eastAsia="Times New Roman" w:cs="Times New Roman"/>
                <w:lang w:eastAsia="en-IN"/>
              </w:rPr>
            </w:pPr>
            <w:r w:rsidRPr="00FD2118">
              <w:rPr>
                <w:rFonts w:eastAsia="Times New Roman" w:cs="Times New Roman"/>
                <w:lang w:eastAsia="en-IN"/>
              </w:rPr>
              <w:t xml:space="preserve">Missing </w:t>
            </w:r>
            <w:proofErr w:type="spellStart"/>
            <w:r w:rsidRPr="00FD2118">
              <w:rPr>
                <w:rFonts w:eastAsia="Times New Roman" w:cs="Times New Roman"/>
                <w:lang w:eastAsia="en-IN"/>
              </w:rPr>
              <w:t>Ticket_ID</w:t>
            </w:r>
            <w:proofErr w:type="spellEnd"/>
            <w:r w:rsidRPr="0098776F">
              <w:rPr>
                <w:rFonts w:eastAsia="Times New Roman" w:cs="Times New Roman"/>
                <w:lang w:eastAsia="en-IN"/>
              </w:rPr>
              <w:t xml:space="preserve"> -</w:t>
            </w:r>
          </w:p>
        </w:tc>
        <w:tc>
          <w:tcPr>
            <w:tcW w:w="0" w:type="auto"/>
            <w:vAlign w:val="center"/>
            <w:hideMark/>
          </w:tcPr>
          <w:p w14:paraId="3F789A33" w14:textId="77777777" w:rsidR="00FD2118" w:rsidRPr="00FD2118" w:rsidRDefault="00FD2118" w:rsidP="00FD2118">
            <w:pPr>
              <w:spacing w:after="0" w:line="240" w:lineRule="auto"/>
              <w:rPr>
                <w:rFonts w:eastAsia="Times New Roman" w:cs="Times New Roman"/>
                <w:lang w:eastAsia="en-IN"/>
              </w:rPr>
            </w:pPr>
            <w:r w:rsidRPr="0098776F">
              <w:rPr>
                <w:rFonts w:eastAsia="Times New Roman" w:cs="Times New Roman"/>
                <w:b/>
                <w:bCs/>
                <w:lang w:eastAsia="en-IN"/>
              </w:rPr>
              <w:t>0</w:t>
            </w:r>
          </w:p>
        </w:tc>
      </w:tr>
    </w:tbl>
    <w:p w14:paraId="4241B0B5" w14:textId="77777777" w:rsidR="00FD2118" w:rsidRPr="00FD2118" w:rsidRDefault="00FD2118" w:rsidP="00FD2118">
      <w:pPr>
        <w:spacing w:after="0" w:line="240" w:lineRule="auto"/>
        <w:rPr>
          <w:rFonts w:eastAsia="Times New Roman" w:cs="Times New Roman"/>
          <w:vanish/>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187"/>
      </w:tblGrid>
      <w:tr w:rsidR="00FD2118" w:rsidRPr="00FD2118" w14:paraId="31F422D0" w14:textId="77777777" w:rsidTr="00FD2118">
        <w:trPr>
          <w:tblCellSpacing w:w="15" w:type="dxa"/>
        </w:trPr>
        <w:tc>
          <w:tcPr>
            <w:tcW w:w="0" w:type="auto"/>
            <w:vAlign w:val="center"/>
            <w:hideMark/>
          </w:tcPr>
          <w:p w14:paraId="6D24ECAA" w14:textId="0D712702" w:rsidR="00FD2118" w:rsidRPr="00FD2118" w:rsidRDefault="00FD2118" w:rsidP="00FD2118">
            <w:pPr>
              <w:spacing w:after="0" w:line="240" w:lineRule="auto"/>
              <w:rPr>
                <w:rFonts w:eastAsia="Times New Roman" w:cs="Times New Roman"/>
                <w:lang w:eastAsia="en-IN"/>
              </w:rPr>
            </w:pPr>
            <w:r w:rsidRPr="00FD2118">
              <w:rPr>
                <w:rFonts w:eastAsia="Times New Roman" w:cs="Times New Roman"/>
                <w:lang w:eastAsia="en-IN"/>
              </w:rPr>
              <w:t xml:space="preserve">Missing </w:t>
            </w:r>
            <w:proofErr w:type="spellStart"/>
            <w:r w:rsidRPr="00FD2118">
              <w:rPr>
                <w:rFonts w:eastAsia="Times New Roman" w:cs="Times New Roman"/>
                <w:lang w:eastAsia="en-IN"/>
              </w:rPr>
              <w:t>Customer_ID</w:t>
            </w:r>
            <w:proofErr w:type="spellEnd"/>
            <w:r w:rsidRPr="0098776F">
              <w:rPr>
                <w:rFonts w:eastAsia="Times New Roman" w:cs="Times New Roman"/>
                <w:lang w:eastAsia="en-IN"/>
              </w:rPr>
              <w:t xml:space="preserve"> -</w:t>
            </w:r>
          </w:p>
        </w:tc>
        <w:tc>
          <w:tcPr>
            <w:tcW w:w="0" w:type="auto"/>
            <w:vAlign w:val="center"/>
            <w:hideMark/>
          </w:tcPr>
          <w:p w14:paraId="3C981897" w14:textId="77777777" w:rsidR="00FD2118" w:rsidRPr="00FD2118" w:rsidRDefault="00FD2118" w:rsidP="00FD2118">
            <w:pPr>
              <w:spacing w:after="0" w:line="240" w:lineRule="auto"/>
              <w:rPr>
                <w:rFonts w:eastAsia="Times New Roman" w:cs="Times New Roman"/>
                <w:lang w:eastAsia="en-IN"/>
              </w:rPr>
            </w:pPr>
            <w:r w:rsidRPr="0098776F">
              <w:rPr>
                <w:rFonts w:eastAsia="Times New Roman" w:cs="Times New Roman"/>
                <w:b/>
                <w:bCs/>
                <w:lang w:eastAsia="en-IN"/>
              </w:rPr>
              <w:t>0</w:t>
            </w:r>
          </w:p>
        </w:tc>
      </w:tr>
    </w:tbl>
    <w:p w14:paraId="7DE843C0" w14:textId="77777777" w:rsidR="00FD2118" w:rsidRPr="00FD2118" w:rsidRDefault="00FD2118" w:rsidP="00FD2118">
      <w:pPr>
        <w:spacing w:after="0" w:line="240" w:lineRule="auto"/>
        <w:rPr>
          <w:rFonts w:eastAsia="Times New Roman" w:cs="Times New Roman"/>
          <w:vanish/>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187"/>
      </w:tblGrid>
      <w:tr w:rsidR="00FD2118" w:rsidRPr="00FD2118" w14:paraId="0B27D5AA" w14:textId="77777777" w:rsidTr="00FD2118">
        <w:trPr>
          <w:tblCellSpacing w:w="15" w:type="dxa"/>
        </w:trPr>
        <w:tc>
          <w:tcPr>
            <w:tcW w:w="0" w:type="auto"/>
            <w:vAlign w:val="center"/>
            <w:hideMark/>
          </w:tcPr>
          <w:p w14:paraId="527C13CF" w14:textId="0B81D1CF" w:rsidR="00FD2118" w:rsidRPr="00FD2118" w:rsidRDefault="00FD2118" w:rsidP="00FD2118">
            <w:pPr>
              <w:spacing w:after="0" w:line="240" w:lineRule="auto"/>
              <w:rPr>
                <w:rFonts w:eastAsia="Times New Roman" w:cs="Times New Roman"/>
                <w:lang w:eastAsia="en-IN"/>
              </w:rPr>
            </w:pPr>
            <w:r w:rsidRPr="00FD2118">
              <w:rPr>
                <w:rFonts w:eastAsia="Times New Roman" w:cs="Times New Roman"/>
                <w:lang w:eastAsia="en-IN"/>
              </w:rPr>
              <w:t xml:space="preserve">Missing </w:t>
            </w:r>
            <w:proofErr w:type="spellStart"/>
            <w:r w:rsidRPr="00FD2118">
              <w:rPr>
                <w:rFonts w:eastAsia="Times New Roman" w:cs="Times New Roman"/>
                <w:lang w:eastAsia="en-IN"/>
              </w:rPr>
              <w:t>Agent_ID</w:t>
            </w:r>
            <w:proofErr w:type="spellEnd"/>
            <w:r w:rsidRPr="0098776F">
              <w:rPr>
                <w:rFonts w:eastAsia="Times New Roman" w:cs="Times New Roman"/>
                <w:lang w:eastAsia="en-IN"/>
              </w:rPr>
              <w:t xml:space="preserve"> -</w:t>
            </w:r>
          </w:p>
        </w:tc>
        <w:tc>
          <w:tcPr>
            <w:tcW w:w="0" w:type="auto"/>
            <w:vAlign w:val="center"/>
            <w:hideMark/>
          </w:tcPr>
          <w:p w14:paraId="7D10DE29" w14:textId="77777777" w:rsidR="00FD2118" w:rsidRPr="00FD2118" w:rsidRDefault="00FD2118" w:rsidP="00FD2118">
            <w:pPr>
              <w:spacing w:after="0" w:line="240" w:lineRule="auto"/>
              <w:rPr>
                <w:rFonts w:eastAsia="Times New Roman" w:cs="Times New Roman"/>
                <w:lang w:eastAsia="en-IN"/>
              </w:rPr>
            </w:pPr>
            <w:r w:rsidRPr="0098776F">
              <w:rPr>
                <w:rFonts w:eastAsia="Times New Roman" w:cs="Times New Roman"/>
                <w:b/>
                <w:bCs/>
                <w:lang w:eastAsia="en-IN"/>
              </w:rPr>
              <w:t>0</w:t>
            </w:r>
          </w:p>
        </w:tc>
      </w:tr>
    </w:tbl>
    <w:p w14:paraId="123C9D86" w14:textId="77777777" w:rsidR="00FD2118" w:rsidRPr="00FD2118" w:rsidRDefault="00FD2118" w:rsidP="00FD2118">
      <w:pPr>
        <w:spacing w:after="0" w:line="240" w:lineRule="auto"/>
        <w:rPr>
          <w:rFonts w:eastAsia="Times New Roman" w:cs="Times New Roman"/>
          <w:vanish/>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187"/>
      </w:tblGrid>
      <w:tr w:rsidR="00FD2118" w:rsidRPr="00FD2118" w14:paraId="2CBECC23" w14:textId="77777777" w:rsidTr="00FD2118">
        <w:trPr>
          <w:tblCellSpacing w:w="15" w:type="dxa"/>
        </w:trPr>
        <w:tc>
          <w:tcPr>
            <w:tcW w:w="0" w:type="auto"/>
            <w:vAlign w:val="center"/>
            <w:hideMark/>
          </w:tcPr>
          <w:p w14:paraId="3A73CB16" w14:textId="493ED0BD" w:rsidR="00FD2118" w:rsidRPr="00FD2118" w:rsidRDefault="00FD2118" w:rsidP="00FD2118">
            <w:pPr>
              <w:spacing w:after="0" w:line="240" w:lineRule="auto"/>
              <w:rPr>
                <w:rFonts w:eastAsia="Times New Roman" w:cs="Times New Roman"/>
                <w:lang w:eastAsia="en-IN"/>
              </w:rPr>
            </w:pPr>
            <w:r w:rsidRPr="00FD2118">
              <w:rPr>
                <w:rFonts w:eastAsia="Times New Roman" w:cs="Times New Roman"/>
                <w:lang w:eastAsia="en-IN"/>
              </w:rPr>
              <w:t xml:space="preserve">Duplicate </w:t>
            </w:r>
            <w:proofErr w:type="spellStart"/>
            <w:r w:rsidRPr="00FD2118">
              <w:rPr>
                <w:rFonts w:eastAsia="Times New Roman" w:cs="Times New Roman"/>
                <w:lang w:eastAsia="en-IN"/>
              </w:rPr>
              <w:t>Ticket_ID</w:t>
            </w:r>
            <w:proofErr w:type="spellEnd"/>
            <w:r w:rsidRPr="0098776F">
              <w:rPr>
                <w:rFonts w:eastAsia="Times New Roman" w:cs="Times New Roman"/>
                <w:lang w:eastAsia="en-IN"/>
              </w:rPr>
              <w:t xml:space="preserve"> -</w:t>
            </w:r>
          </w:p>
        </w:tc>
        <w:tc>
          <w:tcPr>
            <w:tcW w:w="0" w:type="auto"/>
            <w:vAlign w:val="center"/>
            <w:hideMark/>
          </w:tcPr>
          <w:p w14:paraId="0742E7AF" w14:textId="77777777" w:rsidR="00FD2118" w:rsidRPr="00FD2118" w:rsidRDefault="00FD2118" w:rsidP="00FD2118">
            <w:pPr>
              <w:spacing w:after="0" w:line="240" w:lineRule="auto"/>
              <w:rPr>
                <w:rFonts w:eastAsia="Times New Roman" w:cs="Times New Roman"/>
                <w:lang w:eastAsia="en-IN"/>
              </w:rPr>
            </w:pPr>
            <w:r w:rsidRPr="0098776F">
              <w:rPr>
                <w:rFonts w:eastAsia="Times New Roman" w:cs="Times New Roman"/>
                <w:b/>
                <w:bCs/>
                <w:lang w:eastAsia="en-IN"/>
              </w:rPr>
              <w:t>0</w:t>
            </w:r>
          </w:p>
        </w:tc>
      </w:tr>
    </w:tbl>
    <w:p w14:paraId="2EAA30F5" w14:textId="77777777" w:rsidR="00FD2118" w:rsidRPr="00FD2118" w:rsidRDefault="00FD2118" w:rsidP="00FD2118">
      <w:pPr>
        <w:spacing w:after="0" w:line="240" w:lineRule="auto"/>
        <w:rPr>
          <w:rFonts w:eastAsia="Times New Roman" w:cs="Times New Roman"/>
          <w:vanish/>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187"/>
      </w:tblGrid>
      <w:tr w:rsidR="00FD2118" w:rsidRPr="00FD2118" w14:paraId="134A28A5" w14:textId="77777777" w:rsidTr="00FD2118">
        <w:trPr>
          <w:tblCellSpacing w:w="15" w:type="dxa"/>
        </w:trPr>
        <w:tc>
          <w:tcPr>
            <w:tcW w:w="0" w:type="auto"/>
            <w:vAlign w:val="center"/>
            <w:hideMark/>
          </w:tcPr>
          <w:p w14:paraId="52250377" w14:textId="29EB303D" w:rsidR="00FD2118" w:rsidRPr="00FD2118" w:rsidRDefault="00FD2118" w:rsidP="00FD2118">
            <w:pPr>
              <w:spacing w:after="0" w:line="240" w:lineRule="auto"/>
              <w:rPr>
                <w:rFonts w:eastAsia="Times New Roman" w:cs="Times New Roman"/>
                <w:lang w:eastAsia="en-IN"/>
              </w:rPr>
            </w:pPr>
            <w:r w:rsidRPr="00FD2118">
              <w:rPr>
                <w:rFonts w:eastAsia="Times New Roman" w:cs="Times New Roman"/>
                <w:lang w:eastAsia="en-IN"/>
              </w:rPr>
              <w:t xml:space="preserve">Invalid </w:t>
            </w:r>
            <w:proofErr w:type="spellStart"/>
            <w:r w:rsidRPr="00FD2118">
              <w:rPr>
                <w:rFonts w:eastAsia="Times New Roman" w:cs="Times New Roman"/>
                <w:lang w:eastAsia="en-IN"/>
              </w:rPr>
              <w:t>Created_Time</w:t>
            </w:r>
            <w:proofErr w:type="spellEnd"/>
            <w:r w:rsidRPr="0098776F">
              <w:rPr>
                <w:rFonts w:eastAsia="Times New Roman" w:cs="Times New Roman"/>
                <w:lang w:eastAsia="en-IN"/>
              </w:rPr>
              <w:t xml:space="preserve"> -</w:t>
            </w:r>
          </w:p>
        </w:tc>
        <w:tc>
          <w:tcPr>
            <w:tcW w:w="0" w:type="auto"/>
            <w:vAlign w:val="center"/>
            <w:hideMark/>
          </w:tcPr>
          <w:p w14:paraId="7102CB9D" w14:textId="77777777" w:rsidR="00FD2118" w:rsidRPr="00FD2118" w:rsidRDefault="00FD2118" w:rsidP="00FD2118">
            <w:pPr>
              <w:spacing w:after="0" w:line="240" w:lineRule="auto"/>
              <w:rPr>
                <w:rFonts w:eastAsia="Times New Roman" w:cs="Times New Roman"/>
                <w:lang w:eastAsia="en-IN"/>
              </w:rPr>
            </w:pPr>
            <w:r w:rsidRPr="0098776F">
              <w:rPr>
                <w:rFonts w:eastAsia="Times New Roman" w:cs="Times New Roman"/>
                <w:b/>
                <w:bCs/>
                <w:lang w:eastAsia="en-IN"/>
              </w:rPr>
              <w:t>0</w:t>
            </w:r>
          </w:p>
        </w:tc>
      </w:tr>
    </w:tbl>
    <w:p w14:paraId="1F05F6EB" w14:textId="77777777" w:rsidR="00FD2118" w:rsidRPr="00FD2118" w:rsidRDefault="00FD2118" w:rsidP="00FD2118">
      <w:pPr>
        <w:spacing w:after="0" w:line="240" w:lineRule="auto"/>
        <w:rPr>
          <w:rFonts w:eastAsia="Times New Roman" w:cs="Times New Roman"/>
          <w:vanish/>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187"/>
      </w:tblGrid>
      <w:tr w:rsidR="00FD2118" w:rsidRPr="00FD2118" w14:paraId="262DE2BF" w14:textId="77777777" w:rsidTr="00FD2118">
        <w:trPr>
          <w:tblCellSpacing w:w="15" w:type="dxa"/>
        </w:trPr>
        <w:tc>
          <w:tcPr>
            <w:tcW w:w="0" w:type="auto"/>
            <w:vAlign w:val="center"/>
            <w:hideMark/>
          </w:tcPr>
          <w:p w14:paraId="42DE58F5" w14:textId="109A95E7" w:rsidR="00FD2118" w:rsidRPr="00FD2118" w:rsidRDefault="00FD2118" w:rsidP="00FD2118">
            <w:pPr>
              <w:spacing w:after="0" w:line="240" w:lineRule="auto"/>
              <w:rPr>
                <w:rFonts w:eastAsia="Times New Roman" w:cs="Times New Roman"/>
                <w:lang w:eastAsia="en-IN"/>
              </w:rPr>
            </w:pPr>
            <w:r w:rsidRPr="00FD2118">
              <w:rPr>
                <w:rFonts w:eastAsia="Times New Roman" w:cs="Times New Roman"/>
                <w:lang w:eastAsia="en-IN"/>
              </w:rPr>
              <w:t xml:space="preserve">Invalid </w:t>
            </w:r>
            <w:proofErr w:type="spellStart"/>
            <w:r w:rsidRPr="00FD2118">
              <w:rPr>
                <w:rFonts w:eastAsia="Times New Roman" w:cs="Times New Roman"/>
                <w:lang w:eastAsia="en-IN"/>
              </w:rPr>
              <w:t>Resolved_Time</w:t>
            </w:r>
            <w:proofErr w:type="spellEnd"/>
            <w:r w:rsidRPr="0098776F">
              <w:rPr>
                <w:rFonts w:eastAsia="Times New Roman" w:cs="Times New Roman"/>
                <w:lang w:eastAsia="en-IN"/>
              </w:rPr>
              <w:t xml:space="preserve"> -</w:t>
            </w:r>
          </w:p>
        </w:tc>
        <w:tc>
          <w:tcPr>
            <w:tcW w:w="0" w:type="auto"/>
            <w:vAlign w:val="center"/>
            <w:hideMark/>
          </w:tcPr>
          <w:p w14:paraId="670782B2" w14:textId="77777777" w:rsidR="00FD2118" w:rsidRPr="00FD2118" w:rsidRDefault="00FD2118" w:rsidP="00FD2118">
            <w:pPr>
              <w:spacing w:after="0" w:line="240" w:lineRule="auto"/>
              <w:rPr>
                <w:rFonts w:eastAsia="Times New Roman" w:cs="Times New Roman"/>
                <w:lang w:eastAsia="en-IN"/>
              </w:rPr>
            </w:pPr>
            <w:r w:rsidRPr="0098776F">
              <w:rPr>
                <w:rFonts w:eastAsia="Times New Roman" w:cs="Times New Roman"/>
                <w:b/>
                <w:bCs/>
                <w:lang w:eastAsia="en-IN"/>
              </w:rPr>
              <w:t>0</w:t>
            </w:r>
          </w:p>
        </w:tc>
      </w:tr>
    </w:tbl>
    <w:p w14:paraId="49608B6F" w14:textId="77777777" w:rsidR="00FD2118" w:rsidRPr="00FD2118" w:rsidRDefault="00FD2118" w:rsidP="00FD2118">
      <w:pPr>
        <w:spacing w:after="0" w:line="240" w:lineRule="auto"/>
        <w:rPr>
          <w:rFonts w:eastAsia="Times New Roman" w:cs="Times New Roman"/>
          <w:vanish/>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187"/>
      </w:tblGrid>
      <w:tr w:rsidR="00FD2118" w:rsidRPr="00FD2118" w14:paraId="71E2D6A4" w14:textId="77777777" w:rsidTr="00FD2118">
        <w:trPr>
          <w:tblCellSpacing w:w="15" w:type="dxa"/>
        </w:trPr>
        <w:tc>
          <w:tcPr>
            <w:tcW w:w="0" w:type="auto"/>
            <w:vAlign w:val="center"/>
            <w:hideMark/>
          </w:tcPr>
          <w:p w14:paraId="17D1F732" w14:textId="2359921C" w:rsidR="00FD2118" w:rsidRPr="00FD2118" w:rsidRDefault="00FD2118" w:rsidP="00FD2118">
            <w:pPr>
              <w:spacing w:after="0" w:line="240" w:lineRule="auto"/>
              <w:rPr>
                <w:rFonts w:eastAsia="Times New Roman" w:cs="Times New Roman"/>
                <w:lang w:eastAsia="en-IN"/>
              </w:rPr>
            </w:pPr>
            <w:r w:rsidRPr="00FD2118">
              <w:rPr>
                <w:rFonts w:eastAsia="Times New Roman" w:cs="Times New Roman"/>
                <w:lang w:eastAsia="en-IN"/>
              </w:rPr>
              <w:t xml:space="preserve">Unmatched </w:t>
            </w:r>
            <w:proofErr w:type="spellStart"/>
            <w:r w:rsidRPr="00FD2118">
              <w:rPr>
                <w:rFonts w:eastAsia="Times New Roman" w:cs="Times New Roman"/>
                <w:lang w:eastAsia="en-IN"/>
              </w:rPr>
              <w:t>Agent_ID</w:t>
            </w:r>
            <w:proofErr w:type="spellEnd"/>
            <w:r w:rsidRPr="0098776F">
              <w:rPr>
                <w:rFonts w:eastAsia="Times New Roman" w:cs="Times New Roman"/>
                <w:lang w:eastAsia="en-IN"/>
              </w:rPr>
              <w:t xml:space="preserve"> -</w:t>
            </w:r>
          </w:p>
        </w:tc>
        <w:tc>
          <w:tcPr>
            <w:tcW w:w="0" w:type="auto"/>
            <w:vAlign w:val="center"/>
            <w:hideMark/>
          </w:tcPr>
          <w:p w14:paraId="6D04F2C8" w14:textId="15756AE7" w:rsidR="00FD2118" w:rsidRPr="00FD2118" w:rsidRDefault="00FD2118" w:rsidP="00FD2118">
            <w:pPr>
              <w:spacing w:after="0" w:line="240" w:lineRule="auto"/>
              <w:rPr>
                <w:rFonts w:eastAsia="Times New Roman" w:cs="Times New Roman"/>
                <w:lang w:eastAsia="en-IN"/>
              </w:rPr>
            </w:pPr>
            <w:r w:rsidRPr="0098776F">
              <w:rPr>
                <w:rFonts w:eastAsia="Times New Roman" w:cs="Times New Roman"/>
                <w:b/>
                <w:bCs/>
                <w:lang w:eastAsia="en-IN"/>
              </w:rPr>
              <w:t xml:space="preserve">0 </w:t>
            </w:r>
          </w:p>
        </w:tc>
      </w:tr>
    </w:tbl>
    <w:p w14:paraId="265158AD" w14:textId="77777777" w:rsidR="00FD2118" w:rsidRPr="00FD2118" w:rsidRDefault="00FD2118" w:rsidP="00FD2118">
      <w:pPr>
        <w:spacing w:after="0" w:line="240" w:lineRule="auto"/>
        <w:rPr>
          <w:rFonts w:eastAsia="Times New Roman" w:cs="Times New Roman"/>
          <w:vanish/>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187"/>
      </w:tblGrid>
      <w:tr w:rsidR="00FD2118" w:rsidRPr="00FD2118" w14:paraId="0333510E" w14:textId="77777777" w:rsidTr="00FD2118">
        <w:trPr>
          <w:tblCellSpacing w:w="15" w:type="dxa"/>
        </w:trPr>
        <w:tc>
          <w:tcPr>
            <w:tcW w:w="0" w:type="auto"/>
            <w:vAlign w:val="center"/>
            <w:hideMark/>
          </w:tcPr>
          <w:p w14:paraId="19C3AB82" w14:textId="46893541" w:rsidR="00FD2118" w:rsidRPr="00FD2118" w:rsidRDefault="00FD2118" w:rsidP="00FD2118">
            <w:pPr>
              <w:spacing w:after="0" w:line="240" w:lineRule="auto"/>
              <w:rPr>
                <w:rFonts w:eastAsia="Times New Roman" w:cs="Times New Roman"/>
                <w:lang w:eastAsia="en-IN"/>
              </w:rPr>
            </w:pPr>
            <w:r w:rsidRPr="00FD2118">
              <w:rPr>
                <w:rFonts w:eastAsia="Times New Roman" w:cs="Times New Roman"/>
                <w:lang w:eastAsia="en-IN"/>
              </w:rPr>
              <w:t>Unmatched Priority</w:t>
            </w:r>
            <w:r w:rsidRPr="0098776F">
              <w:rPr>
                <w:rFonts w:eastAsia="Times New Roman" w:cs="Times New Roman"/>
                <w:lang w:eastAsia="en-IN"/>
              </w:rPr>
              <w:t xml:space="preserve"> -</w:t>
            </w:r>
          </w:p>
        </w:tc>
        <w:tc>
          <w:tcPr>
            <w:tcW w:w="0" w:type="auto"/>
            <w:vAlign w:val="center"/>
            <w:hideMark/>
          </w:tcPr>
          <w:p w14:paraId="029758B9" w14:textId="77777777" w:rsidR="00FD2118" w:rsidRPr="00FD2118" w:rsidRDefault="00FD2118" w:rsidP="00FD2118">
            <w:pPr>
              <w:spacing w:after="0" w:line="240" w:lineRule="auto"/>
              <w:rPr>
                <w:rFonts w:eastAsia="Times New Roman" w:cs="Times New Roman"/>
                <w:lang w:eastAsia="en-IN"/>
              </w:rPr>
            </w:pPr>
            <w:r w:rsidRPr="0098776F">
              <w:rPr>
                <w:rFonts w:eastAsia="Times New Roman" w:cs="Times New Roman"/>
                <w:b/>
                <w:bCs/>
                <w:lang w:eastAsia="en-IN"/>
              </w:rPr>
              <w:t>0</w:t>
            </w:r>
          </w:p>
        </w:tc>
      </w:tr>
    </w:tbl>
    <w:p w14:paraId="6538E057" w14:textId="07977C2A" w:rsidR="00FD2118" w:rsidRPr="0098776F" w:rsidRDefault="00FD2118" w:rsidP="00FD2118">
      <w:pPr>
        <w:pStyle w:val="isselectedend"/>
        <w:rPr>
          <w:rFonts w:asciiTheme="minorHAnsi" w:hAnsiTheme="minorHAnsi"/>
          <w:sz w:val="22"/>
          <w:szCs w:val="22"/>
        </w:rPr>
      </w:pPr>
      <w:r w:rsidRPr="0098776F">
        <w:rPr>
          <w:rFonts w:asciiTheme="minorHAnsi" w:hAnsiTheme="minorHAnsi"/>
          <w:sz w:val="22"/>
          <w:szCs w:val="22"/>
        </w:rPr>
        <w:t xml:space="preserve">During CSV import, time values contained an Excel-generated dummy date prefix. The valid time portion was extracted using </w:t>
      </w:r>
      <w:proofErr w:type="gramStart"/>
      <w:r w:rsidRPr="0098776F">
        <w:rPr>
          <w:rStyle w:val="HTMLCode"/>
          <w:rFonts w:asciiTheme="minorHAnsi" w:hAnsiTheme="minorHAnsi"/>
          <w:sz w:val="22"/>
          <w:szCs w:val="22"/>
        </w:rPr>
        <w:t>RIGHT(</w:t>
      </w:r>
      <w:proofErr w:type="gramEnd"/>
      <w:r w:rsidRPr="0098776F">
        <w:rPr>
          <w:rStyle w:val="HTMLCode"/>
          <w:rFonts w:asciiTheme="minorHAnsi" w:hAnsiTheme="minorHAnsi"/>
          <w:sz w:val="22"/>
          <w:szCs w:val="22"/>
        </w:rPr>
        <w:t>..., 5)</w:t>
      </w:r>
      <w:r w:rsidRPr="0098776F">
        <w:rPr>
          <w:rFonts w:asciiTheme="minorHAnsi" w:hAnsiTheme="minorHAnsi"/>
          <w:sz w:val="22"/>
          <w:szCs w:val="22"/>
        </w:rPr>
        <w:t xml:space="preserve"> and converted with </w:t>
      </w:r>
      <w:r w:rsidRPr="0098776F">
        <w:rPr>
          <w:rStyle w:val="HTMLCode"/>
          <w:rFonts w:asciiTheme="minorHAnsi" w:hAnsiTheme="minorHAnsi"/>
          <w:sz w:val="22"/>
          <w:szCs w:val="22"/>
        </w:rPr>
        <w:t>TRY_CONVERT(TIME, ...)</w:t>
      </w:r>
      <w:r w:rsidRPr="0098776F">
        <w:rPr>
          <w:rFonts w:asciiTheme="minorHAnsi" w:hAnsiTheme="minorHAnsi"/>
          <w:sz w:val="22"/>
          <w:szCs w:val="22"/>
        </w:rPr>
        <w:t xml:space="preserve">. The final SQL time columns were stored as </w:t>
      </w:r>
      <w:proofErr w:type="gramStart"/>
      <w:r w:rsidRPr="0098776F">
        <w:rPr>
          <w:rStyle w:val="HTMLCode"/>
          <w:rFonts w:asciiTheme="minorHAnsi" w:hAnsiTheme="minorHAnsi"/>
          <w:sz w:val="22"/>
          <w:szCs w:val="22"/>
        </w:rPr>
        <w:t>TIME(</w:t>
      </w:r>
      <w:proofErr w:type="gramEnd"/>
      <w:r w:rsidRPr="0098776F">
        <w:rPr>
          <w:rStyle w:val="HTMLCode"/>
          <w:rFonts w:asciiTheme="minorHAnsi" w:hAnsiTheme="minorHAnsi"/>
          <w:sz w:val="22"/>
          <w:szCs w:val="22"/>
        </w:rPr>
        <w:t>0)</w:t>
      </w:r>
      <w:r w:rsidRPr="0098776F">
        <w:rPr>
          <w:rFonts w:asciiTheme="minorHAnsi" w:hAnsiTheme="minorHAnsi"/>
          <w:sz w:val="22"/>
          <w:szCs w:val="22"/>
        </w:rPr>
        <w:t>.</w:t>
      </w:r>
      <w:r w:rsidRPr="0098776F">
        <w:rPr>
          <w:rFonts w:asciiTheme="minorHAnsi" w:hAnsiTheme="minorHAnsi"/>
          <w:sz w:val="22"/>
          <w:szCs w:val="22"/>
        </w:rPr>
        <w:t xml:space="preserve"> </w:t>
      </w:r>
      <w:r w:rsidRPr="0098776F">
        <w:rPr>
          <w:rFonts w:asciiTheme="minorHAnsi" w:hAnsiTheme="minorHAnsi"/>
          <w:sz w:val="22"/>
          <w:szCs w:val="22"/>
        </w:rPr>
        <w:t>The cleaning process also preserved legitimate missing values rather than replacing them with misleading defaults. These decisions are recorded in the Data Quality Log.</w:t>
      </w:r>
    </w:p>
    <w:p w14:paraId="53961EF6" w14:textId="77777777" w:rsidR="00FD2118" w:rsidRPr="0098776F" w:rsidRDefault="00FD2118" w:rsidP="00FD2118">
      <w:pPr>
        <w:pStyle w:val="Heading3"/>
        <w:rPr>
          <w:rFonts w:asciiTheme="minorHAnsi" w:hAnsiTheme="minorHAnsi"/>
        </w:rPr>
      </w:pPr>
      <w:r w:rsidRPr="0098776F">
        <w:rPr>
          <w:rFonts w:asciiTheme="minorHAnsi" w:hAnsiTheme="minorHAnsi"/>
        </w:rPr>
        <w:t>24. Data Refresh and Model Notes</w:t>
      </w:r>
    </w:p>
    <w:p w14:paraId="412E9F9B" w14:textId="77777777" w:rsidR="00FD2118" w:rsidRPr="0098776F" w:rsidRDefault="00FD2118" w:rsidP="00FD2118">
      <w:pPr>
        <w:pStyle w:val="isselectedend"/>
        <w:rPr>
          <w:rFonts w:asciiTheme="minorHAnsi" w:hAnsiTheme="minorHAnsi"/>
          <w:sz w:val="22"/>
          <w:szCs w:val="22"/>
        </w:rPr>
      </w:pPr>
      <w:r w:rsidRPr="0098776F">
        <w:rPr>
          <w:rFonts w:asciiTheme="minorHAnsi" w:hAnsiTheme="minorHAnsi"/>
          <w:sz w:val="22"/>
          <w:szCs w:val="22"/>
        </w:rPr>
        <w:t>The report uses Import mode from the configured SQL Server source. Manual refresh is supported when the source is available and updated data has been loaded. Automated production refresh and live CRM integration are outside the current project scope.</w:t>
      </w:r>
    </w:p>
    <w:p w14:paraId="34ADC7CA" w14:textId="77777777" w:rsidR="00FD2118" w:rsidRPr="0098776F" w:rsidRDefault="00FD2118" w:rsidP="00FD2118">
      <w:pPr>
        <w:pStyle w:val="NormalWeb"/>
        <w:rPr>
          <w:rFonts w:asciiTheme="minorHAnsi" w:hAnsiTheme="minorHAnsi"/>
          <w:sz w:val="22"/>
          <w:szCs w:val="22"/>
        </w:rPr>
      </w:pPr>
      <w:r w:rsidRPr="0098776F">
        <w:rPr>
          <w:rFonts w:asciiTheme="minorHAnsi" w:hAnsiTheme="minorHAnsi"/>
          <w:sz w:val="22"/>
          <w:szCs w:val="22"/>
        </w:rPr>
        <w:t>The model should maintain unique master-table keys, valid relationships, consistent data types, and documented KPI definitions. Any future source changes should be validated before refreshing the report.</w:t>
      </w:r>
    </w:p>
    <w:p w14:paraId="21D33E6F" w14:textId="77777777" w:rsidR="00FD2118" w:rsidRPr="0098776F" w:rsidRDefault="00FD2118" w:rsidP="00FD2118">
      <w:pPr>
        <w:pStyle w:val="Heading3"/>
        <w:rPr>
          <w:rFonts w:asciiTheme="minorHAnsi" w:hAnsiTheme="minorHAnsi"/>
        </w:rPr>
      </w:pPr>
      <w:r w:rsidRPr="0098776F">
        <w:rPr>
          <w:rFonts w:asciiTheme="minorHAnsi" w:hAnsiTheme="minorHAnsi"/>
        </w:rPr>
        <w:t>25. Requirements Traceability Matrix</w:t>
      </w:r>
    </w:p>
    <w:p w14:paraId="400EDAE7" w14:textId="14F09AB3" w:rsidR="00FD2118" w:rsidRPr="0098776F" w:rsidRDefault="00FD2118" w:rsidP="00FD2118">
      <w:pPr>
        <w:pStyle w:val="NormalWeb"/>
        <w:rPr>
          <w:rFonts w:asciiTheme="minorHAnsi" w:hAnsiTheme="minorHAnsi"/>
          <w:sz w:val="22"/>
          <w:szCs w:val="22"/>
        </w:rPr>
      </w:pPr>
      <w:r w:rsidRPr="0098776F">
        <w:rPr>
          <w:rFonts w:asciiTheme="minorHAnsi" w:hAnsiTheme="minorHAnsi"/>
          <w:sz w:val="22"/>
          <w:szCs w:val="22"/>
        </w:rPr>
        <w:t>The traceability matrix connects each business requirement to the functional requirements and dashboard features that address it.</w:t>
      </w:r>
    </w:p>
    <w:tbl>
      <w:tblPr>
        <w:tblStyle w:val="TableGrid"/>
        <w:tblW w:w="0" w:type="auto"/>
        <w:tblLook w:val="04A0" w:firstRow="1" w:lastRow="0" w:firstColumn="1" w:lastColumn="0" w:noHBand="0" w:noVBand="1"/>
      </w:tblPr>
      <w:tblGrid>
        <w:gridCol w:w="2254"/>
        <w:gridCol w:w="2254"/>
        <w:gridCol w:w="2254"/>
        <w:gridCol w:w="2254"/>
      </w:tblGrid>
      <w:tr w:rsidR="00FD2118" w:rsidRPr="0098776F" w14:paraId="297CBB61" w14:textId="77777777" w:rsidTr="001331E0">
        <w:trPr>
          <w:trHeight w:val="775"/>
        </w:trPr>
        <w:tc>
          <w:tcPr>
            <w:tcW w:w="2254" w:type="dxa"/>
          </w:tcPr>
          <w:p w14:paraId="71B6929A" w14:textId="39FF5286" w:rsidR="00FD2118" w:rsidRPr="0098776F" w:rsidRDefault="00FD2118" w:rsidP="0098776F">
            <w:pPr>
              <w:pStyle w:val="NormalWeb"/>
              <w:jc w:val="center"/>
              <w:rPr>
                <w:rFonts w:asciiTheme="minorHAnsi" w:hAnsiTheme="minorHAnsi"/>
                <w:b/>
                <w:sz w:val="22"/>
                <w:szCs w:val="22"/>
              </w:rPr>
            </w:pPr>
            <w:r w:rsidRPr="0098776F">
              <w:rPr>
                <w:rFonts w:asciiTheme="minorHAnsi" w:hAnsiTheme="minorHAnsi"/>
                <w:b/>
                <w:sz w:val="22"/>
                <w:szCs w:val="22"/>
              </w:rPr>
              <w:t>Business requirement</w:t>
            </w:r>
          </w:p>
        </w:tc>
        <w:tc>
          <w:tcPr>
            <w:tcW w:w="2254" w:type="dxa"/>
          </w:tcPr>
          <w:p w14:paraId="04231A2E" w14:textId="561A22F1" w:rsidR="00FD2118" w:rsidRPr="0098776F" w:rsidRDefault="00FD2118" w:rsidP="0098776F">
            <w:pPr>
              <w:pStyle w:val="NormalWeb"/>
              <w:jc w:val="center"/>
              <w:rPr>
                <w:rFonts w:asciiTheme="minorHAnsi" w:hAnsiTheme="minorHAnsi"/>
                <w:b/>
                <w:sz w:val="22"/>
                <w:szCs w:val="22"/>
              </w:rPr>
            </w:pPr>
            <w:r w:rsidRPr="0098776F">
              <w:rPr>
                <w:rFonts w:asciiTheme="minorHAnsi" w:hAnsiTheme="minorHAnsi"/>
                <w:b/>
                <w:sz w:val="22"/>
                <w:szCs w:val="22"/>
              </w:rPr>
              <w:t>Related functional requirements</w:t>
            </w:r>
          </w:p>
        </w:tc>
        <w:tc>
          <w:tcPr>
            <w:tcW w:w="2254" w:type="dxa"/>
          </w:tcPr>
          <w:p w14:paraId="51B0107B" w14:textId="0961729F" w:rsidR="00FD2118" w:rsidRPr="0098776F" w:rsidRDefault="00FD2118" w:rsidP="0098776F">
            <w:pPr>
              <w:pStyle w:val="NormalWeb"/>
              <w:jc w:val="center"/>
              <w:rPr>
                <w:rFonts w:asciiTheme="minorHAnsi" w:hAnsiTheme="minorHAnsi"/>
                <w:b/>
                <w:sz w:val="22"/>
                <w:szCs w:val="22"/>
              </w:rPr>
            </w:pPr>
            <w:r w:rsidRPr="0098776F">
              <w:rPr>
                <w:rFonts w:asciiTheme="minorHAnsi" w:hAnsiTheme="minorHAnsi"/>
                <w:b/>
                <w:sz w:val="22"/>
                <w:szCs w:val="22"/>
              </w:rPr>
              <w:t>Dashboard / evidence</w:t>
            </w:r>
          </w:p>
        </w:tc>
        <w:tc>
          <w:tcPr>
            <w:tcW w:w="2254" w:type="dxa"/>
          </w:tcPr>
          <w:p w14:paraId="6A751A3E" w14:textId="6848A111" w:rsidR="00FD2118" w:rsidRPr="0098776F" w:rsidRDefault="00FD2118" w:rsidP="0098776F">
            <w:pPr>
              <w:pStyle w:val="NormalWeb"/>
              <w:jc w:val="center"/>
              <w:rPr>
                <w:rFonts w:asciiTheme="minorHAnsi" w:hAnsiTheme="minorHAnsi"/>
                <w:b/>
                <w:sz w:val="22"/>
                <w:szCs w:val="22"/>
              </w:rPr>
            </w:pPr>
            <w:r w:rsidRPr="0098776F">
              <w:rPr>
                <w:rFonts w:asciiTheme="minorHAnsi" w:hAnsiTheme="minorHAnsi"/>
                <w:b/>
                <w:sz w:val="22"/>
                <w:szCs w:val="22"/>
              </w:rPr>
              <w:t>Status</w:t>
            </w:r>
          </w:p>
        </w:tc>
      </w:tr>
      <w:tr w:rsidR="00FD2118" w:rsidRPr="0098776F" w14:paraId="49AA90E2" w14:textId="77777777" w:rsidTr="00FD2118">
        <w:tc>
          <w:tcPr>
            <w:tcW w:w="2254" w:type="dxa"/>
          </w:tcPr>
          <w:p w14:paraId="312D3F92" w14:textId="4B26E112" w:rsidR="00FD2118" w:rsidRPr="0098776F" w:rsidRDefault="001331E0" w:rsidP="0098776F">
            <w:pPr>
              <w:pStyle w:val="NormalWeb"/>
              <w:jc w:val="center"/>
              <w:rPr>
                <w:rFonts w:asciiTheme="minorHAnsi" w:hAnsiTheme="minorHAnsi"/>
                <w:sz w:val="22"/>
                <w:szCs w:val="22"/>
              </w:rPr>
            </w:pPr>
            <w:r w:rsidRPr="0098776F">
              <w:rPr>
                <w:rStyle w:val="Strong"/>
                <w:rFonts w:asciiTheme="minorHAnsi" w:hAnsiTheme="minorHAnsi"/>
                <w:b w:val="0"/>
                <w:sz w:val="22"/>
                <w:szCs w:val="22"/>
              </w:rPr>
              <w:lastRenderedPageBreak/>
              <w:t>BR-01</w:t>
            </w:r>
            <w:r w:rsidRPr="0098776F">
              <w:rPr>
                <w:rFonts w:asciiTheme="minorHAnsi" w:hAnsiTheme="minorHAnsi"/>
                <w:sz w:val="22"/>
                <w:szCs w:val="22"/>
              </w:rPr>
              <w:t xml:space="preserve"> — Monitor ticket volume and status</w:t>
            </w:r>
          </w:p>
        </w:tc>
        <w:tc>
          <w:tcPr>
            <w:tcW w:w="2254" w:type="dxa"/>
          </w:tcPr>
          <w:p w14:paraId="2FEC9AE2" w14:textId="1C091CAB" w:rsidR="00FD2118"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FR-01</w:t>
            </w:r>
          </w:p>
        </w:tc>
        <w:tc>
          <w:tcPr>
            <w:tcW w:w="2254" w:type="dxa"/>
          </w:tcPr>
          <w:p w14:paraId="22FE9796" w14:textId="0792C9BB" w:rsidR="00FD2118"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Executive Overview KPI cards and Ticket Status Distribution</w:t>
            </w:r>
          </w:p>
        </w:tc>
        <w:tc>
          <w:tcPr>
            <w:tcW w:w="2254" w:type="dxa"/>
          </w:tcPr>
          <w:p w14:paraId="1C0A13E9" w14:textId="6EE05318" w:rsidR="00FD2118"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Implemented</w:t>
            </w:r>
          </w:p>
        </w:tc>
      </w:tr>
      <w:tr w:rsidR="00FD2118" w:rsidRPr="0098776F" w14:paraId="0AC4FF05" w14:textId="77777777" w:rsidTr="00FD2118">
        <w:tc>
          <w:tcPr>
            <w:tcW w:w="2254" w:type="dxa"/>
          </w:tcPr>
          <w:p w14:paraId="2F8513A1" w14:textId="0AF30AA8" w:rsidR="00FD2118" w:rsidRPr="0098776F" w:rsidRDefault="001331E0" w:rsidP="0098776F">
            <w:pPr>
              <w:pStyle w:val="NormalWeb"/>
              <w:jc w:val="center"/>
              <w:rPr>
                <w:rFonts w:asciiTheme="minorHAnsi" w:hAnsiTheme="minorHAnsi"/>
                <w:sz w:val="22"/>
                <w:szCs w:val="22"/>
              </w:rPr>
            </w:pPr>
            <w:r w:rsidRPr="0098776F">
              <w:rPr>
                <w:rStyle w:val="Strong"/>
                <w:rFonts w:asciiTheme="minorHAnsi" w:hAnsiTheme="minorHAnsi"/>
                <w:b w:val="0"/>
                <w:sz w:val="22"/>
                <w:szCs w:val="22"/>
              </w:rPr>
              <w:t>BR-02</w:t>
            </w:r>
            <w:r w:rsidRPr="0098776F">
              <w:rPr>
                <w:rFonts w:asciiTheme="minorHAnsi" w:hAnsiTheme="minorHAnsi"/>
                <w:sz w:val="22"/>
                <w:szCs w:val="22"/>
              </w:rPr>
              <w:t xml:space="preserve"> — Measure resolution SLA performance</w:t>
            </w:r>
          </w:p>
        </w:tc>
        <w:tc>
          <w:tcPr>
            <w:tcW w:w="2254" w:type="dxa"/>
          </w:tcPr>
          <w:p w14:paraId="1F4EE60D" w14:textId="2724F39C" w:rsidR="00FD2118"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FR-02, FR-12</w:t>
            </w:r>
          </w:p>
        </w:tc>
        <w:tc>
          <w:tcPr>
            <w:tcW w:w="2254" w:type="dxa"/>
          </w:tcPr>
          <w:p w14:paraId="30DC3D0B" w14:textId="4D3F9904" w:rsidR="00FD2118"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SLA Compliance, SLA Breach, and Overall SLA Performance</w:t>
            </w:r>
          </w:p>
        </w:tc>
        <w:tc>
          <w:tcPr>
            <w:tcW w:w="2254" w:type="dxa"/>
          </w:tcPr>
          <w:p w14:paraId="0C1E8AF1" w14:textId="3D832EE9" w:rsidR="00FD2118"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Implemented</w:t>
            </w:r>
          </w:p>
        </w:tc>
      </w:tr>
      <w:tr w:rsidR="00FD2118" w:rsidRPr="0098776F" w14:paraId="2DD5E784" w14:textId="77777777" w:rsidTr="00FD2118">
        <w:tc>
          <w:tcPr>
            <w:tcW w:w="2254" w:type="dxa"/>
          </w:tcPr>
          <w:p w14:paraId="42781086" w14:textId="5E6CCF9A" w:rsidR="00FD2118" w:rsidRPr="0098776F" w:rsidRDefault="001331E0" w:rsidP="0098776F">
            <w:pPr>
              <w:pStyle w:val="NormalWeb"/>
              <w:jc w:val="center"/>
              <w:rPr>
                <w:rFonts w:asciiTheme="minorHAnsi" w:hAnsiTheme="minorHAnsi"/>
                <w:sz w:val="22"/>
                <w:szCs w:val="22"/>
              </w:rPr>
            </w:pPr>
            <w:r w:rsidRPr="0098776F">
              <w:rPr>
                <w:rStyle w:val="Strong"/>
                <w:rFonts w:asciiTheme="minorHAnsi" w:hAnsiTheme="minorHAnsi"/>
                <w:b w:val="0"/>
                <w:sz w:val="22"/>
                <w:szCs w:val="22"/>
              </w:rPr>
              <w:t>BR-03</w:t>
            </w:r>
            <w:r w:rsidRPr="0098776F">
              <w:rPr>
                <w:rFonts w:asciiTheme="minorHAnsi" w:hAnsiTheme="minorHAnsi"/>
                <w:sz w:val="22"/>
                <w:szCs w:val="22"/>
              </w:rPr>
              <w:t xml:space="preserve"> — </w:t>
            </w:r>
            <w:proofErr w:type="spellStart"/>
            <w:r w:rsidRPr="0098776F">
              <w:rPr>
                <w:rFonts w:asciiTheme="minorHAnsi" w:hAnsiTheme="minorHAnsi"/>
                <w:sz w:val="22"/>
                <w:szCs w:val="22"/>
              </w:rPr>
              <w:t>Analyze</w:t>
            </w:r>
            <w:proofErr w:type="spellEnd"/>
            <w:r w:rsidRPr="0098776F">
              <w:rPr>
                <w:rFonts w:asciiTheme="minorHAnsi" w:hAnsiTheme="minorHAnsi"/>
                <w:sz w:val="22"/>
                <w:szCs w:val="22"/>
              </w:rPr>
              <w:t xml:space="preserve"> trends over time</w:t>
            </w:r>
          </w:p>
        </w:tc>
        <w:tc>
          <w:tcPr>
            <w:tcW w:w="2254" w:type="dxa"/>
          </w:tcPr>
          <w:p w14:paraId="131EB6E1" w14:textId="1A854B6A" w:rsidR="00FD2118"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FR-03</w:t>
            </w:r>
          </w:p>
        </w:tc>
        <w:tc>
          <w:tcPr>
            <w:tcW w:w="2254" w:type="dxa"/>
          </w:tcPr>
          <w:p w14:paraId="1C5A932F" w14:textId="3E5E27B3" w:rsidR="00FD2118"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Monthly Ticket Trend and Monthly SLA Breach Trend</w:t>
            </w:r>
          </w:p>
        </w:tc>
        <w:tc>
          <w:tcPr>
            <w:tcW w:w="2254" w:type="dxa"/>
          </w:tcPr>
          <w:p w14:paraId="59CD2373" w14:textId="399A7837" w:rsidR="00FD2118"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Implemented</w:t>
            </w:r>
          </w:p>
        </w:tc>
      </w:tr>
      <w:tr w:rsidR="00FD2118" w:rsidRPr="0098776F" w14:paraId="0ACCB711" w14:textId="77777777" w:rsidTr="00FD2118">
        <w:tc>
          <w:tcPr>
            <w:tcW w:w="2254" w:type="dxa"/>
          </w:tcPr>
          <w:p w14:paraId="021F8CA5" w14:textId="33EE1C29" w:rsidR="00FD2118" w:rsidRPr="0098776F" w:rsidRDefault="001331E0" w:rsidP="0098776F">
            <w:pPr>
              <w:pStyle w:val="NormalWeb"/>
              <w:jc w:val="center"/>
              <w:rPr>
                <w:rFonts w:asciiTheme="minorHAnsi" w:hAnsiTheme="minorHAnsi"/>
                <w:sz w:val="22"/>
                <w:szCs w:val="22"/>
              </w:rPr>
            </w:pPr>
            <w:r w:rsidRPr="0098776F">
              <w:rPr>
                <w:rStyle w:val="Strong"/>
                <w:rFonts w:asciiTheme="minorHAnsi" w:hAnsiTheme="minorHAnsi"/>
                <w:b w:val="0"/>
                <w:sz w:val="22"/>
                <w:szCs w:val="22"/>
              </w:rPr>
              <w:t>BR-04</w:t>
            </w:r>
            <w:r w:rsidRPr="0098776F">
              <w:rPr>
                <w:rFonts w:asciiTheme="minorHAnsi" w:hAnsiTheme="minorHAnsi"/>
                <w:sz w:val="22"/>
                <w:szCs w:val="22"/>
              </w:rPr>
              <w:t xml:space="preserve"> — Identify high-risk operational segments</w:t>
            </w:r>
          </w:p>
        </w:tc>
        <w:tc>
          <w:tcPr>
            <w:tcW w:w="2254" w:type="dxa"/>
          </w:tcPr>
          <w:p w14:paraId="0F6359AE" w14:textId="2872904F" w:rsidR="00FD2118"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FR-04, FR-07</w:t>
            </w:r>
          </w:p>
        </w:tc>
        <w:tc>
          <w:tcPr>
            <w:tcW w:w="2254" w:type="dxa"/>
          </w:tcPr>
          <w:p w14:paraId="7174237B" w14:textId="76B19FC9" w:rsidR="00FD2118"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SLA Analysis charts and Root Cause heatmaps</w:t>
            </w:r>
          </w:p>
        </w:tc>
        <w:tc>
          <w:tcPr>
            <w:tcW w:w="2254" w:type="dxa"/>
          </w:tcPr>
          <w:p w14:paraId="0F820A2A" w14:textId="25E3D695" w:rsidR="00FD2118"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Implemented</w:t>
            </w:r>
          </w:p>
        </w:tc>
      </w:tr>
      <w:tr w:rsidR="00FD2118" w:rsidRPr="0098776F" w14:paraId="65A8B52B" w14:textId="77777777" w:rsidTr="00FD2118">
        <w:tc>
          <w:tcPr>
            <w:tcW w:w="2254" w:type="dxa"/>
          </w:tcPr>
          <w:p w14:paraId="6A97B76D" w14:textId="40FE38A2" w:rsidR="00FD2118" w:rsidRPr="0098776F" w:rsidRDefault="001331E0" w:rsidP="0098776F">
            <w:pPr>
              <w:pStyle w:val="NormalWeb"/>
              <w:jc w:val="center"/>
              <w:rPr>
                <w:rFonts w:asciiTheme="minorHAnsi" w:hAnsiTheme="minorHAnsi"/>
                <w:sz w:val="22"/>
                <w:szCs w:val="22"/>
              </w:rPr>
            </w:pPr>
            <w:r w:rsidRPr="0098776F">
              <w:rPr>
                <w:rStyle w:val="Strong"/>
                <w:rFonts w:asciiTheme="minorHAnsi" w:hAnsiTheme="minorHAnsi"/>
                <w:b w:val="0"/>
                <w:sz w:val="22"/>
                <w:szCs w:val="22"/>
              </w:rPr>
              <w:t>BR-05</w:t>
            </w:r>
            <w:r w:rsidRPr="0098776F">
              <w:rPr>
                <w:rFonts w:asciiTheme="minorHAnsi" w:hAnsiTheme="minorHAnsi"/>
                <w:sz w:val="22"/>
                <w:szCs w:val="22"/>
              </w:rPr>
              <w:t xml:space="preserve"> — Evaluate agent performance</w:t>
            </w:r>
          </w:p>
        </w:tc>
        <w:tc>
          <w:tcPr>
            <w:tcW w:w="2254" w:type="dxa"/>
          </w:tcPr>
          <w:p w14:paraId="5964CFE6" w14:textId="35752A50" w:rsidR="00FD2118"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FR-05, FR-06</w:t>
            </w:r>
          </w:p>
        </w:tc>
        <w:tc>
          <w:tcPr>
            <w:tcW w:w="2254" w:type="dxa"/>
          </w:tcPr>
          <w:p w14:paraId="0B889BB3" w14:textId="215F3D60" w:rsidR="00FD2118"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Agent Performance Summary and agent ranking charts</w:t>
            </w:r>
          </w:p>
        </w:tc>
        <w:tc>
          <w:tcPr>
            <w:tcW w:w="2254" w:type="dxa"/>
          </w:tcPr>
          <w:p w14:paraId="12C9E025" w14:textId="09002194" w:rsidR="00FD2118"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Implemented</w:t>
            </w:r>
          </w:p>
        </w:tc>
      </w:tr>
      <w:tr w:rsidR="00FD2118" w:rsidRPr="0098776F" w14:paraId="7C8947C6" w14:textId="77777777" w:rsidTr="00FD2118">
        <w:tc>
          <w:tcPr>
            <w:tcW w:w="2254" w:type="dxa"/>
          </w:tcPr>
          <w:p w14:paraId="143B28A3" w14:textId="20D02FF6" w:rsidR="00FD2118" w:rsidRPr="0098776F" w:rsidRDefault="001331E0" w:rsidP="0098776F">
            <w:pPr>
              <w:pStyle w:val="NormalWeb"/>
              <w:jc w:val="center"/>
              <w:rPr>
                <w:rFonts w:asciiTheme="minorHAnsi" w:hAnsiTheme="minorHAnsi"/>
                <w:sz w:val="22"/>
                <w:szCs w:val="22"/>
              </w:rPr>
            </w:pPr>
            <w:r w:rsidRPr="0098776F">
              <w:rPr>
                <w:rStyle w:val="Strong"/>
                <w:rFonts w:asciiTheme="minorHAnsi" w:hAnsiTheme="minorHAnsi"/>
                <w:b w:val="0"/>
                <w:sz w:val="22"/>
                <w:szCs w:val="22"/>
              </w:rPr>
              <w:t>BR-06</w:t>
            </w:r>
            <w:r w:rsidRPr="0098776F">
              <w:rPr>
                <w:rFonts w:asciiTheme="minorHAnsi" w:hAnsiTheme="minorHAnsi"/>
                <w:sz w:val="22"/>
                <w:szCs w:val="22"/>
              </w:rPr>
              <w:t xml:space="preserve"> — Monitor escalation and reopen performance</w:t>
            </w:r>
          </w:p>
        </w:tc>
        <w:tc>
          <w:tcPr>
            <w:tcW w:w="2254" w:type="dxa"/>
          </w:tcPr>
          <w:p w14:paraId="3C92ABEA" w14:textId="1C0C9E78" w:rsidR="00FD2118"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FR-05</w:t>
            </w:r>
          </w:p>
        </w:tc>
        <w:tc>
          <w:tcPr>
            <w:tcW w:w="2254" w:type="dxa"/>
          </w:tcPr>
          <w:p w14:paraId="61D9FA69" w14:textId="2C40F7E0" w:rsidR="00FD2118"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Escalation &amp; Reopen Rate by Agent</w:t>
            </w:r>
          </w:p>
        </w:tc>
        <w:tc>
          <w:tcPr>
            <w:tcW w:w="2254" w:type="dxa"/>
          </w:tcPr>
          <w:p w14:paraId="02687626" w14:textId="43AAB534" w:rsidR="00FD2118"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Implemented</w:t>
            </w:r>
          </w:p>
        </w:tc>
      </w:tr>
      <w:tr w:rsidR="00FD2118" w:rsidRPr="0098776F" w14:paraId="68904B7F" w14:textId="77777777" w:rsidTr="00FD2118">
        <w:tc>
          <w:tcPr>
            <w:tcW w:w="2254" w:type="dxa"/>
          </w:tcPr>
          <w:p w14:paraId="39936B12" w14:textId="5D52FAB8" w:rsidR="00FD2118" w:rsidRPr="0098776F" w:rsidRDefault="001331E0" w:rsidP="0098776F">
            <w:pPr>
              <w:pStyle w:val="NormalWeb"/>
              <w:jc w:val="center"/>
              <w:rPr>
                <w:rFonts w:asciiTheme="minorHAnsi" w:hAnsiTheme="minorHAnsi"/>
                <w:sz w:val="22"/>
                <w:szCs w:val="22"/>
              </w:rPr>
            </w:pPr>
            <w:r w:rsidRPr="0098776F">
              <w:rPr>
                <w:rStyle w:val="Strong"/>
                <w:rFonts w:asciiTheme="minorHAnsi" w:hAnsiTheme="minorHAnsi"/>
                <w:b w:val="0"/>
                <w:sz w:val="22"/>
                <w:szCs w:val="22"/>
              </w:rPr>
              <w:t>BR-07</w:t>
            </w:r>
            <w:r w:rsidRPr="0098776F">
              <w:rPr>
                <w:rFonts w:asciiTheme="minorHAnsi" w:hAnsiTheme="minorHAnsi"/>
                <w:sz w:val="22"/>
                <w:szCs w:val="22"/>
              </w:rPr>
              <w:t xml:space="preserve"> — Compare SLA performance and CSAT</w:t>
            </w:r>
          </w:p>
        </w:tc>
        <w:tc>
          <w:tcPr>
            <w:tcW w:w="2254" w:type="dxa"/>
          </w:tcPr>
          <w:p w14:paraId="677F70EC" w14:textId="7D04923B" w:rsidR="00FD2118"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FR-07</w:t>
            </w:r>
          </w:p>
        </w:tc>
        <w:tc>
          <w:tcPr>
            <w:tcW w:w="2254" w:type="dxa"/>
          </w:tcPr>
          <w:p w14:paraId="1F1BF058" w14:textId="5AB2F862" w:rsidR="00FD2118"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Average CSAT: SLA Met vs Breached</w:t>
            </w:r>
          </w:p>
        </w:tc>
        <w:tc>
          <w:tcPr>
            <w:tcW w:w="2254" w:type="dxa"/>
          </w:tcPr>
          <w:p w14:paraId="0DE014F2" w14:textId="11F06242" w:rsidR="00FD2118"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Implemented</w:t>
            </w:r>
          </w:p>
        </w:tc>
      </w:tr>
      <w:tr w:rsidR="001331E0" w:rsidRPr="0098776F" w14:paraId="5E6B1158" w14:textId="77777777" w:rsidTr="00FD2118">
        <w:tc>
          <w:tcPr>
            <w:tcW w:w="2254" w:type="dxa"/>
          </w:tcPr>
          <w:p w14:paraId="6AD42D15" w14:textId="01B5CD29" w:rsidR="001331E0" w:rsidRPr="0098776F" w:rsidRDefault="001331E0" w:rsidP="0098776F">
            <w:pPr>
              <w:pStyle w:val="NormalWeb"/>
              <w:jc w:val="center"/>
              <w:rPr>
                <w:rStyle w:val="Strong"/>
                <w:rFonts w:asciiTheme="minorHAnsi" w:hAnsiTheme="minorHAnsi"/>
                <w:b w:val="0"/>
                <w:sz w:val="22"/>
                <w:szCs w:val="22"/>
              </w:rPr>
            </w:pPr>
            <w:r w:rsidRPr="0098776F">
              <w:rPr>
                <w:rStyle w:val="Strong"/>
                <w:rFonts w:asciiTheme="minorHAnsi" w:hAnsiTheme="minorHAnsi"/>
                <w:b w:val="0"/>
                <w:sz w:val="22"/>
                <w:szCs w:val="22"/>
              </w:rPr>
              <w:t>BR-08</w:t>
            </w:r>
            <w:r w:rsidRPr="0098776F">
              <w:rPr>
                <w:rFonts w:asciiTheme="minorHAnsi" w:hAnsiTheme="minorHAnsi"/>
                <w:sz w:val="22"/>
                <w:szCs w:val="22"/>
              </w:rPr>
              <w:t xml:space="preserve"> — Support interactive investigation</w:t>
            </w:r>
          </w:p>
        </w:tc>
        <w:tc>
          <w:tcPr>
            <w:tcW w:w="2254" w:type="dxa"/>
          </w:tcPr>
          <w:p w14:paraId="68D27696" w14:textId="5EF10517" w:rsidR="001331E0"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FR-08, FR-09</w:t>
            </w:r>
          </w:p>
        </w:tc>
        <w:tc>
          <w:tcPr>
            <w:tcW w:w="2254" w:type="dxa"/>
          </w:tcPr>
          <w:p w14:paraId="6D1C5159" w14:textId="2D5C863F" w:rsidR="001331E0"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Slicers, synced Month selections, page navigation, and Reset Filters controls</w:t>
            </w:r>
          </w:p>
        </w:tc>
        <w:tc>
          <w:tcPr>
            <w:tcW w:w="2254" w:type="dxa"/>
          </w:tcPr>
          <w:p w14:paraId="7269C302" w14:textId="48F8CB40" w:rsidR="001331E0"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Implemented</w:t>
            </w:r>
          </w:p>
        </w:tc>
      </w:tr>
      <w:tr w:rsidR="001331E0" w:rsidRPr="0098776F" w14:paraId="437B2B8B" w14:textId="77777777" w:rsidTr="00FD2118">
        <w:tc>
          <w:tcPr>
            <w:tcW w:w="2254" w:type="dxa"/>
          </w:tcPr>
          <w:p w14:paraId="7F4E4C84" w14:textId="2971A6BA" w:rsidR="001331E0" w:rsidRPr="0098776F" w:rsidRDefault="001331E0" w:rsidP="0098776F">
            <w:pPr>
              <w:pStyle w:val="NormalWeb"/>
              <w:jc w:val="center"/>
              <w:rPr>
                <w:rStyle w:val="Strong"/>
                <w:rFonts w:asciiTheme="minorHAnsi" w:hAnsiTheme="minorHAnsi"/>
                <w:b w:val="0"/>
                <w:sz w:val="22"/>
                <w:szCs w:val="22"/>
              </w:rPr>
            </w:pPr>
            <w:r w:rsidRPr="0098776F">
              <w:rPr>
                <w:rStyle w:val="Strong"/>
                <w:rFonts w:asciiTheme="minorHAnsi" w:hAnsiTheme="minorHAnsi"/>
                <w:b w:val="0"/>
                <w:sz w:val="22"/>
                <w:szCs w:val="22"/>
              </w:rPr>
              <w:t>BR-09</w:t>
            </w:r>
            <w:r w:rsidRPr="0098776F">
              <w:rPr>
                <w:rFonts w:asciiTheme="minorHAnsi" w:hAnsiTheme="minorHAnsi"/>
                <w:sz w:val="22"/>
                <w:szCs w:val="22"/>
              </w:rPr>
              <w:t xml:space="preserve"> — Provide consistent management reporting</w:t>
            </w:r>
          </w:p>
        </w:tc>
        <w:tc>
          <w:tcPr>
            <w:tcW w:w="2254" w:type="dxa"/>
          </w:tcPr>
          <w:p w14:paraId="79DA5EC2" w14:textId="2CDF4981" w:rsidR="001331E0"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FR-02, FR-12</w:t>
            </w:r>
          </w:p>
        </w:tc>
        <w:tc>
          <w:tcPr>
            <w:tcW w:w="2254" w:type="dxa"/>
          </w:tcPr>
          <w:p w14:paraId="49722D97" w14:textId="7ABCDD94" w:rsidR="001331E0"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SQL-to-Power BI KPI reconciliation</w:t>
            </w:r>
          </w:p>
        </w:tc>
        <w:tc>
          <w:tcPr>
            <w:tcW w:w="2254" w:type="dxa"/>
          </w:tcPr>
          <w:p w14:paraId="3C4BD019" w14:textId="33D2700E" w:rsidR="001331E0"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Implemented</w:t>
            </w:r>
          </w:p>
        </w:tc>
      </w:tr>
      <w:tr w:rsidR="001331E0" w:rsidRPr="0098776F" w14:paraId="21F064C9" w14:textId="77777777" w:rsidTr="00FD2118">
        <w:tc>
          <w:tcPr>
            <w:tcW w:w="2254" w:type="dxa"/>
          </w:tcPr>
          <w:p w14:paraId="3C2136D8" w14:textId="5FD3D13E" w:rsidR="001331E0" w:rsidRPr="0098776F" w:rsidRDefault="001331E0" w:rsidP="0098776F">
            <w:pPr>
              <w:pStyle w:val="NormalWeb"/>
              <w:jc w:val="center"/>
              <w:rPr>
                <w:rStyle w:val="Strong"/>
                <w:rFonts w:asciiTheme="minorHAnsi" w:hAnsiTheme="minorHAnsi"/>
                <w:b w:val="0"/>
                <w:sz w:val="22"/>
                <w:szCs w:val="22"/>
              </w:rPr>
            </w:pPr>
            <w:r w:rsidRPr="0098776F">
              <w:rPr>
                <w:rStyle w:val="Strong"/>
                <w:rFonts w:asciiTheme="minorHAnsi" w:hAnsiTheme="minorHAnsi"/>
                <w:b w:val="0"/>
                <w:sz w:val="22"/>
                <w:szCs w:val="22"/>
              </w:rPr>
              <w:t>BR-10</w:t>
            </w:r>
            <w:r w:rsidRPr="0098776F">
              <w:rPr>
                <w:rFonts w:asciiTheme="minorHAnsi" w:hAnsiTheme="minorHAnsi"/>
                <w:sz w:val="22"/>
                <w:szCs w:val="22"/>
              </w:rPr>
              <w:t xml:space="preserve"> — Highlight improvement opportunities</w:t>
            </w:r>
          </w:p>
        </w:tc>
        <w:tc>
          <w:tcPr>
            <w:tcW w:w="2254" w:type="dxa"/>
          </w:tcPr>
          <w:p w14:paraId="6141DCD3" w14:textId="5954800C" w:rsidR="001331E0"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FR-07, FR-10</w:t>
            </w:r>
          </w:p>
        </w:tc>
        <w:tc>
          <w:tcPr>
            <w:tcW w:w="2254" w:type="dxa"/>
          </w:tcPr>
          <w:p w14:paraId="36C17B1F" w14:textId="3D26BE76" w:rsidR="001331E0"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Root Cause Analysis and Key Root Cause Findings</w:t>
            </w:r>
          </w:p>
        </w:tc>
        <w:tc>
          <w:tcPr>
            <w:tcW w:w="2254" w:type="dxa"/>
          </w:tcPr>
          <w:p w14:paraId="379D2064" w14:textId="3B230D08" w:rsidR="001331E0" w:rsidRPr="0098776F" w:rsidRDefault="001331E0" w:rsidP="0098776F">
            <w:pPr>
              <w:pStyle w:val="NormalWeb"/>
              <w:jc w:val="center"/>
              <w:rPr>
                <w:rFonts w:asciiTheme="minorHAnsi" w:hAnsiTheme="minorHAnsi"/>
                <w:sz w:val="22"/>
                <w:szCs w:val="22"/>
              </w:rPr>
            </w:pPr>
            <w:r w:rsidRPr="0098776F">
              <w:rPr>
                <w:rFonts w:asciiTheme="minorHAnsi" w:hAnsiTheme="minorHAnsi"/>
                <w:sz w:val="22"/>
                <w:szCs w:val="22"/>
              </w:rPr>
              <w:t>Implemented</w:t>
            </w:r>
          </w:p>
        </w:tc>
      </w:tr>
    </w:tbl>
    <w:p w14:paraId="637493FC" w14:textId="77777777" w:rsidR="001331E0" w:rsidRPr="0098776F" w:rsidRDefault="001331E0" w:rsidP="001331E0">
      <w:pPr>
        <w:pStyle w:val="Heading3"/>
        <w:rPr>
          <w:rFonts w:asciiTheme="minorHAnsi" w:hAnsiTheme="minorHAnsi"/>
        </w:rPr>
      </w:pPr>
      <w:r w:rsidRPr="0098776F">
        <w:rPr>
          <w:rFonts w:asciiTheme="minorHAnsi" w:hAnsiTheme="minorHAnsi"/>
        </w:rPr>
        <w:t>26. Acceptance Testing Approach</w:t>
      </w:r>
    </w:p>
    <w:p w14:paraId="0A5E1DA4" w14:textId="77777777" w:rsidR="001331E0" w:rsidRPr="0098776F" w:rsidRDefault="001331E0" w:rsidP="001331E0">
      <w:pPr>
        <w:pStyle w:val="isselectedend"/>
        <w:rPr>
          <w:rFonts w:asciiTheme="minorHAnsi" w:hAnsiTheme="minorHAnsi"/>
          <w:sz w:val="22"/>
          <w:szCs w:val="22"/>
        </w:rPr>
      </w:pPr>
      <w:r w:rsidRPr="0098776F">
        <w:rPr>
          <w:rFonts w:asciiTheme="minorHAnsi" w:hAnsiTheme="minorHAnsi"/>
          <w:sz w:val="22"/>
          <w:szCs w:val="22"/>
        </w:rPr>
        <w:t xml:space="preserve">Acceptance testing was performed as a </w:t>
      </w:r>
      <w:r w:rsidRPr="0098776F">
        <w:rPr>
          <w:rStyle w:val="Strong"/>
          <w:rFonts w:asciiTheme="minorHAnsi" w:hAnsiTheme="minorHAnsi"/>
          <w:sz w:val="22"/>
          <w:szCs w:val="22"/>
        </w:rPr>
        <w:t>portfolio-level functional review</w:t>
      </w:r>
      <w:r w:rsidRPr="0098776F">
        <w:rPr>
          <w:rFonts w:asciiTheme="minorHAnsi" w:hAnsiTheme="minorHAnsi"/>
          <w:sz w:val="22"/>
          <w:szCs w:val="22"/>
        </w:rPr>
        <w:t xml:space="preserve"> of the completed Power BI report. The tests focused on KPI accuracy, filtering, navigation, visual readability, and consistency with SQL results.</w:t>
      </w:r>
    </w:p>
    <w:p w14:paraId="73728978" w14:textId="167F3DDE" w:rsidR="00ED31B7" w:rsidRPr="0098776F" w:rsidRDefault="001331E0" w:rsidP="00E46A5F">
      <w:pPr>
        <w:pStyle w:val="NormalWeb"/>
        <w:rPr>
          <w:rFonts w:asciiTheme="minorHAnsi" w:hAnsiTheme="minorHAnsi"/>
          <w:sz w:val="22"/>
          <w:szCs w:val="22"/>
        </w:rPr>
      </w:pPr>
      <w:r w:rsidRPr="0098776F">
        <w:rPr>
          <w:rFonts w:asciiTheme="minorHAnsi" w:hAnsiTheme="minorHAnsi"/>
          <w:sz w:val="22"/>
          <w:szCs w:val="22"/>
        </w:rPr>
        <w:t xml:space="preserve">The test results below reflect the checks completed during project development. They do not represent formal user acceptance testing or approval by a real </w:t>
      </w:r>
      <w:proofErr w:type="spellStart"/>
      <w:r w:rsidRPr="0098776F">
        <w:rPr>
          <w:rFonts w:asciiTheme="minorHAnsi" w:hAnsiTheme="minorHAnsi"/>
          <w:sz w:val="22"/>
          <w:szCs w:val="22"/>
        </w:rPr>
        <w:t>NovaKart</w:t>
      </w:r>
      <w:proofErr w:type="spellEnd"/>
      <w:r w:rsidRPr="0098776F">
        <w:rPr>
          <w:rFonts w:asciiTheme="minorHAnsi" w:hAnsiTheme="minorHAnsi"/>
          <w:sz w:val="22"/>
          <w:szCs w:val="22"/>
        </w:rPr>
        <w:t xml:space="preserve"> stakeholder.</w:t>
      </w:r>
    </w:p>
    <w:p w14:paraId="2A753BE0" w14:textId="64E29951" w:rsidR="001331E0" w:rsidRPr="0098776F" w:rsidRDefault="001331E0" w:rsidP="001331E0">
      <w:pPr>
        <w:pStyle w:val="Heading3"/>
        <w:rPr>
          <w:rFonts w:asciiTheme="minorHAnsi" w:hAnsiTheme="minorHAnsi"/>
        </w:rPr>
      </w:pPr>
      <w:r w:rsidRPr="0098776F">
        <w:rPr>
          <w:rFonts w:asciiTheme="minorHAnsi" w:hAnsiTheme="minorHAnsi"/>
        </w:rPr>
        <w:t>27. Acceptance Test Cases</w:t>
      </w:r>
    </w:p>
    <w:tbl>
      <w:tblPr>
        <w:tblStyle w:val="TableGrid"/>
        <w:tblW w:w="0" w:type="auto"/>
        <w:tblLook w:val="04A0" w:firstRow="1" w:lastRow="0" w:firstColumn="1" w:lastColumn="0" w:noHBand="0" w:noVBand="1"/>
      </w:tblPr>
      <w:tblGrid>
        <w:gridCol w:w="1703"/>
        <w:gridCol w:w="1793"/>
        <w:gridCol w:w="1787"/>
        <w:gridCol w:w="1986"/>
        <w:gridCol w:w="1747"/>
      </w:tblGrid>
      <w:tr w:rsidR="001331E0" w:rsidRPr="0098776F" w14:paraId="379D0D9A" w14:textId="77777777" w:rsidTr="001331E0">
        <w:trPr>
          <w:trHeight w:val="597"/>
        </w:trPr>
        <w:tc>
          <w:tcPr>
            <w:tcW w:w="1703" w:type="dxa"/>
          </w:tcPr>
          <w:p w14:paraId="2040F88B" w14:textId="4670BE5B" w:rsidR="001331E0" w:rsidRPr="0098776F" w:rsidRDefault="001331E0" w:rsidP="0098776F">
            <w:pPr>
              <w:pStyle w:val="Heading3"/>
              <w:jc w:val="center"/>
              <w:outlineLvl w:val="2"/>
              <w:rPr>
                <w:rFonts w:asciiTheme="minorHAnsi" w:hAnsiTheme="minorHAnsi"/>
                <w:sz w:val="22"/>
                <w:szCs w:val="22"/>
              </w:rPr>
            </w:pPr>
            <w:r w:rsidRPr="0098776F">
              <w:rPr>
                <w:rFonts w:asciiTheme="minorHAnsi" w:hAnsiTheme="minorHAnsi"/>
                <w:sz w:val="22"/>
                <w:szCs w:val="22"/>
              </w:rPr>
              <w:t>Test ID</w:t>
            </w:r>
          </w:p>
        </w:tc>
        <w:tc>
          <w:tcPr>
            <w:tcW w:w="1793" w:type="dxa"/>
          </w:tcPr>
          <w:p w14:paraId="778BA045" w14:textId="71157D19" w:rsidR="001331E0" w:rsidRPr="0098776F" w:rsidRDefault="001331E0" w:rsidP="0098776F">
            <w:pPr>
              <w:pStyle w:val="Heading3"/>
              <w:jc w:val="center"/>
              <w:outlineLvl w:val="2"/>
              <w:rPr>
                <w:rFonts w:asciiTheme="minorHAnsi" w:hAnsiTheme="minorHAnsi"/>
                <w:sz w:val="22"/>
                <w:szCs w:val="22"/>
              </w:rPr>
            </w:pPr>
            <w:r w:rsidRPr="0098776F">
              <w:rPr>
                <w:rFonts w:asciiTheme="minorHAnsi" w:hAnsiTheme="minorHAnsi"/>
                <w:sz w:val="22"/>
                <w:szCs w:val="22"/>
              </w:rPr>
              <w:t>Requirement(s)</w:t>
            </w:r>
          </w:p>
        </w:tc>
        <w:tc>
          <w:tcPr>
            <w:tcW w:w="1787" w:type="dxa"/>
          </w:tcPr>
          <w:p w14:paraId="42907B9D" w14:textId="44EAF277" w:rsidR="001331E0" w:rsidRPr="0098776F" w:rsidRDefault="001331E0" w:rsidP="0098776F">
            <w:pPr>
              <w:pStyle w:val="Heading3"/>
              <w:jc w:val="center"/>
              <w:outlineLvl w:val="2"/>
              <w:rPr>
                <w:rFonts w:asciiTheme="minorHAnsi" w:hAnsiTheme="minorHAnsi"/>
                <w:sz w:val="22"/>
                <w:szCs w:val="22"/>
              </w:rPr>
            </w:pPr>
            <w:r w:rsidRPr="0098776F">
              <w:rPr>
                <w:rFonts w:asciiTheme="minorHAnsi" w:hAnsiTheme="minorHAnsi"/>
                <w:sz w:val="22"/>
                <w:szCs w:val="22"/>
              </w:rPr>
              <w:t>Test procedure</w:t>
            </w:r>
          </w:p>
        </w:tc>
        <w:tc>
          <w:tcPr>
            <w:tcW w:w="1986" w:type="dxa"/>
          </w:tcPr>
          <w:p w14:paraId="3BE31C50" w14:textId="2175179B" w:rsidR="001331E0" w:rsidRPr="0098776F" w:rsidRDefault="001331E0" w:rsidP="0098776F">
            <w:pPr>
              <w:pStyle w:val="Heading3"/>
              <w:jc w:val="center"/>
              <w:outlineLvl w:val="2"/>
              <w:rPr>
                <w:rFonts w:asciiTheme="minorHAnsi" w:hAnsiTheme="minorHAnsi"/>
                <w:sz w:val="22"/>
                <w:szCs w:val="22"/>
              </w:rPr>
            </w:pPr>
            <w:r w:rsidRPr="0098776F">
              <w:rPr>
                <w:rFonts w:asciiTheme="minorHAnsi" w:hAnsiTheme="minorHAnsi"/>
                <w:sz w:val="22"/>
                <w:szCs w:val="22"/>
              </w:rPr>
              <w:t>Expected result</w:t>
            </w:r>
          </w:p>
        </w:tc>
        <w:tc>
          <w:tcPr>
            <w:tcW w:w="1747" w:type="dxa"/>
          </w:tcPr>
          <w:p w14:paraId="12C20095" w14:textId="558C9226" w:rsidR="001331E0" w:rsidRPr="0098776F" w:rsidRDefault="001331E0" w:rsidP="0098776F">
            <w:pPr>
              <w:pStyle w:val="Heading3"/>
              <w:jc w:val="center"/>
              <w:outlineLvl w:val="2"/>
              <w:rPr>
                <w:rFonts w:asciiTheme="minorHAnsi" w:hAnsiTheme="minorHAnsi"/>
                <w:sz w:val="22"/>
                <w:szCs w:val="22"/>
              </w:rPr>
            </w:pPr>
            <w:r w:rsidRPr="0098776F">
              <w:rPr>
                <w:rFonts w:asciiTheme="minorHAnsi" w:hAnsiTheme="minorHAnsi"/>
                <w:sz w:val="22"/>
                <w:szCs w:val="22"/>
              </w:rPr>
              <w:t>Recorded result</w:t>
            </w:r>
          </w:p>
        </w:tc>
      </w:tr>
      <w:tr w:rsidR="001331E0" w:rsidRPr="0098776F" w14:paraId="1E59C2BE" w14:textId="77777777" w:rsidTr="001331E0">
        <w:tc>
          <w:tcPr>
            <w:tcW w:w="1703" w:type="dxa"/>
          </w:tcPr>
          <w:p w14:paraId="1F1F8CA3" w14:textId="40FC2C12"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AT-01</w:t>
            </w:r>
          </w:p>
        </w:tc>
        <w:tc>
          <w:tcPr>
            <w:tcW w:w="1793" w:type="dxa"/>
          </w:tcPr>
          <w:p w14:paraId="18630BD4" w14:textId="4B456D7B"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BR-01, FR-01</w:t>
            </w:r>
          </w:p>
        </w:tc>
        <w:tc>
          <w:tcPr>
            <w:tcW w:w="1787" w:type="dxa"/>
          </w:tcPr>
          <w:p w14:paraId="2AC989DA" w14:textId="017D576F"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Clear all filters and review Executive Overview.</w:t>
            </w:r>
          </w:p>
        </w:tc>
        <w:tc>
          <w:tcPr>
            <w:tcW w:w="1986" w:type="dxa"/>
          </w:tcPr>
          <w:p w14:paraId="10BA2EC3" w14:textId="5E1D6F6C"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Total Tickets = 10,000; Closed = 9,431; Backlog = 569.</w:t>
            </w:r>
          </w:p>
        </w:tc>
        <w:tc>
          <w:tcPr>
            <w:tcW w:w="1747" w:type="dxa"/>
          </w:tcPr>
          <w:p w14:paraId="51A0BC04" w14:textId="115A488C"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Pass</w:t>
            </w:r>
          </w:p>
        </w:tc>
      </w:tr>
      <w:tr w:rsidR="001331E0" w:rsidRPr="0098776F" w14:paraId="4347E7C5" w14:textId="77777777" w:rsidTr="001331E0">
        <w:tc>
          <w:tcPr>
            <w:tcW w:w="1703" w:type="dxa"/>
          </w:tcPr>
          <w:p w14:paraId="7490ABF7" w14:textId="25942879"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lastRenderedPageBreak/>
              <w:t>AT-0</w:t>
            </w:r>
            <w:r w:rsidRPr="0098776F">
              <w:rPr>
                <w:rFonts w:asciiTheme="minorHAnsi" w:hAnsiTheme="minorHAnsi"/>
                <w:b w:val="0"/>
                <w:sz w:val="22"/>
                <w:szCs w:val="22"/>
              </w:rPr>
              <w:t>2</w:t>
            </w:r>
          </w:p>
        </w:tc>
        <w:tc>
          <w:tcPr>
            <w:tcW w:w="1793" w:type="dxa"/>
          </w:tcPr>
          <w:p w14:paraId="6D2224BB" w14:textId="5CF5186B"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BR-02, FR-02, FR-12</w:t>
            </w:r>
          </w:p>
        </w:tc>
        <w:tc>
          <w:tcPr>
            <w:tcW w:w="1787" w:type="dxa"/>
          </w:tcPr>
          <w:p w14:paraId="51E7F977" w14:textId="28D8A617"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Compare SLA measures with SQL results.</w:t>
            </w:r>
          </w:p>
        </w:tc>
        <w:tc>
          <w:tcPr>
            <w:tcW w:w="1986" w:type="dxa"/>
          </w:tcPr>
          <w:p w14:paraId="4B5A3AD9" w14:textId="1A39D11D"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Met = 8,055; Breached = 1,376; Compliance = 85.41%; Breach = 14.59%.</w:t>
            </w:r>
          </w:p>
        </w:tc>
        <w:tc>
          <w:tcPr>
            <w:tcW w:w="1747" w:type="dxa"/>
          </w:tcPr>
          <w:p w14:paraId="5F9070E5" w14:textId="3045A6B1"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Pass</w:t>
            </w:r>
          </w:p>
        </w:tc>
      </w:tr>
      <w:tr w:rsidR="001331E0" w:rsidRPr="0098776F" w14:paraId="06BD864A" w14:textId="77777777" w:rsidTr="001331E0">
        <w:tc>
          <w:tcPr>
            <w:tcW w:w="1703" w:type="dxa"/>
          </w:tcPr>
          <w:p w14:paraId="38933D98" w14:textId="5107BB43"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AT-0</w:t>
            </w:r>
            <w:r w:rsidRPr="0098776F">
              <w:rPr>
                <w:rFonts w:asciiTheme="minorHAnsi" w:hAnsiTheme="minorHAnsi"/>
                <w:b w:val="0"/>
                <w:sz w:val="22"/>
                <w:szCs w:val="22"/>
              </w:rPr>
              <w:t>3</w:t>
            </w:r>
          </w:p>
        </w:tc>
        <w:tc>
          <w:tcPr>
            <w:tcW w:w="1793" w:type="dxa"/>
          </w:tcPr>
          <w:p w14:paraId="03AEBF92" w14:textId="59F22D72"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BR-03, FR-03</w:t>
            </w:r>
          </w:p>
        </w:tc>
        <w:tc>
          <w:tcPr>
            <w:tcW w:w="1787" w:type="dxa"/>
          </w:tcPr>
          <w:p w14:paraId="61F8053A" w14:textId="1560E847"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Review monthly ticket and SLA trend visuals.</w:t>
            </w:r>
          </w:p>
        </w:tc>
        <w:tc>
          <w:tcPr>
            <w:tcW w:w="1986" w:type="dxa"/>
          </w:tcPr>
          <w:p w14:paraId="02ED5CF6" w14:textId="323420CA"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Months appear chronologically and measures recalculate by Created Date.</w:t>
            </w:r>
          </w:p>
        </w:tc>
        <w:tc>
          <w:tcPr>
            <w:tcW w:w="1747" w:type="dxa"/>
          </w:tcPr>
          <w:p w14:paraId="67140981" w14:textId="7D5EB847"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Pass</w:t>
            </w:r>
          </w:p>
        </w:tc>
      </w:tr>
      <w:tr w:rsidR="001331E0" w:rsidRPr="0098776F" w14:paraId="5D95F77B" w14:textId="77777777" w:rsidTr="001331E0">
        <w:tc>
          <w:tcPr>
            <w:tcW w:w="1703" w:type="dxa"/>
          </w:tcPr>
          <w:p w14:paraId="2FD588FE" w14:textId="1AEB0065"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AT-0</w:t>
            </w:r>
            <w:r w:rsidRPr="0098776F">
              <w:rPr>
                <w:rFonts w:asciiTheme="minorHAnsi" w:hAnsiTheme="minorHAnsi"/>
                <w:b w:val="0"/>
                <w:sz w:val="22"/>
                <w:szCs w:val="22"/>
              </w:rPr>
              <w:t>4</w:t>
            </w:r>
          </w:p>
        </w:tc>
        <w:tc>
          <w:tcPr>
            <w:tcW w:w="1793" w:type="dxa"/>
          </w:tcPr>
          <w:p w14:paraId="2DF55663" w14:textId="68F53A48"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BR-04, FR-04</w:t>
            </w:r>
          </w:p>
        </w:tc>
        <w:tc>
          <w:tcPr>
            <w:tcW w:w="1787" w:type="dxa"/>
          </w:tcPr>
          <w:p w14:paraId="37FFCCD6" w14:textId="600A8F37"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Review category, team, shift, and priority SLA visuals.</w:t>
            </w:r>
          </w:p>
        </w:tc>
        <w:tc>
          <w:tcPr>
            <w:tcW w:w="1986" w:type="dxa"/>
          </w:tcPr>
          <w:p w14:paraId="6B620269" w14:textId="7C41FB0A"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Results match the corresponding SQL analysis.</w:t>
            </w:r>
          </w:p>
        </w:tc>
        <w:tc>
          <w:tcPr>
            <w:tcW w:w="1747" w:type="dxa"/>
          </w:tcPr>
          <w:p w14:paraId="2A0359BA" w14:textId="35D07F25"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Pass</w:t>
            </w:r>
          </w:p>
        </w:tc>
      </w:tr>
      <w:tr w:rsidR="001331E0" w:rsidRPr="0098776F" w14:paraId="44EF113C" w14:textId="77777777" w:rsidTr="001331E0">
        <w:tc>
          <w:tcPr>
            <w:tcW w:w="1703" w:type="dxa"/>
          </w:tcPr>
          <w:p w14:paraId="5D440B63" w14:textId="48C30241"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AT-0</w:t>
            </w:r>
            <w:r w:rsidRPr="0098776F">
              <w:rPr>
                <w:rFonts w:asciiTheme="minorHAnsi" w:hAnsiTheme="minorHAnsi"/>
                <w:b w:val="0"/>
                <w:sz w:val="22"/>
                <w:szCs w:val="22"/>
              </w:rPr>
              <w:t>5</w:t>
            </w:r>
          </w:p>
        </w:tc>
        <w:tc>
          <w:tcPr>
            <w:tcW w:w="1793" w:type="dxa"/>
          </w:tcPr>
          <w:p w14:paraId="1675CFC6" w14:textId="4C29B9C5"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BR-05, FR-05, FR-06</w:t>
            </w:r>
          </w:p>
        </w:tc>
        <w:tc>
          <w:tcPr>
            <w:tcW w:w="1787" w:type="dxa"/>
          </w:tcPr>
          <w:p w14:paraId="40B0AD9B" w14:textId="25D69286"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Review agent table and Top/Bottom ranking filters.</w:t>
            </w:r>
          </w:p>
        </w:tc>
        <w:tc>
          <w:tcPr>
            <w:tcW w:w="1986" w:type="dxa"/>
          </w:tcPr>
          <w:p w14:paraId="5500E282" w14:textId="7CEBBB8F"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Correct ranking direction and configured minimum-volume filters are applied.</w:t>
            </w:r>
          </w:p>
        </w:tc>
        <w:tc>
          <w:tcPr>
            <w:tcW w:w="1747" w:type="dxa"/>
          </w:tcPr>
          <w:p w14:paraId="1DFE6ED8" w14:textId="1AAA71F4"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Pass</w:t>
            </w:r>
          </w:p>
        </w:tc>
      </w:tr>
      <w:tr w:rsidR="001331E0" w:rsidRPr="0098776F" w14:paraId="3671AA7F" w14:textId="77777777" w:rsidTr="001331E0">
        <w:tc>
          <w:tcPr>
            <w:tcW w:w="1703" w:type="dxa"/>
          </w:tcPr>
          <w:p w14:paraId="2275108D" w14:textId="49B14E52"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AT-0</w:t>
            </w:r>
            <w:r w:rsidRPr="0098776F">
              <w:rPr>
                <w:rFonts w:asciiTheme="minorHAnsi" w:hAnsiTheme="minorHAnsi"/>
                <w:b w:val="0"/>
                <w:sz w:val="22"/>
                <w:szCs w:val="22"/>
              </w:rPr>
              <w:t>6</w:t>
            </w:r>
          </w:p>
        </w:tc>
        <w:tc>
          <w:tcPr>
            <w:tcW w:w="1793" w:type="dxa"/>
          </w:tcPr>
          <w:p w14:paraId="0008BE54" w14:textId="5BED05AB"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BR-06, FR-05</w:t>
            </w:r>
          </w:p>
        </w:tc>
        <w:tc>
          <w:tcPr>
            <w:tcW w:w="1787" w:type="dxa"/>
          </w:tcPr>
          <w:p w14:paraId="6A7A4C78" w14:textId="791B47C5"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Review escalation and reopen measures by agent.</w:t>
            </w:r>
          </w:p>
        </w:tc>
        <w:tc>
          <w:tcPr>
            <w:tcW w:w="1986" w:type="dxa"/>
          </w:tcPr>
          <w:p w14:paraId="70D47B06" w14:textId="35AAE94D"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Both rates display as percentages and respond to relevant filters.</w:t>
            </w:r>
          </w:p>
        </w:tc>
        <w:tc>
          <w:tcPr>
            <w:tcW w:w="1747" w:type="dxa"/>
          </w:tcPr>
          <w:p w14:paraId="22807E15" w14:textId="17E26A5F"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Pass</w:t>
            </w:r>
          </w:p>
        </w:tc>
      </w:tr>
      <w:tr w:rsidR="001331E0" w:rsidRPr="0098776F" w14:paraId="0F8A995D" w14:textId="77777777" w:rsidTr="001331E0">
        <w:tc>
          <w:tcPr>
            <w:tcW w:w="1703" w:type="dxa"/>
          </w:tcPr>
          <w:p w14:paraId="41A68CD3" w14:textId="5890F514"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AT-0</w:t>
            </w:r>
            <w:r w:rsidRPr="0098776F">
              <w:rPr>
                <w:rFonts w:asciiTheme="minorHAnsi" w:hAnsiTheme="minorHAnsi"/>
                <w:b w:val="0"/>
                <w:sz w:val="22"/>
                <w:szCs w:val="22"/>
              </w:rPr>
              <w:t>7</w:t>
            </w:r>
          </w:p>
        </w:tc>
        <w:tc>
          <w:tcPr>
            <w:tcW w:w="1793" w:type="dxa"/>
          </w:tcPr>
          <w:p w14:paraId="2D754775" w14:textId="489A5573"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BR-07, FR-07</w:t>
            </w:r>
          </w:p>
        </w:tc>
        <w:tc>
          <w:tcPr>
            <w:tcW w:w="1787" w:type="dxa"/>
          </w:tcPr>
          <w:p w14:paraId="07430DF4" w14:textId="100120B9"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Compare CSAT for SLA Met and Breached tickets.</w:t>
            </w:r>
          </w:p>
        </w:tc>
        <w:tc>
          <w:tcPr>
            <w:tcW w:w="1986" w:type="dxa"/>
          </w:tcPr>
          <w:p w14:paraId="327AF0D4" w14:textId="1BE29E66"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Met ≈ 4.51; Breached ≈ 3.16.</w:t>
            </w:r>
          </w:p>
        </w:tc>
        <w:tc>
          <w:tcPr>
            <w:tcW w:w="1747" w:type="dxa"/>
          </w:tcPr>
          <w:p w14:paraId="3175CEC8" w14:textId="641771FC"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Pass</w:t>
            </w:r>
          </w:p>
        </w:tc>
      </w:tr>
      <w:tr w:rsidR="001331E0" w:rsidRPr="0098776F" w14:paraId="19B5BB40" w14:textId="77777777" w:rsidTr="001331E0">
        <w:tc>
          <w:tcPr>
            <w:tcW w:w="1703" w:type="dxa"/>
          </w:tcPr>
          <w:p w14:paraId="56DF17E1" w14:textId="7227E41A"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AT-0</w:t>
            </w:r>
            <w:r w:rsidRPr="0098776F">
              <w:rPr>
                <w:rFonts w:asciiTheme="minorHAnsi" w:hAnsiTheme="minorHAnsi"/>
                <w:b w:val="0"/>
                <w:sz w:val="22"/>
                <w:szCs w:val="22"/>
              </w:rPr>
              <w:t>8</w:t>
            </w:r>
          </w:p>
        </w:tc>
        <w:tc>
          <w:tcPr>
            <w:tcW w:w="1793" w:type="dxa"/>
          </w:tcPr>
          <w:p w14:paraId="47A3F4AB" w14:textId="15BCC9D2"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BR-08, FR-08</w:t>
            </w:r>
          </w:p>
        </w:tc>
        <w:tc>
          <w:tcPr>
            <w:tcW w:w="1787" w:type="dxa"/>
          </w:tcPr>
          <w:p w14:paraId="77EE2D78" w14:textId="01A948C4"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Select Month, Team, Priority, Shift, and Channel slicers on relevant pages.</w:t>
            </w:r>
          </w:p>
        </w:tc>
        <w:tc>
          <w:tcPr>
            <w:tcW w:w="1986" w:type="dxa"/>
          </w:tcPr>
          <w:p w14:paraId="07533D46" w14:textId="02CCC035"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Applicable visuals update without errors.</w:t>
            </w:r>
          </w:p>
        </w:tc>
        <w:tc>
          <w:tcPr>
            <w:tcW w:w="1747" w:type="dxa"/>
          </w:tcPr>
          <w:p w14:paraId="1F625077" w14:textId="727CC894"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Pass</w:t>
            </w:r>
          </w:p>
        </w:tc>
      </w:tr>
      <w:tr w:rsidR="001331E0" w:rsidRPr="0098776F" w14:paraId="415CBFF2" w14:textId="77777777" w:rsidTr="001331E0">
        <w:tc>
          <w:tcPr>
            <w:tcW w:w="1703" w:type="dxa"/>
          </w:tcPr>
          <w:p w14:paraId="14E3CA06" w14:textId="2F3240AC"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AT-0</w:t>
            </w:r>
            <w:r w:rsidRPr="0098776F">
              <w:rPr>
                <w:rFonts w:asciiTheme="minorHAnsi" w:hAnsiTheme="minorHAnsi"/>
                <w:b w:val="0"/>
                <w:sz w:val="22"/>
                <w:szCs w:val="22"/>
              </w:rPr>
              <w:t>9</w:t>
            </w:r>
          </w:p>
        </w:tc>
        <w:tc>
          <w:tcPr>
            <w:tcW w:w="1793" w:type="dxa"/>
          </w:tcPr>
          <w:p w14:paraId="01CA10F0" w14:textId="109FE9DC"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BR-08, FR-09</w:t>
            </w:r>
          </w:p>
        </w:tc>
        <w:tc>
          <w:tcPr>
            <w:tcW w:w="1787" w:type="dxa"/>
          </w:tcPr>
          <w:p w14:paraId="3FF888FA" w14:textId="559427E4"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Navigate between all four pages and test Reset Filters controls.</w:t>
            </w:r>
          </w:p>
        </w:tc>
        <w:tc>
          <w:tcPr>
            <w:tcW w:w="1986" w:type="dxa"/>
          </w:tcPr>
          <w:p w14:paraId="3CABA4BB" w14:textId="1D8E42DB"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Navigation works and slicer selections can be cleared.</w:t>
            </w:r>
          </w:p>
        </w:tc>
        <w:tc>
          <w:tcPr>
            <w:tcW w:w="1747" w:type="dxa"/>
          </w:tcPr>
          <w:p w14:paraId="1FDB7679" w14:textId="3827D585"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Pass</w:t>
            </w:r>
          </w:p>
        </w:tc>
      </w:tr>
      <w:tr w:rsidR="001331E0" w:rsidRPr="0098776F" w14:paraId="086387E5" w14:textId="77777777" w:rsidTr="001331E0">
        <w:tc>
          <w:tcPr>
            <w:tcW w:w="1703" w:type="dxa"/>
          </w:tcPr>
          <w:p w14:paraId="07C80D17" w14:textId="2985305B"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AT-</w:t>
            </w:r>
            <w:r w:rsidRPr="0098776F">
              <w:rPr>
                <w:rFonts w:asciiTheme="minorHAnsi" w:hAnsiTheme="minorHAnsi"/>
                <w:b w:val="0"/>
                <w:sz w:val="22"/>
                <w:szCs w:val="22"/>
              </w:rPr>
              <w:t>10</w:t>
            </w:r>
          </w:p>
        </w:tc>
        <w:tc>
          <w:tcPr>
            <w:tcW w:w="1793" w:type="dxa"/>
          </w:tcPr>
          <w:p w14:paraId="20AADCA9" w14:textId="3DDA501C"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BR-08, FR-08</w:t>
            </w:r>
          </w:p>
        </w:tc>
        <w:tc>
          <w:tcPr>
            <w:tcW w:w="1787" w:type="dxa"/>
          </w:tcPr>
          <w:p w14:paraId="55E006CD" w14:textId="0BFD8536"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Click Met and Breached in the CSAT comparison visual.</w:t>
            </w:r>
          </w:p>
        </w:tc>
        <w:tc>
          <w:tcPr>
            <w:tcW w:w="1986" w:type="dxa"/>
          </w:tcPr>
          <w:p w14:paraId="0E71C449" w14:textId="738E43A6"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SLA breach heatmaps are not misleadingly recalculated to 0% or 100% by that selection.</w:t>
            </w:r>
          </w:p>
        </w:tc>
        <w:tc>
          <w:tcPr>
            <w:tcW w:w="1747" w:type="dxa"/>
          </w:tcPr>
          <w:p w14:paraId="3D83E7E1" w14:textId="6B371D9D"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Pass</w:t>
            </w:r>
          </w:p>
        </w:tc>
      </w:tr>
      <w:tr w:rsidR="001331E0" w:rsidRPr="0098776F" w14:paraId="3EA86F6E" w14:textId="77777777" w:rsidTr="001331E0">
        <w:tc>
          <w:tcPr>
            <w:tcW w:w="1703" w:type="dxa"/>
          </w:tcPr>
          <w:p w14:paraId="7BABBB23" w14:textId="63E7FDD6"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AT-</w:t>
            </w:r>
            <w:r w:rsidRPr="0098776F">
              <w:rPr>
                <w:rFonts w:asciiTheme="minorHAnsi" w:hAnsiTheme="minorHAnsi"/>
                <w:b w:val="0"/>
                <w:sz w:val="22"/>
                <w:szCs w:val="22"/>
              </w:rPr>
              <w:t>11</w:t>
            </w:r>
          </w:p>
        </w:tc>
        <w:tc>
          <w:tcPr>
            <w:tcW w:w="1793" w:type="dxa"/>
          </w:tcPr>
          <w:p w14:paraId="06372587" w14:textId="2A78288A"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BR-09, FR-12</w:t>
            </w:r>
          </w:p>
        </w:tc>
        <w:tc>
          <w:tcPr>
            <w:tcW w:w="1787" w:type="dxa"/>
          </w:tcPr>
          <w:p w14:paraId="0CA7709B" w14:textId="620E03CF"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Reconcile ticket and SLA totals with SQL.</w:t>
            </w:r>
          </w:p>
        </w:tc>
        <w:tc>
          <w:tcPr>
            <w:tcW w:w="1986" w:type="dxa"/>
          </w:tcPr>
          <w:p w14:paraId="0E97A581" w14:textId="1907816E"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10,000 = 9,431 + 569; 9,431 = 8,055 + 1,376.</w:t>
            </w:r>
          </w:p>
        </w:tc>
        <w:tc>
          <w:tcPr>
            <w:tcW w:w="1747" w:type="dxa"/>
          </w:tcPr>
          <w:p w14:paraId="6AB50C5E" w14:textId="3C78091F"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Pass</w:t>
            </w:r>
          </w:p>
        </w:tc>
      </w:tr>
      <w:tr w:rsidR="001331E0" w:rsidRPr="0098776F" w14:paraId="40DD2F52" w14:textId="77777777" w:rsidTr="001331E0">
        <w:tc>
          <w:tcPr>
            <w:tcW w:w="1703" w:type="dxa"/>
          </w:tcPr>
          <w:p w14:paraId="017D8CC1" w14:textId="536D8D3D"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AT-</w:t>
            </w:r>
            <w:r w:rsidRPr="0098776F">
              <w:rPr>
                <w:rFonts w:asciiTheme="minorHAnsi" w:hAnsiTheme="minorHAnsi"/>
                <w:b w:val="0"/>
                <w:sz w:val="22"/>
                <w:szCs w:val="22"/>
              </w:rPr>
              <w:t>12</w:t>
            </w:r>
          </w:p>
        </w:tc>
        <w:tc>
          <w:tcPr>
            <w:tcW w:w="1793" w:type="dxa"/>
          </w:tcPr>
          <w:p w14:paraId="488D7A9D" w14:textId="0FEA2528"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BR-10, FR-10</w:t>
            </w:r>
          </w:p>
        </w:tc>
        <w:tc>
          <w:tcPr>
            <w:tcW w:w="1787" w:type="dxa"/>
          </w:tcPr>
          <w:p w14:paraId="76A5C335" w14:textId="153053E8"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 xml:space="preserve">Review titles, labels, heatmaps, </w:t>
            </w:r>
            <w:proofErr w:type="spellStart"/>
            <w:r w:rsidRPr="0098776F">
              <w:rPr>
                <w:rFonts w:asciiTheme="minorHAnsi" w:hAnsiTheme="minorHAnsi"/>
                <w:b w:val="0"/>
                <w:sz w:val="22"/>
                <w:szCs w:val="22"/>
              </w:rPr>
              <w:t>colors</w:t>
            </w:r>
            <w:proofErr w:type="spellEnd"/>
            <w:r w:rsidRPr="0098776F">
              <w:rPr>
                <w:rFonts w:asciiTheme="minorHAnsi" w:hAnsiTheme="minorHAnsi"/>
                <w:b w:val="0"/>
                <w:sz w:val="22"/>
                <w:szCs w:val="22"/>
              </w:rPr>
              <w:t>, and page layout.</w:t>
            </w:r>
          </w:p>
        </w:tc>
        <w:tc>
          <w:tcPr>
            <w:tcW w:w="1986" w:type="dxa"/>
          </w:tcPr>
          <w:p w14:paraId="503EBC51" w14:textId="247CFE3C"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 xml:space="preserve">Visuals are readable, consistently formatted, and free </w:t>
            </w:r>
            <w:r w:rsidRPr="0098776F">
              <w:rPr>
                <w:rFonts w:asciiTheme="minorHAnsi" w:hAnsiTheme="minorHAnsi"/>
                <w:b w:val="0"/>
                <w:sz w:val="22"/>
                <w:szCs w:val="22"/>
              </w:rPr>
              <w:lastRenderedPageBreak/>
              <w:t>from obvious clipping or overlap.</w:t>
            </w:r>
          </w:p>
        </w:tc>
        <w:tc>
          <w:tcPr>
            <w:tcW w:w="1747" w:type="dxa"/>
          </w:tcPr>
          <w:p w14:paraId="11CB5734" w14:textId="6402B21E" w:rsidR="001331E0" w:rsidRPr="0098776F" w:rsidRDefault="001331E0"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lastRenderedPageBreak/>
              <w:t>Pass</w:t>
            </w:r>
          </w:p>
        </w:tc>
      </w:tr>
    </w:tbl>
    <w:p w14:paraId="04D3353D" w14:textId="77777777" w:rsidR="001331E0" w:rsidRPr="001331E0" w:rsidRDefault="001331E0" w:rsidP="001331E0">
      <w:pPr>
        <w:spacing w:before="100" w:beforeAutospacing="1" w:after="100" w:afterAutospacing="1" w:line="240" w:lineRule="auto"/>
        <w:outlineLvl w:val="2"/>
        <w:rPr>
          <w:rFonts w:eastAsia="Times New Roman" w:cs="Times New Roman"/>
          <w:b/>
          <w:bCs/>
          <w:sz w:val="27"/>
          <w:szCs w:val="27"/>
          <w:lang w:eastAsia="en-IN"/>
        </w:rPr>
      </w:pPr>
      <w:r w:rsidRPr="001331E0">
        <w:rPr>
          <w:rFonts w:eastAsia="Times New Roman" w:cs="Times New Roman"/>
          <w:b/>
          <w:bCs/>
          <w:sz w:val="27"/>
          <w:szCs w:val="27"/>
          <w:lang w:eastAsia="en-IN"/>
        </w:rPr>
        <w:t>28. Key Reconciliation Evidence</w:t>
      </w:r>
    </w:p>
    <w:p w14:paraId="35AE0F1F" w14:textId="57874D7F" w:rsidR="001331E0" w:rsidRPr="0098776F" w:rsidRDefault="001331E0" w:rsidP="001331E0">
      <w:pPr>
        <w:spacing w:before="100" w:beforeAutospacing="1" w:after="100" w:afterAutospacing="1" w:line="240" w:lineRule="auto"/>
        <w:rPr>
          <w:rFonts w:eastAsia="Times New Roman" w:cs="Times New Roman"/>
          <w:sz w:val="24"/>
          <w:szCs w:val="24"/>
          <w:lang w:eastAsia="en-IN"/>
        </w:rPr>
      </w:pPr>
      <w:r w:rsidRPr="001331E0">
        <w:rPr>
          <w:rFonts w:eastAsia="Times New Roman" w:cs="Times New Roman"/>
          <w:sz w:val="24"/>
          <w:szCs w:val="24"/>
          <w:lang w:eastAsia="en-IN"/>
        </w:rPr>
        <w:t>The following values were used as reference checks during dashboard validation:</w:t>
      </w:r>
    </w:p>
    <w:p w14:paraId="7CB4F0C7" w14:textId="77777777" w:rsidR="001331E0" w:rsidRPr="001331E0" w:rsidRDefault="001331E0" w:rsidP="001331E0">
      <w:pPr>
        <w:spacing w:before="100" w:beforeAutospacing="1" w:after="100" w:afterAutospacing="1" w:line="240" w:lineRule="auto"/>
        <w:rPr>
          <w:rFonts w:eastAsia="Times New Roman" w:cs="Times New Roman"/>
          <w:sz w:val="24"/>
          <w:szCs w:val="24"/>
          <w:lang w:eastAsia="en-IN"/>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90"/>
        <w:gridCol w:w="1812"/>
        <w:gridCol w:w="1827"/>
      </w:tblGrid>
      <w:tr w:rsidR="001331E0" w:rsidRPr="001331E0" w14:paraId="637AE8A6" w14:textId="77777777" w:rsidTr="001331E0">
        <w:trPr>
          <w:tblCellSpacing w:w="15" w:type="dxa"/>
          <w:jc w:val="center"/>
        </w:trPr>
        <w:tc>
          <w:tcPr>
            <w:tcW w:w="0" w:type="auto"/>
            <w:vAlign w:val="center"/>
            <w:hideMark/>
          </w:tcPr>
          <w:p w14:paraId="7186E74F" w14:textId="77777777" w:rsidR="001331E0" w:rsidRPr="001331E0" w:rsidRDefault="001331E0" w:rsidP="0098776F">
            <w:pPr>
              <w:spacing w:after="0" w:line="240" w:lineRule="auto"/>
              <w:rPr>
                <w:rFonts w:eastAsia="Times New Roman" w:cs="Times New Roman"/>
                <w:b/>
                <w:bCs/>
                <w:lang w:eastAsia="en-IN"/>
              </w:rPr>
            </w:pPr>
            <w:r w:rsidRPr="001331E0">
              <w:rPr>
                <w:rFonts w:eastAsia="Times New Roman" w:cs="Times New Roman"/>
                <w:b/>
                <w:bCs/>
                <w:lang w:eastAsia="en-IN"/>
              </w:rPr>
              <w:t>Metric</w:t>
            </w:r>
          </w:p>
        </w:tc>
        <w:tc>
          <w:tcPr>
            <w:tcW w:w="0" w:type="auto"/>
            <w:vAlign w:val="center"/>
            <w:hideMark/>
          </w:tcPr>
          <w:p w14:paraId="5F64B3BD" w14:textId="77777777" w:rsidR="001331E0" w:rsidRPr="001331E0" w:rsidRDefault="001331E0" w:rsidP="0098776F">
            <w:pPr>
              <w:spacing w:after="0" w:line="240" w:lineRule="auto"/>
              <w:rPr>
                <w:rFonts w:eastAsia="Times New Roman" w:cs="Times New Roman"/>
                <w:b/>
                <w:bCs/>
                <w:lang w:eastAsia="en-IN"/>
              </w:rPr>
            </w:pPr>
            <w:r w:rsidRPr="001331E0">
              <w:rPr>
                <w:rFonts w:eastAsia="Times New Roman" w:cs="Times New Roman"/>
                <w:b/>
                <w:bCs/>
                <w:lang w:eastAsia="en-IN"/>
              </w:rPr>
              <w:t>SQL reference</w:t>
            </w:r>
          </w:p>
        </w:tc>
        <w:tc>
          <w:tcPr>
            <w:tcW w:w="0" w:type="auto"/>
            <w:vAlign w:val="center"/>
            <w:hideMark/>
          </w:tcPr>
          <w:p w14:paraId="3550452F" w14:textId="77777777" w:rsidR="001331E0" w:rsidRPr="001331E0" w:rsidRDefault="001331E0" w:rsidP="0098776F">
            <w:pPr>
              <w:spacing w:after="0" w:line="240" w:lineRule="auto"/>
              <w:rPr>
                <w:rFonts w:eastAsia="Times New Roman" w:cs="Times New Roman"/>
                <w:b/>
                <w:bCs/>
                <w:lang w:eastAsia="en-IN"/>
              </w:rPr>
            </w:pPr>
            <w:r w:rsidRPr="001331E0">
              <w:rPr>
                <w:rFonts w:eastAsia="Times New Roman" w:cs="Times New Roman"/>
                <w:b/>
                <w:bCs/>
                <w:lang w:eastAsia="en-IN"/>
              </w:rPr>
              <w:t>Power BI result</w:t>
            </w:r>
          </w:p>
        </w:tc>
      </w:tr>
      <w:tr w:rsidR="001331E0" w:rsidRPr="001331E0" w14:paraId="5DB3506C" w14:textId="77777777" w:rsidTr="001331E0">
        <w:trPr>
          <w:tblCellSpacing w:w="15" w:type="dxa"/>
          <w:jc w:val="center"/>
        </w:trPr>
        <w:tc>
          <w:tcPr>
            <w:tcW w:w="0" w:type="auto"/>
            <w:vAlign w:val="center"/>
            <w:hideMark/>
          </w:tcPr>
          <w:p w14:paraId="7D3C1A91"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Total Tickets</w:t>
            </w:r>
          </w:p>
        </w:tc>
        <w:tc>
          <w:tcPr>
            <w:tcW w:w="0" w:type="auto"/>
            <w:vAlign w:val="center"/>
            <w:hideMark/>
          </w:tcPr>
          <w:p w14:paraId="05D42CF5"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10,000</w:t>
            </w:r>
          </w:p>
        </w:tc>
        <w:tc>
          <w:tcPr>
            <w:tcW w:w="0" w:type="auto"/>
            <w:vAlign w:val="center"/>
            <w:hideMark/>
          </w:tcPr>
          <w:p w14:paraId="37CD6548"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10,000</w:t>
            </w:r>
          </w:p>
        </w:tc>
      </w:tr>
      <w:tr w:rsidR="001331E0" w:rsidRPr="001331E0" w14:paraId="39FBFA73" w14:textId="77777777" w:rsidTr="001331E0">
        <w:trPr>
          <w:tblCellSpacing w:w="15" w:type="dxa"/>
          <w:jc w:val="center"/>
        </w:trPr>
        <w:tc>
          <w:tcPr>
            <w:tcW w:w="0" w:type="auto"/>
            <w:vAlign w:val="center"/>
            <w:hideMark/>
          </w:tcPr>
          <w:p w14:paraId="43213433"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Closed Tickets</w:t>
            </w:r>
          </w:p>
        </w:tc>
        <w:tc>
          <w:tcPr>
            <w:tcW w:w="0" w:type="auto"/>
            <w:vAlign w:val="center"/>
            <w:hideMark/>
          </w:tcPr>
          <w:p w14:paraId="6BDC50C2"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9,431</w:t>
            </w:r>
          </w:p>
        </w:tc>
        <w:tc>
          <w:tcPr>
            <w:tcW w:w="0" w:type="auto"/>
            <w:vAlign w:val="center"/>
            <w:hideMark/>
          </w:tcPr>
          <w:p w14:paraId="7E130035"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9,431</w:t>
            </w:r>
          </w:p>
        </w:tc>
      </w:tr>
      <w:tr w:rsidR="001331E0" w:rsidRPr="001331E0" w14:paraId="54FBC6C6" w14:textId="77777777" w:rsidTr="001331E0">
        <w:trPr>
          <w:tblCellSpacing w:w="15" w:type="dxa"/>
          <w:jc w:val="center"/>
        </w:trPr>
        <w:tc>
          <w:tcPr>
            <w:tcW w:w="0" w:type="auto"/>
            <w:vAlign w:val="center"/>
            <w:hideMark/>
          </w:tcPr>
          <w:p w14:paraId="12C3D7BC"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Open Backlog</w:t>
            </w:r>
          </w:p>
        </w:tc>
        <w:tc>
          <w:tcPr>
            <w:tcW w:w="0" w:type="auto"/>
            <w:vAlign w:val="center"/>
            <w:hideMark/>
          </w:tcPr>
          <w:p w14:paraId="7E38057C"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569</w:t>
            </w:r>
          </w:p>
        </w:tc>
        <w:tc>
          <w:tcPr>
            <w:tcW w:w="0" w:type="auto"/>
            <w:vAlign w:val="center"/>
            <w:hideMark/>
          </w:tcPr>
          <w:p w14:paraId="46375D1C"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569</w:t>
            </w:r>
          </w:p>
        </w:tc>
      </w:tr>
      <w:tr w:rsidR="001331E0" w:rsidRPr="001331E0" w14:paraId="53219309" w14:textId="77777777" w:rsidTr="001331E0">
        <w:trPr>
          <w:tblCellSpacing w:w="15" w:type="dxa"/>
          <w:jc w:val="center"/>
        </w:trPr>
        <w:tc>
          <w:tcPr>
            <w:tcW w:w="0" w:type="auto"/>
            <w:vAlign w:val="center"/>
            <w:hideMark/>
          </w:tcPr>
          <w:p w14:paraId="5A057E55"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SLA Met Tickets</w:t>
            </w:r>
          </w:p>
        </w:tc>
        <w:tc>
          <w:tcPr>
            <w:tcW w:w="0" w:type="auto"/>
            <w:vAlign w:val="center"/>
            <w:hideMark/>
          </w:tcPr>
          <w:p w14:paraId="1FCC6C01"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8,055</w:t>
            </w:r>
          </w:p>
        </w:tc>
        <w:tc>
          <w:tcPr>
            <w:tcW w:w="0" w:type="auto"/>
            <w:vAlign w:val="center"/>
            <w:hideMark/>
          </w:tcPr>
          <w:p w14:paraId="00583623"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8,055</w:t>
            </w:r>
          </w:p>
        </w:tc>
      </w:tr>
      <w:tr w:rsidR="001331E0" w:rsidRPr="001331E0" w14:paraId="670E20BB" w14:textId="77777777" w:rsidTr="001331E0">
        <w:trPr>
          <w:tblCellSpacing w:w="15" w:type="dxa"/>
          <w:jc w:val="center"/>
        </w:trPr>
        <w:tc>
          <w:tcPr>
            <w:tcW w:w="0" w:type="auto"/>
            <w:vAlign w:val="center"/>
            <w:hideMark/>
          </w:tcPr>
          <w:p w14:paraId="4A12B48F"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SLA Breached Tickets</w:t>
            </w:r>
          </w:p>
        </w:tc>
        <w:tc>
          <w:tcPr>
            <w:tcW w:w="0" w:type="auto"/>
            <w:vAlign w:val="center"/>
            <w:hideMark/>
          </w:tcPr>
          <w:p w14:paraId="4AA5B694"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1,376</w:t>
            </w:r>
          </w:p>
        </w:tc>
        <w:tc>
          <w:tcPr>
            <w:tcW w:w="0" w:type="auto"/>
            <w:vAlign w:val="center"/>
            <w:hideMark/>
          </w:tcPr>
          <w:p w14:paraId="525A236E"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1,376</w:t>
            </w:r>
          </w:p>
        </w:tc>
      </w:tr>
      <w:tr w:rsidR="001331E0" w:rsidRPr="001331E0" w14:paraId="05330538" w14:textId="77777777" w:rsidTr="001331E0">
        <w:trPr>
          <w:tblCellSpacing w:w="15" w:type="dxa"/>
          <w:jc w:val="center"/>
        </w:trPr>
        <w:tc>
          <w:tcPr>
            <w:tcW w:w="0" w:type="auto"/>
            <w:vAlign w:val="center"/>
            <w:hideMark/>
          </w:tcPr>
          <w:p w14:paraId="240A83BF"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SLA Compliance</w:t>
            </w:r>
          </w:p>
        </w:tc>
        <w:tc>
          <w:tcPr>
            <w:tcW w:w="0" w:type="auto"/>
            <w:vAlign w:val="center"/>
            <w:hideMark/>
          </w:tcPr>
          <w:p w14:paraId="426CF9BF"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85.41%</w:t>
            </w:r>
          </w:p>
        </w:tc>
        <w:tc>
          <w:tcPr>
            <w:tcW w:w="0" w:type="auto"/>
            <w:vAlign w:val="center"/>
            <w:hideMark/>
          </w:tcPr>
          <w:p w14:paraId="69B5F98A"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85.41%</w:t>
            </w:r>
          </w:p>
        </w:tc>
      </w:tr>
      <w:tr w:rsidR="001331E0" w:rsidRPr="001331E0" w14:paraId="2F798F93" w14:textId="77777777" w:rsidTr="001331E0">
        <w:trPr>
          <w:tblCellSpacing w:w="15" w:type="dxa"/>
          <w:jc w:val="center"/>
        </w:trPr>
        <w:tc>
          <w:tcPr>
            <w:tcW w:w="0" w:type="auto"/>
            <w:vAlign w:val="center"/>
            <w:hideMark/>
          </w:tcPr>
          <w:p w14:paraId="115BDFE8"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SLA Breach</w:t>
            </w:r>
          </w:p>
        </w:tc>
        <w:tc>
          <w:tcPr>
            <w:tcW w:w="0" w:type="auto"/>
            <w:vAlign w:val="center"/>
            <w:hideMark/>
          </w:tcPr>
          <w:p w14:paraId="0CA9815B"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14.59%</w:t>
            </w:r>
          </w:p>
        </w:tc>
        <w:tc>
          <w:tcPr>
            <w:tcW w:w="0" w:type="auto"/>
            <w:vAlign w:val="center"/>
            <w:hideMark/>
          </w:tcPr>
          <w:p w14:paraId="5DD42AC4"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14.59%</w:t>
            </w:r>
          </w:p>
        </w:tc>
      </w:tr>
      <w:tr w:rsidR="001331E0" w:rsidRPr="001331E0" w14:paraId="4A09B2C8" w14:textId="77777777" w:rsidTr="001331E0">
        <w:trPr>
          <w:tblCellSpacing w:w="15" w:type="dxa"/>
          <w:jc w:val="center"/>
        </w:trPr>
        <w:tc>
          <w:tcPr>
            <w:tcW w:w="0" w:type="auto"/>
            <w:vAlign w:val="center"/>
            <w:hideMark/>
          </w:tcPr>
          <w:p w14:paraId="6585C33B"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Average Resolution Hours</w:t>
            </w:r>
          </w:p>
        </w:tc>
        <w:tc>
          <w:tcPr>
            <w:tcW w:w="0" w:type="auto"/>
            <w:vAlign w:val="center"/>
            <w:hideMark/>
          </w:tcPr>
          <w:p w14:paraId="579F9D8D"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17.47</w:t>
            </w:r>
          </w:p>
        </w:tc>
        <w:tc>
          <w:tcPr>
            <w:tcW w:w="0" w:type="auto"/>
            <w:vAlign w:val="center"/>
            <w:hideMark/>
          </w:tcPr>
          <w:p w14:paraId="216C1260"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17.47</w:t>
            </w:r>
          </w:p>
        </w:tc>
      </w:tr>
      <w:tr w:rsidR="001331E0" w:rsidRPr="001331E0" w14:paraId="788642E4" w14:textId="77777777" w:rsidTr="001331E0">
        <w:trPr>
          <w:tblCellSpacing w:w="15" w:type="dxa"/>
          <w:jc w:val="center"/>
        </w:trPr>
        <w:tc>
          <w:tcPr>
            <w:tcW w:w="0" w:type="auto"/>
            <w:vAlign w:val="center"/>
            <w:hideMark/>
          </w:tcPr>
          <w:p w14:paraId="711C8E8D"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Average CSAT</w:t>
            </w:r>
          </w:p>
        </w:tc>
        <w:tc>
          <w:tcPr>
            <w:tcW w:w="0" w:type="auto"/>
            <w:vAlign w:val="center"/>
            <w:hideMark/>
          </w:tcPr>
          <w:p w14:paraId="6F95A6A3"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Approximately 4.31</w:t>
            </w:r>
          </w:p>
        </w:tc>
        <w:tc>
          <w:tcPr>
            <w:tcW w:w="0" w:type="auto"/>
            <w:vAlign w:val="center"/>
            <w:hideMark/>
          </w:tcPr>
          <w:p w14:paraId="5B26BF50" w14:textId="77777777" w:rsidR="001331E0" w:rsidRPr="001331E0" w:rsidRDefault="001331E0" w:rsidP="001331E0">
            <w:pPr>
              <w:spacing w:after="0" w:line="240" w:lineRule="auto"/>
              <w:rPr>
                <w:rFonts w:eastAsia="Times New Roman" w:cs="Times New Roman"/>
                <w:lang w:eastAsia="en-IN"/>
              </w:rPr>
            </w:pPr>
            <w:r w:rsidRPr="001331E0">
              <w:rPr>
                <w:rFonts w:eastAsia="Times New Roman" w:cs="Times New Roman"/>
                <w:lang w:eastAsia="en-IN"/>
              </w:rPr>
              <w:t>Approximately 4.31</w:t>
            </w:r>
          </w:p>
        </w:tc>
      </w:tr>
    </w:tbl>
    <w:p w14:paraId="51C11512" w14:textId="77777777" w:rsidR="001331E0" w:rsidRPr="001331E0" w:rsidRDefault="001331E0" w:rsidP="001331E0">
      <w:pPr>
        <w:spacing w:before="100" w:beforeAutospacing="1" w:after="100" w:afterAutospacing="1" w:line="240" w:lineRule="auto"/>
        <w:outlineLvl w:val="2"/>
        <w:rPr>
          <w:rFonts w:eastAsia="Times New Roman" w:cs="Times New Roman"/>
          <w:b/>
          <w:bCs/>
          <w:sz w:val="27"/>
          <w:szCs w:val="27"/>
          <w:lang w:eastAsia="en-IN"/>
        </w:rPr>
      </w:pPr>
      <w:r w:rsidRPr="001331E0">
        <w:rPr>
          <w:rFonts w:eastAsia="Times New Roman" w:cs="Times New Roman"/>
          <w:b/>
          <w:bCs/>
          <w:sz w:val="27"/>
          <w:szCs w:val="27"/>
          <w:lang w:eastAsia="en-IN"/>
        </w:rPr>
        <w:t>29. Testing Limitations</w:t>
      </w:r>
    </w:p>
    <w:p w14:paraId="77523145" w14:textId="77777777" w:rsidR="001331E0" w:rsidRPr="001331E0" w:rsidRDefault="001331E0" w:rsidP="001331E0">
      <w:pPr>
        <w:spacing w:before="100" w:beforeAutospacing="1" w:after="100" w:afterAutospacing="1" w:line="240" w:lineRule="auto"/>
        <w:rPr>
          <w:rFonts w:eastAsia="Times New Roman" w:cs="Times New Roman"/>
          <w:lang w:eastAsia="en-IN"/>
        </w:rPr>
      </w:pPr>
      <w:r w:rsidRPr="001331E0">
        <w:rPr>
          <w:rFonts w:eastAsia="Times New Roman" w:cs="Times New Roman"/>
          <w:lang w:eastAsia="en-IN"/>
        </w:rPr>
        <w:t>The testing confirms the functionality of the completed portfolio report using the available 10,000-ticket dataset. It does not establish production readiness, guaranteed performance under larger workloads, automated refresh reliability, or formal stakeholder acceptance.</w:t>
      </w:r>
    </w:p>
    <w:p w14:paraId="27392D30" w14:textId="77777777" w:rsidR="001331E0" w:rsidRPr="001331E0" w:rsidRDefault="001331E0" w:rsidP="001331E0">
      <w:pPr>
        <w:spacing w:before="100" w:beforeAutospacing="1" w:after="100" w:afterAutospacing="1" w:line="240" w:lineRule="auto"/>
        <w:rPr>
          <w:rFonts w:eastAsia="Times New Roman" w:cs="Times New Roman"/>
          <w:lang w:eastAsia="en-IN"/>
        </w:rPr>
      </w:pPr>
      <w:r w:rsidRPr="001331E0">
        <w:rPr>
          <w:rFonts w:eastAsia="Times New Roman" w:cs="Times New Roman"/>
          <w:lang w:eastAsia="en-IN"/>
        </w:rPr>
        <w:t>Any future changes to source data, KPI definitions, relationships, or report interactions should be followed by a repeat of the relevant validation tests.</w:t>
      </w:r>
    </w:p>
    <w:p w14:paraId="15277791" w14:textId="77777777" w:rsidR="0098776F" w:rsidRPr="0098776F" w:rsidRDefault="0098776F" w:rsidP="0098776F">
      <w:pPr>
        <w:pStyle w:val="Heading3"/>
        <w:rPr>
          <w:rFonts w:asciiTheme="minorHAnsi" w:hAnsiTheme="minorHAnsi"/>
        </w:rPr>
      </w:pPr>
      <w:r w:rsidRPr="0098776F">
        <w:rPr>
          <w:rFonts w:asciiTheme="minorHAnsi" w:hAnsiTheme="minorHAnsi"/>
        </w:rPr>
        <w:t>30. Final BRD Review</w:t>
      </w:r>
    </w:p>
    <w:p w14:paraId="198C7CAE" w14:textId="6929BFEA" w:rsidR="0098776F" w:rsidRPr="0098776F" w:rsidRDefault="0098776F" w:rsidP="0098776F">
      <w:pPr>
        <w:pStyle w:val="isselectedend"/>
        <w:rPr>
          <w:rFonts w:asciiTheme="minorHAnsi" w:hAnsiTheme="minorHAnsi"/>
          <w:sz w:val="22"/>
          <w:szCs w:val="22"/>
        </w:rPr>
      </w:pPr>
      <w:r w:rsidRPr="0098776F">
        <w:rPr>
          <w:rFonts w:asciiTheme="minorHAnsi" w:hAnsiTheme="minorHAnsi"/>
          <w:sz w:val="22"/>
          <w:szCs w:val="22"/>
        </w:rPr>
        <w:t xml:space="preserve">The Business Requirements Document has been prepared to describe the scope, requirements, business rules, data sources, and acceptance criteria for the fictional </w:t>
      </w:r>
      <w:proofErr w:type="spellStart"/>
      <w:r w:rsidRPr="0098776F">
        <w:rPr>
          <w:rFonts w:asciiTheme="minorHAnsi" w:hAnsiTheme="minorHAnsi"/>
          <w:sz w:val="22"/>
          <w:szCs w:val="22"/>
        </w:rPr>
        <w:t>NovaKart</w:t>
      </w:r>
      <w:proofErr w:type="spellEnd"/>
      <w:r w:rsidRPr="0098776F">
        <w:rPr>
          <w:rFonts w:asciiTheme="minorHAnsi" w:hAnsiTheme="minorHAnsi"/>
          <w:sz w:val="22"/>
          <w:szCs w:val="22"/>
        </w:rPr>
        <w:t xml:space="preserve"> Customer Support Analytics solution.</w:t>
      </w:r>
      <w:r w:rsidRPr="0098776F">
        <w:rPr>
          <w:rFonts w:asciiTheme="minorHAnsi" w:hAnsiTheme="minorHAnsi"/>
          <w:sz w:val="22"/>
          <w:szCs w:val="22"/>
        </w:rPr>
        <w:t xml:space="preserve"> </w:t>
      </w:r>
      <w:r w:rsidRPr="0098776F">
        <w:rPr>
          <w:rFonts w:asciiTheme="minorHAnsi" w:hAnsiTheme="minorHAnsi"/>
          <w:sz w:val="22"/>
          <w:szCs w:val="22"/>
        </w:rPr>
        <w:t>The final review should confirm that the document is consistent with the completed SQL analysis and Power BI dashboard.</w:t>
      </w:r>
    </w:p>
    <w:tbl>
      <w:tblPr>
        <w:tblStyle w:val="TableGrid"/>
        <w:tblW w:w="0" w:type="auto"/>
        <w:tblLook w:val="04A0" w:firstRow="1" w:lastRow="0" w:firstColumn="1" w:lastColumn="0" w:noHBand="0" w:noVBand="1"/>
      </w:tblPr>
      <w:tblGrid>
        <w:gridCol w:w="3005"/>
        <w:gridCol w:w="3005"/>
        <w:gridCol w:w="3006"/>
      </w:tblGrid>
      <w:tr w:rsidR="0098776F" w:rsidRPr="0098776F" w14:paraId="486F3EBE" w14:textId="77777777" w:rsidTr="0098776F">
        <w:trPr>
          <w:trHeight w:val="469"/>
        </w:trPr>
        <w:tc>
          <w:tcPr>
            <w:tcW w:w="3005" w:type="dxa"/>
          </w:tcPr>
          <w:p w14:paraId="39DD7255" w14:textId="488A70FB" w:rsidR="0098776F" w:rsidRPr="0098776F" w:rsidRDefault="0098776F" w:rsidP="0098776F">
            <w:pPr>
              <w:pStyle w:val="Heading3"/>
              <w:jc w:val="center"/>
              <w:outlineLvl w:val="2"/>
              <w:rPr>
                <w:rFonts w:asciiTheme="minorHAnsi" w:hAnsiTheme="minorHAnsi"/>
                <w:sz w:val="22"/>
                <w:szCs w:val="22"/>
              </w:rPr>
            </w:pPr>
            <w:r w:rsidRPr="0098776F">
              <w:rPr>
                <w:rFonts w:asciiTheme="minorHAnsi" w:hAnsiTheme="minorHAnsi"/>
                <w:sz w:val="22"/>
                <w:szCs w:val="22"/>
              </w:rPr>
              <w:t>Review area</w:t>
            </w:r>
          </w:p>
        </w:tc>
        <w:tc>
          <w:tcPr>
            <w:tcW w:w="3005" w:type="dxa"/>
          </w:tcPr>
          <w:p w14:paraId="7F77FBB2" w14:textId="7B423679" w:rsidR="0098776F" w:rsidRPr="0098776F" w:rsidRDefault="0098776F" w:rsidP="0098776F">
            <w:pPr>
              <w:pStyle w:val="Heading3"/>
              <w:jc w:val="center"/>
              <w:outlineLvl w:val="2"/>
              <w:rPr>
                <w:rFonts w:asciiTheme="minorHAnsi" w:hAnsiTheme="minorHAnsi"/>
                <w:sz w:val="22"/>
                <w:szCs w:val="22"/>
              </w:rPr>
            </w:pPr>
            <w:r w:rsidRPr="0098776F">
              <w:rPr>
                <w:rFonts w:asciiTheme="minorHAnsi" w:hAnsiTheme="minorHAnsi"/>
                <w:sz w:val="22"/>
                <w:szCs w:val="22"/>
              </w:rPr>
              <w:t>Review criteria</w:t>
            </w:r>
          </w:p>
        </w:tc>
        <w:tc>
          <w:tcPr>
            <w:tcW w:w="3006" w:type="dxa"/>
          </w:tcPr>
          <w:p w14:paraId="38FFCD2E" w14:textId="4064EA57" w:rsidR="0098776F" w:rsidRPr="0098776F" w:rsidRDefault="0098776F" w:rsidP="0098776F">
            <w:pPr>
              <w:pStyle w:val="Heading3"/>
              <w:jc w:val="center"/>
              <w:outlineLvl w:val="2"/>
              <w:rPr>
                <w:rFonts w:asciiTheme="minorHAnsi" w:hAnsiTheme="minorHAnsi"/>
                <w:sz w:val="22"/>
                <w:szCs w:val="22"/>
              </w:rPr>
            </w:pPr>
            <w:r w:rsidRPr="0098776F">
              <w:rPr>
                <w:rFonts w:asciiTheme="minorHAnsi" w:hAnsiTheme="minorHAnsi"/>
                <w:sz w:val="22"/>
                <w:szCs w:val="22"/>
              </w:rPr>
              <w:t>Status</w:t>
            </w:r>
          </w:p>
        </w:tc>
      </w:tr>
      <w:tr w:rsidR="0098776F" w:rsidRPr="0098776F" w14:paraId="6EEE071A" w14:textId="77777777" w:rsidTr="0098776F">
        <w:tc>
          <w:tcPr>
            <w:tcW w:w="3005" w:type="dxa"/>
          </w:tcPr>
          <w:p w14:paraId="6EC6E17A" w14:textId="1EB14B08"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Business context and objectives</w:t>
            </w:r>
          </w:p>
        </w:tc>
        <w:tc>
          <w:tcPr>
            <w:tcW w:w="3005" w:type="dxa"/>
          </w:tcPr>
          <w:p w14:paraId="5EC4F915" w14:textId="2DFF402F"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The business problem and intended analytical outcomes are clearly defined.</w:t>
            </w:r>
          </w:p>
        </w:tc>
        <w:tc>
          <w:tcPr>
            <w:tcW w:w="3006" w:type="dxa"/>
          </w:tcPr>
          <w:p w14:paraId="45948CE5" w14:textId="0EFDE89C"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Documented</w:t>
            </w:r>
          </w:p>
        </w:tc>
      </w:tr>
      <w:tr w:rsidR="0098776F" w:rsidRPr="0098776F" w14:paraId="0F6385A4" w14:textId="77777777" w:rsidTr="0098776F">
        <w:tc>
          <w:tcPr>
            <w:tcW w:w="3005" w:type="dxa"/>
          </w:tcPr>
          <w:p w14:paraId="3C936F73" w14:textId="6803FCB9"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Stakeholders</w:t>
            </w:r>
          </w:p>
        </w:tc>
        <w:tc>
          <w:tcPr>
            <w:tcW w:w="3005" w:type="dxa"/>
          </w:tcPr>
          <w:p w14:paraId="7F27641E" w14:textId="513DD7B2"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Intended users and their information needs are identified.</w:t>
            </w:r>
          </w:p>
        </w:tc>
        <w:tc>
          <w:tcPr>
            <w:tcW w:w="3006" w:type="dxa"/>
          </w:tcPr>
          <w:p w14:paraId="2538CED5" w14:textId="249536B5"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Documented</w:t>
            </w:r>
          </w:p>
        </w:tc>
      </w:tr>
      <w:tr w:rsidR="0098776F" w:rsidRPr="0098776F" w14:paraId="122A2505" w14:textId="77777777" w:rsidTr="0098776F">
        <w:tc>
          <w:tcPr>
            <w:tcW w:w="3005" w:type="dxa"/>
          </w:tcPr>
          <w:p w14:paraId="780AAA42" w14:textId="79D378E2"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Business requirements</w:t>
            </w:r>
          </w:p>
        </w:tc>
        <w:tc>
          <w:tcPr>
            <w:tcW w:w="3005" w:type="dxa"/>
          </w:tcPr>
          <w:p w14:paraId="4C32A355" w14:textId="09006881"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Requirements BR-01 through BR-10 are defined and traceable to dashboard features.</w:t>
            </w:r>
          </w:p>
        </w:tc>
        <w:tc>
          <w:tcPr>
            <w:tcW w:w="3006" w:type="dxa"/>
          </w:tcPr>
          <w:p w14:paraId="4DB0C95F" w14:textId="00C37DB3"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Documented</w:t>
            </w:r>
          </w:p>
        </w:tc>
      </w:tr>
      <w:tr w:rsidR="0098776F" w:rsidRPr="0098776F" w14:paraId="45081F84" w14:textId="77777777" w:rsidTr="0098776F">
        <w:tc>
          <w:tcPr>
            <w:tcW w:w="3005" w:type="dxa"/>
          </w:tcPr>
          <w:p w14:paraId="75DAECAE" w14:textId="3C6E9CA1"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lastRenderedPageBreak/>
              <w:t>Functional requirements</w:t>
            </w:r>
          </w:p>
        </w:tc>
        <w:tc>
          <w:tcPr>
            <w:tcW w:w="3005" w:type="dxa"/>
          </w:tcPr>
          <w:p w14:paraId="6AB6D46E" w14:textId="7CFF9FE0"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 xml:space="preserve">Dashboard features and expected </w:t>
            </w:r>
            <w:proofErr w:type="spellStart"/>
            <w:r w:rsidRPr="0098776F">
              <w:rPr>
                <w:rFonts w:asciiTheme="minorHAnsi" w:hAnsiTheme="minorHAnsi"/>
                <w:b w:val="0"/>
                <w:sz w:val="22"/>
                <w:szCs w:val="22"/>
              </w:rPr>
              <w:t>behavior</w:t>
            </w:r>
            <w:proofErr w:type="spellEnd"/>
            <w:r w:rsidRPr="0098776F">
              <w:rPr>
                <w:rFonts w:asciiTheme="minorHAnsi" w:hAnsiTheme="minorHAnsi"/>
                <w:b w:val="0"/>
                <w:sz w:val="22"/>
                <w:szCs w:val="22"/>
              </w:rPr>
              <w:t xml:space="preserve"> are specified.</w:t>
            </w:r>
          </w:p>
        </w:tc>
        <w:tc>
          <w:tcPr>
            <w:tcW w:w="3006" w:type="dxa"/>
          </w:tcPr>
          <w:p w14:paraId="03007EAB" w14:textId="7BF7BF30"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Documented</w:t>
            </w:r>
          </w:p>
        </w:tc>
      </w:tr>
      <w:tr w:rsidR="0098776F" w:rsidRPr="0098776F" w14:paraId="5FF13631" w14:textId="77777777" w:rsidTr="0098776F">
        <w:tc>
          <w:tcPr>
            <w:tcW w:w="3005" w:type="dxa"/>
          </w:tcPr>
          <w:p w14:paraId="63ADEA0A" w14:textId="58E567A4"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Non-functional requirements</w:t>
            </w:r>
          </w:p>
        </w:tc>
        <w:tc>
          <w:tcPr>
            <w:tcW w:w="3005" w:type="dxa"/>
          </w:tcPr>
          <w:p w14:paraId="21F85F5F" w14:textId="7E9CF23D"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Usability, accuracy, reliability, maintainability, and privacy expectations are des</w:t>
            </w:r>
            <w:bookmarkStart w:id="0" w:name="_GoBack"/>
            <w:bookmarkEnd w:id="0"/>
            <w:r w:rsidRPr="0098776F">
              <w:rPr>
                <w:rFonts w:asciiTheme="minorHAnsi" w:hAnsiTheme="minorHAnsi"/>
                <w:b w:val="0"/>
                <w:sz w:val="22"/>
                <w:szCs w:val="22"/>
              </w:rPr>
              <w:t>cribed.</w:t>
            </w:r>
          </w:p>
        </w:tc>
        <w:tc>
          <w:tcPr>
            <w:tcW w:w="3006" w:type="dxa"/>
          </w:tcPr>
          <w:p w14:paraId="506F7BE7" w14:textId="0694AD1C"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Documented</w:t>
            </w:r>
          </w:p>
        </w:tc>
      </w:tr>
      <w:tr w:rsidR="0098776F" w:rsidRPr="0098776F" w14:paraId="397A4F18" w14:textId="77777777" w:rsidTr="0098776F">
        <w:tc>
          <w:tcPr>
            <w:tcW w:w="3005" w:type="dxa"/>
          </w:tcPr>
          <w:p w14:paraId="43B8D782" w14:textId="3680DFAD"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KPI definitions</w:t>
            </w:r>
          </w:p>
        </w:tc>
        <w:tc>
          <w:tcPr>
            <w:tcW w:w="3005" w:type="dxa"/>
          </w:tcPr>
          <w:p w14:paraId="25306AAC" w14:textId="24239300"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Calculation rules and denominators are consistent with the implemented SQL and DAX logic.</w:t>
            </w:r>
          </w:p>
        </w:tc>
        <w:tc>
          <w:tcPr>
            <w:tcW w:w="3006" w:type="dxa"/>
          </w:tcPr>
          <w:p w14:paraId="4D791729" w14:textId="241C39EF"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Documented</w:t>
            </w:r>
          </w:p>
        </w:tc>
      </w:tr>
      <w:tr w:rsidR="0098776F" w:rsidRPr="0098776F" w14:paraId="4F9ABEC9" w14:textId="77777777" w:rsidTr="0098776F">
        <w:tc>
          <w:tcPr>
            <w:tcW w:w="3005" w:type="dxa"/>
          </w:tcPr>
          <w:p w14:paraId="24392556" w14:textId="0F24E230"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Data sources and model</w:t>
            </w:r>
          </w:p>
        </w:tc>
        <w:tc>
          <w:tcPr>
            <w:tcW w:w="3005" w:type="dxa"/>
          </w:tcPr>
          <w:p w14:paraId="3F5A1102" w14:textId="3231ED1E"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Source tables, relationships, and data-quality rules are recorded.</w:t>
            </w:r>
          </w:p>
        </w:tc>
        <w:tc>
          <w:tcPr>
            <w:tcW w:w="3006" w:type="dxa"/>
          </w:tcPr>
          <w:p w14:paraId="7D4B5F7A" w14:textId="20CD3BE3"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Documented</w:t>
            </w:r>
          </w:p>
        </w:tc>
      </w:tr>
      <w:tr w:rsidR="0098776F" w:rsidRPr="0098776F" w14:paraId="274DD366" w14:textId="77777777" w:rsidTr="0098776F">
        <w:tc>
          <w:tcPr>
            <w:tcW w:w="3005" w:type="dxa"/>
          </w:tcPr>
          <w:p w14:paraId="2D4C7FA0" w14:textId="4FE2B8D0"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Acceptance testing</w:t>
            </w:r>
          </w:p>
        </w:tc>
        <w:tc>
          <w:tcPr>
            <w:tcW w:w="3005" w:type="dxa"/>
          </w:tcPr>
          <w:p w14:paraId="6AC8F071" w14:textId="3751FEE1"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Functional checks and SQL-to-Power BI reconciliation are recorded.</w:t>
            </w:r>
          </w:p>
        </w:tc>
        <w:tc>
          <w:tcPr>
            <w:tcW w:w="3006" w:type="dxa"/>
          </w:tcPr>
          <w:p w14:paraId="39BD1EA8" w14:textId="6E847D8E"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Documented</w:t>
            </w:r>
          </w:p>
        </w:tc>
      </w:tr>
      <w:tr w:rsidR="0098776F" w:rsidRPr="0098776F" w14:paraId="0BF4FCE8" w14:textId="77777777" w:rsidTr="0098776F">
        <w:tc>
          <w:tcPr>
            <w:tcW w:w="3005" w:type="dxa"/>
          </w:tcPr>
          <w:p w14:paraId="0C72D019" w14:textId="52E8748C"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Limitations</w:t>
            </w:r>
          </w:p>
        </w:tc>
        <w:tc>
          <w:tcPr>
            <w:tcW w:w="3005" w:type="dxa"/>
          </w:tcPr>
          <w:p w14:paraId="2BA60628" w14:textId="230CD255"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Fictional data, historical scope, and production limitations are clearly disclosed.</w:t>
            </w:r>
          </w:p>
        </w:tc>
        <w:tc>
          <w:tcPr>
            <w:tcW w:w="3006" w:type="dxa"/>
          </w:tcPr>
          <w:p w14:paraId="1B46F36A" w14:textId="31510371"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Documented</w:t>
            </w:r>
          </w:p>
        </w:tc>
      </w:tr>
    </w:tbl>
    <w:p w14:paraId="6420952F" w14:textId="3E69FCAB" w:rsidR="001331E0" w:rsidRPr="0098776F" w:rsidRDefault="0098776F" w:rsidP="0098776F">
      <w:pPr>
        <w:pStyle w:val="Heading3"/>
        <w:rPr>
          <w:rFonts w:asciiTheme="minorHAnsi" w:hAnsiTheme="minorHAnsi"/>
        </w:rPr>
      </w:pPr>
      <w:r w:rsidRPr="0098776F">
        <w:rPr>
          <w:rFonts w:asciiTheme="minorHAnsi" w:hAnsiTheme="minorHAnsi"/>
        </w:rPr>
        <w:t>31. Document Control and Sign-off</w:t>
      </w:r>
    </w:p>
    <w:tbl>
      <w:tblPr>
        <w:tblStyle w:val="TableGrid"/>
        <w:tblW w:w="0" w:type="auto"/>
        <w:tblLook w:val="04A0" w:firstRow="1" w:lastRow="0" w:firstColumn="1" w:lastColumn="0" w:noHBand="0" w:noVBand="1"/>
      </w:tblPr>
      <w:tblGrid>
        <w:gridCol w:w="4508"/>
        <w:gridCol w:w="4508"/>
      </w:tblGrid>
      <w:tr w:rsidR="0098776F" w:rsidRPr="0098776F" w14:paraId="52B698D8" w14:textId="77777777" w:rsidTr="0098776F">
        <w:trPr>
          <w:trHeight w:val="406"/>
        </w:trPr>
        <w:tc>
          <w:tcPr>
            <w:tcW w:w="4508" w:type="dxa"/>
          </w:tcPr>
          <w:p w14:paraId="1BD6A388" w14:textId="501FC832" w:rsidR="0098776F" w:rsidRPr="0098776F" w:rsidRDefault="0098776F" w:rsidP="0098776F">
            <w:pPr>
              <w:pStyle w:val="Heading3"/>
              <w:jc w:val="center"/>
              <w:outlineLvl w:val="2"/>
              <w:rPr>
                <w:rFonts w:asciiTheme="minorHAnsi" w:hAnsiTheme="minorHAnsi"/>
                <w:sz w:val="22"/>
                <w:szCs w:val="22"/>
              </w:rPr>
            </w:pPr>
            <w:r w:rsidRPr="0098776F">
              <w:rPr>
                <w:rFonts w:asciiTheme="minorHAnsi" w:hAnsiTheme="minorHAnsi"/>
                <w:sz w:val="22"/>
                <w:szCs w:val="22"/>
              </w:rPr>
              <w:t>Item</w:t>
            </w:r>
          </w:p>
        </w:tc>
        <w:tc>
          <w:tcPr>
            <w:tcW w:w="4508" w:type="dxa"/>
          </w:tcPr>
          <w:p w14:paraId="144C6B21" w14:textId="68D28223" w:rsidR="0098776F" w:rsidRPr="0098776F" w:rsidRDefault="0098776F" w:rsidP="0098776F">
            <w:pPr>
              <w:pStyle w:val="Heading3"/>
              <w:jc w:val="center"/>
              <w:outlineLvl w:val="2"/>
              <w:rPr>
                <w:rFonts w:asciiTheme="minorHAnsi" w:hAnsiTheme="minorHAnsi"/>
                <w:sz w:val="22"/>
                <w:szCs w:val="22"/>
              </w:rPr>
            </w:pPr>
            <w:r w:rsidRPr="0098776F">
              <w:rPr>
                <w:rFonts w:asciiTheme="minorHAnsi" w:hAnsiTheme="minorHAnsi"/>
                <w:sz w:val="22"/>
                <w:szCs w:val="22"/>
              </w:rPr>
              <w:t>Details</w:t>
            </w:r>
          </w:p>
        </w:tc>
      </w:tr>
      <w:tr w:rsidR="0098776F" w:rsidRPr="0098776F" w14:paraId="4E650114" w14:textId="77777777" w:rsidTr="0098776F">
        <w:tc>
          <w:tcPr>
            <w:tcW w:w="4508" w:type="dxa"/>
          </w:tcPr>
          <w:p w14:paraId="421277BA" w14:textId="57F63596"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Document title</w:t>
            </w:r>
          </w:p>
        </w:tc>
        <w:tc>
          <w:tcPr>
            <w:tcW w:w="4508" w:type="dxa"/>
          </w:tcPr>
          <w:p w14:paraId="5987EB91" w14:textId="2EB012BE" w:rsidR="0098776F" w:rsidRPr="0098776F" w:rsidRDefault="0098776F" w:rsidP="0098776F">
            <w:pPr>
              <w:pStyle w:val="Heading3"/>
              <w:jc w:val="center"/>
              <w:outlineLvl w:val="2"/>
              <w:rPr>
                <w:rFonts w:asciiTheme="minorHAnsi" w:hAnsiTheme="minorHAnsi"/>
                <w:b w:val="0"/>
                <w:sz w:val="22"/>
                <w:szCs w:val="22"/>
              </w:rPr>
            </w:pPr>
            <w:proofErr w:type="spellStart"/>
            <w:r w:rsidRPr="0098776F">
              <w:rPr>
                <w:rFonts w:asciiTheme="minorHAnsi" w:hAnsiTheme="minorHAnsi"/>
                <w:b w:val="0"/>
                <w:sz w:val="22"/>
                <w:szCs w:val="22"/>
              </w:rPr>
              <w:t>NovaKart</w:t>
            </w:r>
            <w:proofErr w:type="spellEnd"/>
            <w:r w:rsidRPr="0098776F">
              <w:rPr>
                <w:rFonts w:asciiTheme="minorHAnsi" w:hAnsiTheme="minorHAnsi"/>
                <w:b w:val="0"/>
                <w:sz w:val="22"/>
                <w:szCs w:val="22"/>
              </w:rPr>
              <w:t xml:space="preserve"> Customer Support Analytics — Business Requirements Document</w:t>
            </w:r>
          </w:p>
        </w:tc>
      </w:tr>
      <w:tr w:rsidR="0098776F" w:rsidRPr="0098776F" w14:paraId="7725D1E0" w14:textId="77777777" w:rsidTr="0098776F">
        <w:tc>
          <w:tcPr>
            <w:tcW w:w="4508" w:type="dxa"/>
          </w:tcPr>
          <w:p w14:paraId="13E72938" w14:textId="5F7B661C"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Document type</w:t>
            </w:r>
          </w:p>
        </w:tc>
        <w:tc>
          <w:tcPr>
            <w:tcW w:w="4508" w:type="dxa"/>
          </w:tcPr>
          <w:p w14:paraId="262511BA" w14:textId="4286FD58"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Portfolio Case Study BRD</w:t>
            </w:r>
          </w:p>
        </w:tc>
      </w:tr>
      <w:tr w:rsidR="0098776F" w:rsidRPr="0098776F" w14:paraId="12C9EC19" w14:textId="77777777" w:rsidTr="0098776F">
        <w:tc>
          <w:tcPr>
            <w:tcW w:w="4508" w:type="dxa"/>
          </w:tcPr>
          <w:p w14:paraId="00F17F41" w14:textId="1382D7B4"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Version</w:t>
            </w:r>
          </w:p>
        </w:tc>
        <w:tc>
          <w:tcPr>
            <w:tcW w:w="4508" w:type="dxa"/>
          </w:tcPr>
          <w:p w14:paraId="4BABA446" w14:textId="2DFC55EC"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1.0</w:t>
            </w:r>
          </w:p>
        </w:tc>
      </w:tr>
      <w:tr w:rsidR="0098776F" w:rsidRPr="0098776F" w14:paraId="26287774" w14:textId="77777777" w:rsidTr="0098776F">
        <w:tc>
          <w:tcPr>
            <w:tcW w:w="4508" w:type="dxa"/>
          </w:tcPr>
          <w:p w14:paraId="677331C7" w14:textId="71C26B61"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Project</w:t>
            </w:r>
          </w:p>
        </w:tc>
        <w:tc>
          <w:tcPr>
            <w:tcW w:w="4508" w:type="dxa"/>
          </w:tcPr>
          <w:p w14:paraId="4949900F" w14:textId="7C279DA2"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Customer Support Operations &amp; SLA Performance Analytics</w:t>
            </w:r>
          </w:p>
        </w:tc>
      </w:tr>
      <w:tr w:rsidR="0098776F" w:rsidRPr="0098776F" w14:paraId="568E5084" w14:textId="77777777" w:rsidTr="0098776F">
        <w:tc>
          <w:tcPr>
            <w:tcW w:w="4508" w:type="dxa"/>
          </w:tcPr>
          <w:p w14:paraId="797B551C" w14:textId="5E280F95"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Prepared by</w:t>
            </w:r>
          </w:p>
        </w:tc>
        <w:tc>
          <w:tcPr>
            <w:tcW w:w="4508" w:type="dxa"/>
          </w:tcPr>
          <w:p w14:paraId="0B7D0750" w14:textId="2F0D7094"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Project Analyst</w:t>
            </w:r>
          </w:p>
        </w:tc>
      </w:tr>
      <w:tr w:rsidR="0098776F" w:rsidRPr="0098776F" w14:paraId="7D50542F" w14:textId="77777777" w:rsidTr="0098776F">
        <w:tc>
          <w:tcPr>
            <w:tcW w:w="4508" w:type="dxa"/>
          </w:tcPr>
          <w:p w14:paraId="5D1832D9" w14:textId="50AB3310"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Business organization</w:t>
            </w:r>
          </w:p>
        </w:tc>
        <w:tc>
          <w:tcPr>
            <w:tcW w:w="4508" w:type="dxa"/>
          </w:tcPr>
          <w:p w14:paraId="0463A227" w14:textId="2CA6B6D0" w:rsidR="0098776F" w:rsidRPr="0098776F" w:rsidRDefault="0098776F" w:rsidP="0098776F">
            <w:pPr>
              <w:pStyle w:val="Heading3"/>
              <w:jc w:val="center"/>
              <w:outlineLvl w:val="2"/>
              <w:rPr>
                <w:rFonts w:asciiTheme="minorHAnsi" w:hAnsiTheme="minorHAnsi"/>
                <w:b w:val="0"/>
                <w:sz w:val="22"/>
                <w:szCs w:val="22"/>
              </w:rPr>
            </w:pPr>
            <w:proofErr w:type="spellStart"/>
            <w:r w:rsidRPr="0098776F">
              <w:rPr>
                <w:rFonts w:asciiTheme="minorHAnsi" w:hAnsiTheme="minorHAnsi"/>
                <w:b w:val="0"/>
                <w:sz w:val="22"/>
                <w:szCs w:val="22"/>
              </w:rPr>
              <w:t>NovaKart</w:t>
            </w:r>
            <w:proofErr w:type="spellEnd"/>
            <w:r w:rsidRPr="0098776F">
              <w:rPr>
                <w:rFonts w:asciiTheme="minorHAnsi" w:hAnsiTheme="minorHAnsi"/>
                <w:b w:val="0"/>
                <w:sz w:val="22"/>
                <w:szCs w:val="22"/>
              </w:rPr>
              <w:t xml:space="preserve"> E-Commerce Pvt Ltd — fictional</w:t>
            </w:r>
          </w:p>
        </w:tc>
      </w:tr>
      <w:tr w:rsidR="0098776F" w:rsidRPr="0098776F" w14:paraId="726D1B77" w14:textId="77777777" w:rsidTr="0098776F">
        <w:tc>
          <w:tcPr>
            <w:tcW w:w="4508" w:type="dxa"/>
          </w:tcPr>
          <w:p w14:paraId="42F208C3" w14:textId="78334511"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Review status</w:t>
            </w:r>
          </w:p>
        </w:tc>
        <w:tc>
          <w:tcPr>
            <w:tcW w:w="4508" w:type="dxa"/>
          </w:tcPr>
          <w:p w14:paraId="5A470A90" w14:textId="337150B3"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Portfolio self-review</w:t>
            </w:r>
          </w:p>
        </w:tc>
      </w:tr>
      <w:tr w:rsidR="0098776F" w:rsidRPr="0098776F" w14:paraId="65710869" w14:textId="77777777" w:rsidTr="0098776F">
        <w:tc>
          <w:tcPr>
            <w:tcW w:w="4508" w:type="dxa"/>
          </w:tcPr>
          <w:p w14:paraId="7B18F43F" w14:textId="1DAE58DE"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Formal business approval</w:t>
            </w:r>
          </w:p>
        </w:tc>
        <w:tc>
          <w:tcPr>
            <w:tcW w:w="4508" w:type="dxa"/>
          </w:tcPr>
          <w:p w14:paraId="075F1338" w14:textId="317FD813"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Not applicable — fictional case study</w:t>
            </w:r>
          </w:p>
        </w:tc>
      </w:tr>
      <w:tr w:rsidR="0098776F" w:rsidRPr="0098776F" w14:paraId="42E6E515" w14:textId="77777777" w:rsidTr="0098776F">
        <w:tc>
          <w:tcPr>
            <w:tcW w:w="4508" w:type="dxa"/>
          </w:tcPr>
          <w:p w14:paraId="5DC191A5" w14:textId="2CF7F557"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Production approval</w:t>
            </w:r>
          </w:p>
        </w:tc>
        <w:tc>
          <w:tcPr>
            <w:tcW w:w="4508" w:type="dxa"/>
          </w:tcPr>
          <w:p w14:paraId="65FD565C" w14:textId="7C888CCC" w:rsidR="0098776F" w:rsidRPr="0098776F" w:rsidRDefault="0098776F" w:rsidP="0098776F">
            <w:pPr>
              <w:pStyle w:val="Heading3"/>
              <w:jc w:val="center"/>
              <w:outlineLvl w:val="2"/>
              <w:rPr>
                <w:rFonts w:asciiTheme="minorHAnsi" w:hAnsiTheme="minorHAnsi"/>
                <w:b w:val="0"/>
                <w:sz w:val="22"/>
                <w:szCs w:val="22"/>
              </w:rPr>
            </w:pPr>
            <w:r w:rsidRPr="0098776F">
              <w:rPr>
                <w:rFonts w:asciiTheme="minorHAnsi" w:hAnsiTheme="minorHAnsi"/>
                <w:b w:val="0"/>
                <w:sz w:val="22"/>
                <w:szCs w:val="22"/>
              </w:rPr>
              <w:t>Not applicable — portfolio environment</w:t>
            </w:r>
          </w:p>
        </w:tc>
      </w:tr>
    </w:tbl>
    <w:p w14:paraId="4FB161FB" w14:textId="77777777" w:rsidR="0098776F" w:rsidRPr="0098776F" w:rsidRDefault="0098776F" w:rsidP="0098776F">
      <w:pPr>
        <w:pStyle w:val="isselectedend"/>
        <w:rPr>
          <w:rFonts w:asciiTheme="minorHAnsi" w:hAnsiTheme="minorHAnsi"/>
          <w:sz w:val="22"/>
          <w:szCs w:val="22"/>
        </w:rPr>
      </w:pPr>
      <w:r w:rsidRPr="0098776F">
        <w:rPr>
          <w:rStyle w:val="Strong"/>
          <w:rFonts w:asciiTheme="minorHAnsi" w:hAnsiTheme="minorHAnsi"/>
          <w:sz w:val="22"/>
          <w:szCs w:val="22"/>
        </w:rPr>
        <w:t>Sign-off statement:</w:t>
      </w:r>
      <w:r w:rsidRPr="0098776F">
        <w:rPr>
          <w:rFonts w:asciiTheme="minorHAnsi" w:hAnsiTheme="minorHAnsi"/>
          <w:sz w:val="22"/>
          <w:szCs w:val="22"/>
        </w:rPr>
        <w:t xml:space="preserve"> This document represents the requirements and implementation of a fictional portfolio analytics project. It is intended to demonstrate Business Analyst and Data Analyst skills and does not claim formal approval, sponsorship, or production deployment by an actual organization.</w:t>
      </w:r>
    </w:p>
    <w:p w14:paraId="6308A748" w14:textId="77777777" w:rsidR="0098776F" w:rsidRPr="0098776F" w:rsidRDefault="0098776F" w:rsidP="0098776F">
      <w:pPr>
        <w:pStyle w:val="Heading3"/>
        <w:rPr>
          <w:rFonts w:asciiTheme="minorHAnsi" w:hAnsiTheme="minorHAnsi"/>
        </w:rPr>
      </w:pPr>
      <w:r w:rsidRPr="0098776F">
        <w:rPr>
          <w:rFonts w:asciiTheme="minorHAnsi" w:hAnsiTheme="minorHAnsi"/>
        </w:rPr>
        <w:t>32. Next Project Phase</w:t>
      </w:r>
    </w:p>
    <w:p w14:paraId="5E0671D6" w14:textId="77777777" w:rsidR="0098776F" w:rsidRPr="0098776F" w:rsidRDefault="0098776F" w:rsidP="0098776F">
      <w:pPr>
        <w:pStyle w:val="NormalWeb"/>
        <w:rPr>
          <w:rFonts w:asciiTheme="minorHAnsi" w:hAnsiTheme="minorHAnsi"/>
          <w:sz w:val="22"/>
          <w:szCs w:val="22"/>
        </w:rPr>
      </w:pPr>
      <w:r w:rsidRPr="0098776F">
        <w:rPr>
          <w:rFonts w:asciiTheme="minorHAnsi" w:hAnsiTheme="minorHAnsi"/>
          <w:sz w:val="22"/>
          <w:szCs w:val="22"/>
        </w:rPr>
        <w:t>Following completion of the BRD, the project will proceed to the Insights &amp; Recommendations phase. This phase will consolidate the analytical findings, identify priority operational issues, propose improvement actions, and document how management could measure the effectiveness of those actions.</w:t>
      </w:r>
    </w:p>
    <w:p w14:paraId="030F0E95" w14:textId="77777777" w:rsidR="0098776F" w:rsidRPr="0098776F" w:rsidRDefault="0098776F" w:rsidP="0098776F">
      <w:pPr>
        <w:pStyle w:val="Heading3"/>
        <w:rPr>
          <w:rFonts w:asciiTheme="minorHAnsi" w:hAnsiTheme="minorHAnsi"/>
          <w:sz w:val="22"/>
          <w:szCs w:val="22"/>
        </w:rPr>
      </w:pPr>
    </w:p>
    <w:sectPr w:rsidR="0098776F" w:rsidRPr="009877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EE2B3C"/>
    <w:multiLevelType w:val="multilevel"/>
    <w:tmpl w:val="A388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509E"/>
    <w:multiLevelType w:val="multilevel"/>
    <w:tmpl w:val="F47A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65692"/>
    <w:multiLevelType w:val="multilevel"/>
    <w:tmpl w:val="D5A8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E464E"/>
    <w:multiLevelType w:val="multilevel"/>
    <w:tmpl w:val="B198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74E"/>
    <w:rsid w:val="001331E0"/>
    <w:rsid w:val="00196742"/>
    <w:rsid w:val="0056603D"/>
    <w:rsid w:val="00607488"/>
    <w:rsid w:val="0083774E"/>
    <w:rsid w:val="0098776F"/>
    <w:rsid w:val="00C53CAF"/>
    <w:rsid w:val="00DE493D"/>
    <w:rsid w:val="00E46A5F"/>
    <w:rsid w:val="00ED31B7"/>
    <w:rsid w:val="00ED6E38"/>
    <w:rsid w:val="00EF659C"/>
    <w:rsid w:val="00FD21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79B63"/>
  <w15:chartTrackingRefBased/>
  <w15:docId w15:val="{31F7C084-E4C2-4340-A6F6-3E5B5D40E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E493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E493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E493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EF659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93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E493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E493D"/>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DE493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E493D"/>
    <w:rPr>
      <w:b/>
      <w:bCs/>
    </w:rPr>
  </w:style>
  <w:style w:type="table" w:styleId="TableGrid">
    <w:name w:val="Table Grid"/>
    <w:basedOn w:val="TableNormal"/>
    <w:uiPriority w:val="39"/>
    <w:rsid w:val="00DE4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EF659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EF659C"/>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56603D"/>
    <w:rPr>
      <w:rFonts w:ascii="Courier New" w:eastAsia="Times New Roman" w:hAnsi="Courier New" w:cs="Courier New"/>
      <w:sz w:val="20"/>
      <w:szCs w:val="20"/>
    </w:rPr>
  </w:style>
  <w:style w:type="character" w:customStyle="1" w:styleId="text-token-text-primary">
    <w:name w:val="text-token-text-primary"/>
    <w:basedOn w:val="DefaultParagraphFont"/>
    <w:rsid w:val="00ED31B7"/>
  </w:style>
  <w:style w:type="paragraph" w:styleId="ListParagraph">
    <w:name w:val="List Paragraph"/>
    <w:basedOn w:val="Normal"/>
    <w:uiPriority w:val="34"/>
    <w:qFormat/>
    <w:rsid w:val="00FD21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449243">
      <w:bodyDiv w:val="1"/>
      <w:marLeft w:val="0"/>
      <w:marRight w:val="0"/>
      <w:marTop w:val="0"/>
      <w:marBottom w:val="0"/>
      <w:divBdr>
        <w:top w:val="none" w:sz="0" w:space="0" w:color="auto"/>
        <w:left w:val="none" w:sz="0" w:space="0" w:color="auto"/>
        <w:bottom w:val="none" w:sz="0" w:space="0" w:color="auto"/>
        <w:right w:val="none" w:sz="0" w:space="0" w:color="auto"/>
      </w:divBdr>
    </w:div>
    <w:div w:id="30616195">
      <w:bodyDiv w:val="1"/>
      <w:marLeft w:val="0"/>
      <w:marRight w:val="0"/>
      <w:marTop w:val="0"/>
      <w:marBottom w:val="0"/>
      <w:divBdr>
        <w:top w:val="none" w:sz="0" w:space="0" w:color="auto"/>
        <w:left w:val="none" w:sz="0" w:space="0" w:color="auto"/>
        <w:bottom w:val="none" w:sz="0" w:space="0" w:color="auto"/>
        <w:right w:val="none" w:sz="0" w:space="0" w:color="auto"/>
      </w:divBdr>
    </w:div>
    <w:div w:id="88474980">
      <w:bodyDiv w:val="1"/>
      <w:marLeft w:val="0"/>
      <w:marRight w:val="0"/>
      <w:marTop w:val="0"/>
      <w:marBottom w:val="0"/>
      <w:divBdr>
        <w:top w:val="none" w:sz="0" w:space="0" w:color="auto"/>
        <w:left w:val="none" w:sz="0" w:space="0" w:color="auto"/>
        <w:bottom w:val="none" w:sz="0" w:space="0" w:color="auto"/>
        <w:right w:val="none" w:sz="0" w:space="0" w:color="auto"/>
      </w:divBdr>
    </w:div>
    <w:div w:id="93671358">
      <w:bodyDiv w:val="1"/>
      <w:marLeft w:val="0"/>
      <w:marRight w:val="0"/>
      <w:marTop w:val="0"/>
      <w:marBottom w:val="0"/>
      <w:divBdr>
        <w:top w:val="none" w:sz="0" w:space="0" w:color="auto"/>
        <w:left w:val="none" w:sz="0" w:space="0" w:color="auto"/>
        <w:bottom w:val="none" w:sz="0" w:space="0" w:color="auto"/>
        <w:right w:val="none" w:sz="0" w:space="0" w:color="auto"/>
      </w:divBdr>
    </w:div>
    <w:div w:id="105468773">
      <w:bodyDiv w:val="1"/>
      <w:marLeft w:val="0"/>
      <w:marRight w:val="0"/>
      <w:marTop w:val="0"/>
      <w:marBottom w:val="0"/>
      <w:divBdr>
        <w:top w:val="none" w:sz="0" w:space="0" w:color="auto"/>
        <w:left w:val="none" w:sz="0" w:space="0" w:color="auto"/>
        <w:bottom w:val="none" w:sz="0" w:space="0" w:color="auto"/>
        <w:right w:val="none" w:sz="0" w:space="0" w:color="auto"/>
      </w:divBdr>
    </w:div>
    <w:div w:id="232472993">
      <w:bodyDiv w:val="1"/>
      <w:marLeft w:val="0"/>
      <w:marRight w:val="0"/>
      <w:marTop w:val="0"/>
      <w:marBottom w:val="0"/>
      <w:divBdr>
        <w:top w:val="none" w:sz="0" w:space="0" w:color="auto"/>
        <w:left w:val="none" w:sz="0" w:space="0" w:color="auto"/>
        <w:bottom w:val="none" w:sz="0" w:space="0" w:color="auto"/>
        <w:right w:val="none" w:sz="0" w:space="0" w:color="auto"/>
      </w:divBdr>
    </w:div>
    <w:div w:id="270359683">
      <w:bodyDiv w:val="1"/>
      <w:marLeft w:val="0"/>
      <w:marRight w:val="0"/>
      <w:marTop w:val="0"/>
      <w:marBottom w:val="0"/>
      <w:divBdr>
        <w:top w:val="none" w:sz="0" w:space="0" w:color="auto"/>
        <w:left w:val="none" w:sz="0" w:space="0" w:color="auto"/>
        <w:bottom w:val="none" w:sz="0" w:space="0" w:color="auto"/>
        <w:right w:val="none" w:sz="0" w:space="0" w:color="auto"/>
      </w:divBdr>
    </w:div>
    <w:div w:id="270673028">
      <w:bodyDiv w:val="1"/>
      <w:marLeft w:val="0"/>
      <w:marRight w:val="0"/>
      <w:marTop w:val="0"/>
      <w:marBottom w:val="0"/>
      <w:divBdr>
        <w:top w:val="none" w:sz="0" w:space="0" w:color="auto"/>
        <w:left w:val="none" w:sz="0" w:space="0" w:color="auto"/>
        <w:bottom w:val="none" w:sz="0" w:space="0" w:color="auto"/>
        <w:right w:val="none" w:sz="0" w:space="0" w:color="auto"/>
      </w:divBdr>
    </w:div>
    <w:div w:id="273245904">
      <w:bodyDiv w:val="1"/>
      <w:marLeft w:val="0"/>
      <w:marRight w:val="0"/>
      <w:marTop w:val="0"/>
      <w:marBottom w:val="0"/>
      <w:divBdr>
        <w:top w:val="none" w:sz="0" w:space="0" w:color="auto"/>
        <w:left w:val="none" w:sz="0" w:space="0" w:color="auto"/>
        <w:bottom w:val="none" w:sz="0" w:space="0" w:color="auto"/>
        <w:right w:val="none" w:sz="0" w:space="0" w:color="auto"/>
      </w:divBdr>
    </w:div>
    <w:div w:id="364209030">
      <w:bodyDiv w:val="1"/>
      <w:marLeft w:val="0"/>
      <w:marRight w:val="0"/>
      <w:marTop w:val="0"/>
      <w:marBottom w:val="0"/>
      <w:divBdr>
        <w:top w:val="none" w:sz="0" w:space="0" w:color="auto"/>
        <w:left w:val="none" w:sz="0" w:space="0" w:color="auto"/>
        <w:bottom w:val="none" w:sz="0" w:space="0" w:color="auto"/>
        <w:right w:val="none" w:sz="0" w:space="0" w:color="auto"/>
      </w:divBdr>
    </w:div>
    <w:div w:id="397094870">
      <w:bodyDiv w:val="1"/>
      <w:marLeft w:val="0"/>
      <w:marRight w:val="0"/>
      <w:marTop w:val="0"/>
      <w:marBottom w:val="0"/>
      <w:divBdr>
        <w:top w:val="none" w:sz="0" w:space="0" w:color="auto"/>
        <w:left w:val="none" w:sz="0" w:space="0" w:color="auto"/>
        <w:bottom w:val="none" w:sz="0" w:space="0" w:color="auto"/>
        <w:right w:val="none" w:sz="0" w:space="0" w:color="auto"/>
      </w:divBdr>
    </w:div>
    <w:div w:id="427585557">
      <w:bodyDiv w:val="1"/>
      <w:marLeft w:val="0"/>
      <w:marRight w:val="0"/>
      <w:marTop w:val="0"/>
      <w:marBottom w:val="0"/>
      <w:divBdr>
        <w:top w:val="none" w:sz="0" w:space="0" w:color="auto"/>
        <w:left w:val="none" w:sz="0" w:space="0" w:color="auto"/>
        <w:bottom w:val="none" w:sz="0" w:space="0" w:color="auto"/>
        <w:right w:val="none" w:sz="0" w:space="0" w:color="auto"/>
      </w:divBdr>
    </w:div>
    <w:div w:id="427848434">
      <w:bodyDiv w:val="1"/>
      <w:marLeft w:val="0"/>
      <w:marRight w:val="0"/>
      <w:marTop w:val="0"/>
      <w:marBottom w:val="0"/>
      <w:divBdr>
        <w:top w:val="none" w:sz="0" w:space="0" w:color="auto"/>
        <w:left w:val="none" w:sz="0" w:space="0" w:color="auto"/>
        <w:bottom w:val="none" w:sz="0" w:space="0" w:color="auto"/>
        <w:right w:val="none" w:sz="0" w:space="0" w:color="auto"/>
      </w:divBdr>
    </w:div>
    <w:div w:id="456224831">
      <w:bodyDiv w:val="1"/>
      <w:marLeft w:val="0"/>
      <w:marRight w:val="0"/>
      <w:marTop w:val="0"/>
      <w:marBottom w:val="0"/>
      <w:divBdr>
        <w:top w:val="none" w:sz="0" w:space="0" w:color="auto"/>
        <w:left w:val="none" w:sz="0" w:space="0" w:color="auto"/>
        <w:bottom w:val="none" w:sz="0" w:space="0" w:color="auto"/>
        <w:right w:val="none" w:sz="0" w:space="0" w:color="auto"/>
      </w:divBdr>
    </w:div>
    <w:div w:id="489097645">
      <w:bodyDiv w:val="1"/>
      <w:marLeft w:val="0"/>
      <w:marRight w:val="0"/>
      <w:marTop w:val="0"/>
      <w:marBottom w:val="0"/>
      <w:divBdr>
        <w:top w:val="none" w:sz="0" w:space="0" w:color="auto"/>
        <w:left w:val="none" w:sz="0" w:space="0" w:color="auto"/>
        <w:bottom w:val="none" w:sz="0" w:space="0" w:color="auto"/>
        <w:right w:val="none" w:sz="0" w:space="0" w:color="auto"/>
      </w:divBdr>
    </w:div>
    <w:div w:id="602227970">
      <w:bodyDiv w:val="1"/>
      <w:marLeft w:val="0"/>
      <w:marRight w:val="0"/>
      <w:marTop w:val="0"/>
      <w:marBottom w:val="0"/>
      <w:divBdr>
        <w:top w:val="none" w:sz="0" w:space="0" w:color="auto"/>
        <w:left w:val="none" w:sz="0" w:space="0" w:color="auto"/>
        <w:bottom w:val="none" w:sz="0" w:space="0" w:color="auto"/>
        <w:right w:val="none" w:sz="0" w:space="0" w:color="auto"/>
      </w:divBdr>
    </w:div>
    <w:div w:id="610625666">
      <w:bodyDiv w:val="1"/>
      <w:marLeft w:val="0"/>
      <w:marRight w:val="0"/>
      <w:marTop w:val="0"/>
      <w:marBottom w:val="0"/>
      <w:divBdr>
        <w:top w:val="none" w:sz="0" w:space="0" w:color="auto"/>
        <w:left w:val="none" w:sz="0" w:space="0" w:color="auto"/>
        <w:bottom w:val="none" w:sz="0" w:space="0" w:color="auto"/>
        <w:right w:val="none" w:sz="0" w:space="0" w:color="auto"/>
      </w:divBdr>
    </w:div>
    <w:div w:id="709113593">
      <w:bodyDiv w:val="1"/>
      <w:marLeft w:val="0"/>
      <w:marRight w:val="0"/>
      <w:marTop w:val="0"/>
      <w:marBottom w:val="0"/>
      <w:divBdr>
        <w:top w:val="none" w:sz="0" w:space="0" w:color="auto"/>
        <w:left w:val="none" w:sz="0" w:space="0" w:color="auto"/>
        <w:bottom w:val="none" w:sz="0" w:space="0" w:color="auto"/>
        <w:right w:val="none" w:sz="0" w:space="0" w:color="auto"/>
      </w:divBdr>
    </w:div>
    <w:div w:id="771316402">
      <w:bodyDiv w:val="1"/>
      <w:marLeft w:val="0"/>
      <w:marRight w:val="0"/>
      <w:marTop w:val="0"/>
      <w:marBottom w:val="0"/>
      <w:divBdr>
        <w:top w:val="none" w:sz="0" w:space="0" w:color="auto"/>
        <w:left w:val="none" w:sz="0" w:space="0" w:color="auto"/>
        <w:bottom w:val="none" w:sz="0" w:space="0" w:color="auto"/>
        <w:right w:val="none" w:sz="0" w:space="0" w:color="auto"/>
      </w:divBdr>
    </w:div>
    <w:div w:id="963391217">
      <w:bodyDiv w:val="1"/>
      <w:marLeft w:val="0"/>
      <w:marRight w:val="0"/>
      <w:marTop w:val="0"/>
      <w:marBottom w:val="0"/>
      <w:divBdr>
        <w:top w:val="none" w:sz="0" w:space="0" w:color="auto"/>
        <w:left w:val="none" w:sz="0" w:space="0" w:color="auto"/>
        <w:bottom w:val="none" w:sz="0" w:space="0" w:color="auto"/>
        <w:right w:val="none" w:sz="0" w:space="0" w:color="auto"/>
      </w:divBdr>
    </w:div>
    <w:div w:id="972175125">
      <w:bodyDiv w:val="1"/>
      <w:marLeft w:val="0"/>
      <w:marRight w:val="0"/>
      <w:marTop w:val="0"/>
      <w:marBottom w:val="0"/>
      <w:divBdr>
        <w:top w:val="none" w:sz="0" w:space="0" w:color="auto"/>
        <w:left w:val="none" w:sz="0" w:space="0" w:color="auto"/>
        <w:bottom w:val="none" w:sz="0" w:space="0" w:color="auto"/>
        <w:right w:val="none" w:sz="0" w:space="0" w:color="auto"/>
      </w:divBdr>
    </w:div>
    <w:div w:id="1085877068">
      <w:bodyDiv w:val="1"/>
      <w:marLeft w:val="0"/>
      <w:marRight w:val="0"/>
      <w:marTop w:val="0"/>
      <w:marBottom w:val="0"/>
      <w:divBdr>
        <w:top w:val="none" w:sz="0" w:space="0" w:color="auto"/>
        <w:left w:val="none" w:sz="0" w:space="0" w:color="auto"/>
        <w:bottom w:val="none" w:sz="0" w:space="0" w:color="auto"/>
        <w:right w:val="none" w:sz="0" w:space="0" w:color="auto"/>
      </w:divBdr>
    </w:div>
    <w:div w:id="1345202597">
      <w:bodyDiv w:val="1"/>
      <w:marLeft w:val="0"/>
      <w:marRight w:val="0"/>
      <w:marTop w:val="0"/>
      <w:marBottom w:val="0"/>
      <w:divBdr>
        <w:top w:val="none" w:sz="0" w:space="0" w:color="auto"/>
        <w:left w:val="none" w:sz="0" w:space="0" w:color="auto"/>
        <w:bottom w:val="none" w:sz="0" w:space="0" w:color="auto"/>
        <w:right w:val="none" w:sz="0" w:space="0" w:color="auto"/>
      </w:divBdr>
    </w:div>
    <w:div w:id="1554466936">
      <w:bodyDiv w:val="1"/>
      <w:marLeft w:val="0"/>
      <w:marRight w:val="0"/>
      <w:marTop w:val="0"/>
      <w:marBottom w:val="0"/>
      <w:divBdr>
        <w:top w:val="none" w:sz="0" w:space="0" w:color="auto"/>
        <w:left w:val="none" w:sz="0" w:space="0" w:color="auto"/>
        <w:bottom w:val="none" w:sz="0" w:space="0" w:color="auto"/>
        <w:right w:val="none" w:sz="0" w:space="0" w:color="auto"/>
      </w:divBdr>
    </w:div>
    <w:div w:id="1659457333">
      <w:bodyDiv w:val="1"/>
      <w:marLeft w:val="0"/>
      <w:marRight w:val="0"/>
      <w:marTop w:val="0"/>
      <w:marBottom w:val="0"/>
      <w:divBdr>
        <w:top w:val="none" w:sz="0" w:space="0" w:color="auto"/>
        <w:left w:val="none" w:sz="0" w:space="0" w:color="auto"/>
        <w:bottom w:val="none" w:sz="0" w:space="0" w:color="auto"/>
        <w:right w:val="none" w:sz="0" w:space="0" w:color="auto"/>
      </w:divBdr>
    </w:div>
    <w:div w:id="1748959553">
      <w:bodyDiv w:val="1"/>
      <w:marLeft w:val="0"/>
      <w:marRight w:val="0"/>
      <w:marTop w:val="0"/>
      <w:marBottom w:val="0"/>
      <w:divBdr>
        <w:top w:val="none" w:sz="0" w:space="0" w:color="auto"/>
        <w:left w:val="none" w:sz="0" w:space="0" w:color="auto"/>
        <w:bottom w:val="none" w:sz="0" w:space="0" w:color="auto"/>
        <w:right w:val="none" w:sz="0" w:space="0" w:color="auto"/>
      </w:divBdr>
    </w:div>
    <w:div w:id="1782339540">
      <w:bodyDiv w:val="1"/>
      <w:marLeft w:val="0"/>
      <w:marRight w:val="0"/>
      <w:marTop w:val="0"/>
      <w:marBottom w:val="0"/>
      <w:divBdr>
        <w:top w:val="none" w:sz="0" w:space="0" w:color="auto"/>
        <w:left w:val="none" w:sz="0" w:space="0" w:color="auto"/>
        <w:bottom w:val="none" w:sz="0" w:space="0" w:color="auto"/>
        <w:right w:val="none" w:sz="0" w:space="0" w:color="auto"/>
      </w:divBdr>
    </w:div>
    <w:div w:id="1831099071">
      <w:bodyDiv w:val="1"/>
      <w:marLeft w:val="0"/>
      <w:marRight w:val="0"/>
      <w:marTop w:val="0"/>
      <w:marBottom w:val="0"/>
      <w:divBdr>
        <w:top w:val="none" w:sz="0" w:space="0" w:color="auto"/>
        <w:left w:val="none" w:sz="0" w:space="0" w:color="auto"/>
        <w:bottom w:val="none" w:sz="0" w:space="0" w:color="auto"/>
        <w:right w:val="none" w:sz="0" w:space="0" w:color="auto"/>
      </w:divBdr>
    </w:div>
    <w:div w:id="1852185522">
      <w:bodyDiv w:val="1"/>
      <w:marLeft w:val="0"/>
      <w:marRight w:val="0"/>
      <w:marTop w:val="0"/>
      <w:marBottom w:val="0"/>
      <w:divBdr>
        <w:top w:val="none" w:sz="0" w:space="0" w:color="auto"/>
        <w:left w:val="none" w:sz="0" w:space="0" w:color="auto"/>
        <w:bottom w:val="none" w:sz="0" w:space="0" w:color="auto"/>
        <w:right w:val="none" w:sz="0" w:space="0" w:color="auto"/>
      </w:divBdr>
    </w:div>
    <w:div w:id="1992950475">
      <w:bodyDiv w:val="1"/>
      <w:marLeft w:val="0"/>
      <w:marRight w:val="0"/>
      <w:marTop w:val="0"/>
      <w:marBottom w:val="0"/>
      <w:divBdr>
        <w:top w:val="none" w:sz="0" w:space="0" w:color="auto"/>
        <w:left w:val="none" w:sz="0" w:space="0" w:color="auto"/>
        <w:bottom w:val="none" w:sz="0" w:space="0" w:color="auto"/>
        <w:right w:val="none" w:sz="0" w:space="0" w:color="auto"/>
      </w:divBdr>
    </w:div>
    <w:div w:id="1998265856">
      <w:bodyDiv w:val="1"/>
      <w:marLeft w:val="0"/>
      <w:marRight w:val="0"/>
      <w:marTop w:val="0"/>
      <w:marBottom w:val="0"/>
      <w:divBdr>
        <w:top w:val="none" w:sz="0" w:space="0" w:color="auto"/>
        <w:left w:val="none" w:sz="0" w:space="0" w:color="auto"/>
        <w:bottom w:val="none" w:sz="0" w:space="0" w:color="auto"/>
        <w:right w:val="none" w:sz="0" w:space="0" w:color="auto"/>
      </w:divBdr>
    </w:div>
    <w:div w:id="2000033065">
      <w:bodyDiv w:val="1"/>
      <w:marLeft w:val="0"/>
      <w:marRight w:val="0"/>
      <w:marTop w:val="0"/>
      <w:marBottom w:val="0"/>
      <w:divBdr>
        <w:top w:val="none" w:sz="0" w:space="0" w:color="auto"/>
        <w:left w:val="none" w:sz="0" w:space="0" w:color="auto"/>
        <w:bottom w:val="none" w:sz="0" w:space="0" w:color="auto"/>
        <w:right w:val="none" w:sz="0" w:space="0" w:color="auto"/>
      </w:divBdr>
    </w:div>
    <w:div w:id="2111581103">
      <w:bodyDiv w:val="1"/>
      <w:marLeft w:val="0"/>
      <w:marRight w:val="0"/>
      <w:marTop w:val="0"/>
      <w:marBottom w:val="0"/>
      <w:divBdr>
        <w:top w:val="none" w:sz="0" w:space="0" w:color="auto"/>
        <w:left w:val="none" w:sz="0" w:space="0" w:color="auto"/>
        <w:bottom w:val="none" w:sz="0" w:space="0" w:color="auto"/>
        <w:right w:val="none" w:sz="0" w:space="0" w:color="auto"/>
      </w:divBdr>
    </w:div>
    <w:div w:id="2140145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17</Pages>
  <Words>4583</Words>
  <Characters>26128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2026-09-08T06:40:00Z</dcterms:created>
  <dcterms:modified xsi:type="dcterms:W3CDTF">2026-09-08T08:47:00Z</dcterms:modified>
</cp:coreProperties>
</file>