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left"/>
        <w:rPr>
          <w:sz w:val="30"/>
          <w:szCs w:val="30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1D2125"/>
          <w:spacing w:val="0"/>
          <w:sz w:val="30"/>
          <w:szCs w:val="30"/>
        </w:rPr>
        <w:t>a) La primera y última IP válida de cada red</w:t>
      </w:r>
      <w:r>
        <w:rPr>
          <w:sz w:val="30"/>
          <w:szCs w:val="30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color w:val="FF0000"/>
              </w:rPr>
            </w:pPr>
            <w:r>
              <w:rPr>
                <w:color w:val="FF0000"/>
              </w:rPr>
              <w:t>RED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color w:val="FF0000"/>
              </w:rPr>
            </w:pPr>
            <w:r>
              <w:rPr>
                <w:color w:val="FF0000"/>
              </w:rPr>
              <w:t>PRIMERA IP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color w:val="FF0000"/>
              </w:rPr>
            </w:pPr>
            <w:r>
              <w:rPr>
                <w:color w:val="FF0000"/>
              </w:rPr>
              <w:t>ÚLTIMA IP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R1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192.168.1.1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192.168.1.30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R2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192.168.2.129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192.168.2.58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R3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192.168.3.1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192.168.3.6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R4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192.168.4.129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192.168.4.158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R5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192.168.5.1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192.168.5.30</w:t>
            </w:r>
          </w:p>
        </w:tc>
      </w:tr>
    </w:tbl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30"/>
          <w:szCs w:val="30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1D2125"/>
          <w:spacing w:val="0"/>
          <w:sz w:val="30"/>
          <w:szCs w:val="30"/>
        </w:rPr>
        <w:t>b) Un paquete de ARP, explicando los campos/protocolos que conozcas</w:t>
      </w:r>
    </w:p>
    <w:p>
      <w:pPr>
        <w:pStyle w:val="Normal"/>
        <w:widowControl/>
        <w:bidi w:val="0"/>
        <w:ind w:left="0" w:right="0" w:hanging="0"/>
        <w:jc w:val="left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1D2125"/>
          <w:spacing w:val="0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1D2125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Paquete cuando sale del ordenador A al B</w:t>
      </w:r>
    </w:p>
    <w:p>
      <w:pPr>
        <w:pStyle w:val="Normal"/>
        <w:widowControl/>
        <w:bidi w:val="0"/>
        <w:ind w:left="0" w:right="0" w:hanging="0"/>
        <w:jc w:val="left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533400</wp:posOffset>
            </wp:positionH>
            <wp:positionV relativeFrom="paragraph">
              <wp:posOffset>34290</wp:posOffset>
            </wp:positionV>
            <wp:extent cx="5137150" cy="521081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Cuerpodetexto"/>
        <w:widowControl/>
        <w:bidi w:val="0"/>
        <w:ind w:left="0" w:right="0" w:hanging="0"/>
        <w:jc w:val="left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Cuerpodetexto"/>
        <w:widowControl/>
        <w:bidi w:val="0"/>
        <w:ind w:left="0" w:right="0" w:hanging="0"/>
        <w:jc w:val="left"/>
        <w:rPr>
          <w:sz w:val="30"/>
          <w:szCs w:val="30"/>
        </w:rPr>
      </w:pPr>
      <w:r>
        <w:rPr/>
      </w:r>
    </w:p>
    <w:p>
      <w:pPr>
        <w:pStyle w:val="Cuerpodetexto"/>
        <w:widowControl/>
        <w:bidi w:val="0"/>
        <w:ind w:left="0" w:right="0" w:hanging="0"/>
        <w:jc w:val="left"/>
        <w:rPr>
          <w:sz w:val="30"/>
          <w:szCs w:val="30"/>
        </w:rPr>
      </w:pPr>
      <w:r>
        <w:rPr/>
      </w:r>
    </w:p>
    <w:p>
      <w:pPr>
        <w:pStyle w:val="Cuerpodetexto"/>
        <w:widowControl/>
        <w:bidi w:val="0"/>
        <w:ind w:left="0" w:right="0" w:hanging="0"/>
        <w:jc w:val="left"/>
        <w:rPr>
          <w:sz w:val="30"/>
          <w:szCs w:val="30"/>
        </w:rPr>
      </w:pPr>
      <w:r>
        <w:rPr/>
      </w:r>
    </w:p>
    <w:p>
      <w:pPr>
        <w:pStyle w:val="Cuerpodetexto"/>
        <w:widowControl/>
        <w:bidi w:val="0"/>
        <w:ind w:left="0" w:right="0" w:hanging="0"/>
        <w:jc w:val="left"/>
        <w:rPr>
          <w:sz w:val="30"/>
          <w:szCs w:val="30"/>
        </w:rPr>
      </w:pPr>
      <w:r>
        <w:rPr/>
      </w:r>
    </w:p>
    <w:p>
      <w:pPr>
        <w:pStyle w:val="Cuerpodetexto"/>
        <w:widowControl/>
        <w:bidi w:val="0"/>
        <w:ind w:left="0" w:right="0" w:hanging="0"/>
        <w:jc w:val="left"/>
        <w:rPr>
          <w:sz w:val="30"/>
          <w:szCs w:val="30"/>
        </w:rPr>
      </w:pPr>
      <w:r>
        <w:rPr/>
      </w:r>
    </w:p>
    <w:p>
      <w:pPr>
        <w:pStyle w:val="Cuerpodetexto"/>
        <w:widowControl/>
        <w:bidi w:val="0"/>
        <w:ind w:left="0" w:right="0" w:hanging="0"/>
        <w:jc w:val="left"/>
        <w:rPr>
          <w:sz w:val="30"/>
          <w:szCs w:val="30"/>
        </w:rPr>
      </w:pPr>
      <w:r>
        <w:rPr/>
      </w:r>
    </w:p>
    <w:p>
      <w:pPr>
        <w:pStyle w:val="Cuerpodetexto"/>
        <w:widowControl/>
        <w:bidi w:val="0"/>
        <w:ind w:left="0" w:right="0" w:hanging="0"/>
        <w:jc w:val="left"/>
        <w:rPr>
          <w:sz w:val="30"/>
          <w:szCs w:val="30"/>
        </w:rPr>
      </w:pPr>
      <w:r>
        <w:rPr/>
      </w:r>
    </w:p>
    <w:p>
      <w:pPr>
        <w:pStyle w:val="Cuerpodetexto"/>
        <w:widowControl/>
        <w:bidi w:val="0"/>
        <w:ind w:left="0" w:right="0" w:hanging="0"/>
        <w:jc w:val="left"/>
        <w:rPr>
          <w:sz w:val="30"/>
          <w:szCs w:val="30"/>
        </w:rPr>
      </w:pPr>
      <w:r>
        <w:rPr/>
      </w:r>
    </w:p>
    <w:p>
      <w:pPr>
        <w:pStyle w:val="Cuerpodetexto"/>
        <w:widowControl/>
        <w:bidi w:val="0"/>
        <w:ind w:left="0" w:right="0" w:hanging="0"/>
        <w:jc w:val="left"/>
        <w:rPr>
          <w:sz w:val="30"/>
          <w:szCs w:val="30"/>
        </w:rPr>
      </w:pPr>
      <w:r>
        <w:rPr/>
      </w:r>
    </w:p>
    <w:p>
      <w:pPr>
        <w:pStyle w:val="Cuerpodetexto"/>
        <w:widowControl/>
        <w:bidi w:val="0"/>
        <w:ind w:left="0" w:right="0" w:hanging="0"/>
        <w:jc w:val="left"/>
        <w:rPr>
          <w:sz w:val="30"/>
          <w:szCs w:val="30"/>
        </w:rPr>
      </w:pPr>
      <w:r>
        <w:rPr/>
      </w:r>
    </w:p>
    <w:p>
      <w:pPr>
        <w:pStyle w:val="Cuerpodetexto"/>
        <w:widowControl/>
        <w:bidi w:val="0"/>
        <w:ind w:left="0" w:right="0" w:hanging="0"/>
        <w:jc w:val="left"/>
        <w:rPr>
          <w:sz w:val="30"/>
          <w:szCs w:val="30"/>
        </w:rPr>
      </w:pPr>
      <w:r>
        <w:rPr/>
      </w:r>
    </w:p>
    <w:p>
      <w:pPr>
        <w:pStyle w:val="Cuerpodetexto"/>
        <w:widowControl/>
        <w:bidi w:val="0"/>
        <w:ind w:left="0" w:right="0" w:hanging="0"/>
        <w:jc w:val="left"/>
        <w:rPr>
          <w:sz w:val="30"/>
          <w:szCs w:val="30"/>
        </w:rPr>
      </w:pPr>
      <w:r>
        <w:rPr/>
      </w:r>
    </w:p>
    <w:p>
      <w:pPr>
        <w:pStyle w:val="Cuerpodetexto"/>
        <w:widowControl/>
        <w:bidi w:val="0"/>
        <w:ind w:left="0" w:right="0" w:hanging="0"/>
        <w:jc w:val="left"/>
        <w:rPr>
          <w:sz w:val="30"/>
          <w:szCs w:val="30"/>
        </w:rPr>
      </w:pPr>
      <w:r>
        <w:rPr/>
      </w:r>
    </w:p>
    <w:p>
      <w:pPr>
        <w:pStyle w:val="Cuerpodetexto"/>
        <w:widowControl/>
        <w:bidi w:val="0"/>
        <w:ind w:left="0" w:right="0" w:hanging="0"/>
        <w:jc w:val="left"/>
        <w:rPr>
          <w:sz w:val="30"/>
          <w:szCs w:val="30"/>
        </w:rPr>
      </w:pPr>
      <w:r>
        <w:rPr/>
      </w:r>
    </w:p>
    <w:p>
      <w:pPr>
        <w:pStyle w:val="Cuerpodetexto"/>
        <w:widowControl/>
        <w:bidi w:val="0"/>
        <w:ind w:left="0" w:right="0" w:hanging="0"/>
        <w:jc w:val="left"/>
        <w:rPr>
          <w:sz w:val="30"/>
          <w:szCs w:val="30"/>
        </w:rPr>
      </w:pPr>
      <w:r>
        <w:rPr/>
      </w:r>
    </w:p>
    <w:p>
      <w:pPr>
        <w:pStyle w:val="Cuerpodetexto"/>
        <w:widowControl/>
        <w:bidi w:val="0"/>
        <w:ind w:left="0" w:right="0" w:hanging="0"/>
        <w:jc w:val="left"/>
        <w:rPr>
          <w:sz w:val="30"/>
          <w:szCs w:val="30"/>
        </w:rPr>
      </w:pPr>
      <w:r>
        <w:rPr/>
      </w:r>
    </w:p>
    <w:p>
      <w:pPr>
        <w:pStyle w:val="Cuerpodetexto"/>
        <w:widowControl/>
        <w:bidi w:val="0"/>
        <w:ind w:left="0" w:right="0" w:hanging="0"/>
        <w:jc w:val="left"/>
        <w:rPr>
          <w:sz w:val="30"/>
          <w:szCs w:val="30"/>
        </w:rPr>
      </w:pPr>
      <w:r>
        <w:rPr/>
      </w:r>
    </w:p>
    <w:p>
      <w:pPr>
        <w:pStyle w:val="Cuerpodetexto"/>
        <w:widowControl/>
        <w:bidi w:val="0"/>
        <w:ind w:left="0" w:right="0" w:hanging="0"/>
        <w:jc w:val="left"/>
        <w:rPr>
          <w:sz w:val="30"/>
          <w:szCs w:val="3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  <w:szCs w:val="30"/>
        </w:rPr>
        <w:t xml:space="preserve">Tipo de hardware o Hardware Type (HTYPE): este campo especifica el tipo de protocolo de enlace. </w:t>
      </w:r>
    </w:p>
    <w:p>
      <w:pPr>
        <w:pStyle w:val="Cuerpodetexto"/>
        <w:widowControl/>
        <w:bidi w:val="0"/>
        <w:ind w:left="0" w:right="0" w:hanging="0"/>
        <w:jc w:val="left"/>
        <w:rPr>
          <w:sz w:val="30"/>
          <w:szCs w:val="3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  <w:szCs w:val="30"/>
        </w:rPr>
        <w:t xml:space="preserve">Tipo de protocolo o Protocol Type (PTYPE): este campo especifica el protocolo de ARP. Para IPv4, esto tiene el valor 0x0800. </w:t>
      </w:r>
    </w:p>
    <w:p>
      <w:pPr>
        <w:pStyle w:val="Cuerpodetexto"/>
        <w:widowControl/>
        <w:bidi w:val="0"/>
        <w:ind w:left="0" w:right="0" w:hanging="0"/>
        <w:jc w:val="left"/>
        <w:rPr>
          <w:sz w:val="30"/>
          <w:szCs w:val="3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  <w:szCs w:val="30"/>
        </w:rPr>
        <w:t xml:space="preserve">Longitud Hardware (HLEN): longitud (en octetos) de una dirección de hardware. </w:t>
      </w:r>
    </w:p>
    <w:p>
      <w:pPr>
        <w:pStyle w:val="Cuerpodetexto"/>
        <w:widowControl/>
        <w:bidi w:val="0"/>
        <w:ind w:left="0" w:right="0" w:hanging="0"/>
        <w:jc w:val="left"/>
        <w:rPr>
          <w:sz w:val="30"/>
          <w:szCs w:val="3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  <w:szCs w:val="30"/>
        </w:rPr>
        <w:t>(PLEN): longitud (en octetos) de direcciones utilizadas en el protocolo de capa superior. El protocolo de capa superior especificado en PTYPE. IPv4 tamaño de la dirección es de 4.</w:t>
      </w:r>
    </w:p>
    <w:p>
      <w:pPr>
        <w:pStyle w:val="Cuerpodetexto"/>
        <w:widowControl/>
        <w:bidi w:val="0"/>
        <w:ind w:left="0" w:right="0" w:hanging="0"/>
        <w:jc w:val="left"/>
        <w:rPr>
          <w:sz w:val="30"/>
          <w:szCs w:val="3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  <w:szCs w:val="30"/>
        </w:rPr>
        <w:t>Operación: especifica la operación que el emisor está realizando: 1 para la petición, 2 para la respuesta.</w:t>
      </w:r>
    </w:p>
    <w:p>
      <w:pPr>
        <w:pStyle w:val="Cuerpodetexto"/>
        <w:widowControl/>
        <w:bidi w:val="0"/>
        <w:ind w:left="0" w:right="0" w:hanging="0"/>
        <w:jc w:val="left"/>
        <w:rPr>
          <w:sz w:val="30"/>
          <w:szCs w:val="3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  <w:szCs w:val="30"/>
        </w:rPr>
        <w:t>Dirección de hardware del remitente (SHA): dirección de medios de comunicación del remitente.</w:t>
      </w:r>
    </w:p>
    <w:p>
      <w:pPr>
        <w:pStyle w:val="Cuerpodetexto"/>
        <w:widowControl/>
        <w:bidi w:val="0"/>
        <w:ind w:left="0" w:right="0" w:hanging="0"/>
        <w:jc w:val="left"/>
        <w:rPr>
          <w:sz w:val="30"/>
          <w:szCs w:val="3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  <w:szCs w:val="30"/>
        </w:rPr>
        <w:t>Remitente dirección de protocolo (SPA): dirección de la interconexión del remitente.</w:t>
      </w:r>
    </w:p>
    <w:p>
      <w:pPr>
        <w:pStyle w:val="Cuerpodetexto"/>
        <w:widowControl/>
        <w:bidi w:val="0"/>
        <w:ind w:left="0" w:right="0" w:hanging="0"/>
        <w:jc w:val="left"/>
        <w:rPr>
          <w:sz w:val="30"/>
          <w:szCs w:val="3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  <w:szCs w:val="30"/>
        </w:rPr>
        <w:t>Dirección de hardware de destino (THA): dirección de los medios de comunicación del receptor previsto. Este campo se ignora en las solicitudes.</w:t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sz w:val="30"/>
          <w:szCs w:val="3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  <w:szCs w:val="30"/>
        </w:rPr>
        <w:t>Dirección de protocolo target (TPA): dirección de la interconexión del receptor previsto</w:t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02122"/>
          <w:spacing w:val="0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1D2125"/>
          <w:spacing w:val="0"/>
          <w:sz w:val="30"/>
          <w:szCs w:val="30"/>
        </w:rPr>
        <w:t>c) Un paquete ICMP de "ida" (ping)</w:t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02122"/>
          <w:spacing w:val="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860" cy="5134610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sz w:val="30"/>
          <w:szCs w:val="30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1D2125"/>
          <w:spacing w:val="0"/>
          <w:sz w:val="30"/>
          <w:szCs w:val="30"/>
        </w:rPr>
        <w:t>c) Un paquete ICMP de "vuelta"</w:t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1D2125"/>
          <w:spacing w:val="0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1D2125"/>
          <w:spacing w:val="0"/>
        </w:rPr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1021715</wp:posOffset>
            </wp:positionH>
            <wp:positionV relativeFrom="paragraph">
              <wp:posOffset>-12065</wp:posOffset>
            </wp:positionV>
            <wp:extent cx="3479800" cy="3134995"/>
            <wp:effectExtent l="0" t="0" r="0" b="0"/>
            <wp:wrapSquare wrapText="largest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sz w:val="30"/>
          <w:szCs w:val="30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1D2125"/>
          <w:spacing w:val="0"/>
          <w:sz w:val="30"/>
          <w:szCs w:val="30"/>
        </w:rPr>
        <w:t>e) El esquema hecho en Packet Tracer indicando la IP de cada dispositivo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30"/>
          <w:szCs w:val="30"/>
        </w:rPr>
        <w:t xml:space="preserve"> </w:t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02122"/>
          <w:spacing w:val="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</w:rPr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02122"/>
          <w:spacing w:val="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1047750</wp:posOffset>
            </wp:positionH>
            <wp:positionV relativeFrom="paragraph">
              <wp:posOffset>-19685</wp:posOffset>
            </wp:positionV>
            <wp:extent cx="4422775" cy="2487930"/>
            <wp:effectExtent l="0" t="0" r="0" b="0"/>
            <wp:wrapSquare wrapText="largest"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02122"/>
          <w:spacing w:val="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</w:rPr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02122"/>
          <w:spacing w:val="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</w:rPr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02122"/>
          <w:spacing w:val="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</w:rPr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02122"/>
          <w:spacing w:val="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</w:rPr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02122"/>
          <w:spacing w:val="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</w:rPr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02122"/>
          <w:spacing w:val="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</w:rPr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02122"/>
          <w:spacing w:val="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</w:rPr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02122"/>
          <w:spacing w:val="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 Sans">
    <w:altName w:val="sans-serif"/>
    <w:charset w:val="00"/>
    <w:family w:val="roman"/>
    <w:pitch w:val="variable"/>
  </w:font>
  <w:font w:name="sans-serif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LibreOffice/7.3.4.2$Windows_X86_64 LibreOffice_project/728fec16bd5f605073805c3c9e7c4212a0120dc5</Application>
  <AppVersion>15.0000</AppVersion>
  <Pages>3</Pages>
  <Words>226</Words>
  <Characters>1234</Characters>
  <CharactersWithSpaces>1433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2022-09-30T09:57:13Z</dcterms:created>
  <dc:creator/>
  <dc:description/>
  <dc:language>es-ES</dc:language>
  <cp:lastModifiedBy/>
  <dcterms:modified xsi:type="dcterms:W3CDTF">2022-10-05T12:44:57Z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