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A1A46" w14:textId="77777777" w:rsidR="00EE2756" w:rsidRDefault="00387F36" w:rsidP="00DB484B">
      <w:pPr>
        <w:spacing w:after="0" w:line="240" w:lineRule="auto"/>
        <w:jc w:val="center"/>
        <w:rPr>
          <w:rFonts w:ascii="Times New Roman" w:hAnsi="Times New Roman"/>
          <w:b/>
          <w:sz w:val="28"/>
          <w:szCs w:val="28"/>
        </w:rPr>
      </w:pPr>
      <w:r>
        <w:rPr>
          <w:rFonts w:ascii="Times New Roman" w:hAnsi="Times New Roman"/>
          <w:b/>
          <w:sz w:val="28"/>
          <w:szCs w:val="28"/>
        </w:rPr>
        <w:t>EXE</w:t>
      </w:r>
      <w:r w:rsidRPr="00387F36">
        <w:rPr>
          <w:rFonts w:ascii="Times New Roman" w:hAnsi="Times New Roman"/>
          <w:b/>
          <w:sz w:val="28"/>
          <w:szCs w:val="28"/>
        </w:rPr>
        <w:t>CUTIVE SUMMARY</w:t>
      </w:r>
    </w:p>
    <w:p w14:paraId="50CEEF55" w14:textId="77777777" w:rsidR="00ED75D3" w:rsidRDefault="00ED75D3" w:rsidP="00DB484B">
      <w:pPr>
        <w:spacing w:after="0" w:line="240" w:lineRule="auto"/>
        <w:jc w:val="both"/>
        <w:rPr>
          <w:rFonts w:ascii="Times New Roman" w:hAnsi="Times New Roman"/>
          <w:b/>
          <w:sz w:val="24"/>
          <w:szCs w:val="24"/>
        </w:rPr>
      </w:pPr>
    </w:p>
    <w:p w14:paraId="06DB99F0" w14:textId="77777777" w:rsidR="002067A6" w:rsidRDefault="002067A6" w:rsidP="00DB484B">
      <w:pPr>
        <w:spacing w:after="0" w:line="240" w:lineRule="auto"/>
        <w:jc w:val="both"/>
        <w:rPr>
          <w:rFonts w:ascii="Times New Roman" w:hAnsi="Times New Roman"/>
          <w:b/>
          <w:sz w:val="24"/>
          <w:szCs w:val="24"/>
        </w:rPr>
      </w:pPr>
    </w:p>
    <w:p w14:paraId="4A008560" w14:textId="77777777" w:rsidR="00387F36" w:rsidRDefault="00387F36" w:rsidP="00DB484B">
      <w:pPr>
        <w:pStyle w:val="ListParagraph"/>
        <w:numPr>
          <w:ilvl w:val="0"/>
          <w:numId w:val="3"/>
        </w:numPr>
        <w:ind w:left="720" w:hanging="720"/>
        <w:contextualSpacing w:val="0"/>
        <w:rPr>
          <w:rFonts w:ascii="Times New Roman" w:hAnsi="Times New Roman"/>
          <w:b/>
          <w:sz w:val="24"/>
          <w:szCs w:val="24"/>
        </w:rPr>
      </w:pPr>
      <w:r w:rsidRPr="00432A3E">
        <w:rPr>
          <w:rFonts w:ascii="Times New Roman" w:hAnsi="Times New Roman"/>
          <w:b/>
          <w:sz w:val="24"/>
          <w:szCs w:val="24"/>
        </w:rPr>
        <w:t>Introduction</w:t>
      </w:r>
    </w:p>
    <w:p w14:paraId="3D7AA0A4" w14:textId="77777777" w:rsidR="002067A6" w:rsidRPr="00432A3E" w:rsidRDefault="002067A6" w:rsidP="00DB484B">
      <w:pPr>
        <w:pStyle w:val="ListParagraph"/>
        <w:contextualSpacing w:val="0"/>
        <w:rPr>
          <w:rFonts w:ascii="Times New Roman" w:hAnsi="Times New Roman"/>
          <w:b/>
          <w:sz w:val="24"/>
          <w:szCs w:val="24"/>
        </w:rPr>
      </w:pPr>
    </w:p>
    <w:p w14:paraId="39B912AF" w14:textId="05CE6E3D" w:rsidR="0062491D" w:rsidRDefault="00ED75D3" w:rsidP="00324084">
      <w:pPr>
        <w:spacing w:after="0"/>
        <w:jc w:val="both"/>
        <w:rPr>
          <w:rFonts w:ascii="Times New Roman" w:hAnsi="Times New Roman"/>
          <w:sz w:val="24"/>
          <w:szCs w:val="24"/>
        </w:rPr>
      </w:pPr>
      <w:r>
        <w:rPr>
          <w:rFonts w:ascii="Times New Roman" w:hAnsi="Times New Roman"/>
          <w:sz w:val="24"/>
          <w:szCs w:val="24"/>
        </w:rPr>
        <w:t xml:space="preserve">The </w:t>
      </w:r>
      <w:r w:rsidR="00124265">
        <w:rPr>
          <w:rFonts w:ascii="Times New Roman" w:hAnsi="Times New Roman"/>
          <w:sz w:val="24"/>
          <w:szCs w:val="24"/>
        </w:rPr>
        <w:t>City Government of</w:t>
      </w:r>
      <w:r w:rsidR="00387F36">
        <w:rPr>
          <w:rFonts w:ascii="Times New Roman" w:hAnsi="Times New Roman"/>
          <w:sz w:val="24"/>
          <w:szCs w:val="24"/>
        </w:rPr>
        <w:t xml:space="preserve"> </w:t>
      </w:r>
      <w:proofErr w:type="spellStart"/>
      <w:r w:rsidR="00387F36">
        <w:rPr>
          <w:rFonts w:ascii="Times New Roman" w:hAnsi="Times New Roman"/>
          <w:sz w:val="24"/>
          <w:szCs w:val="24"/>
        </w:rPr>
        <w:t>Panabo</w:t>
      </w:r>
      <w:proofErr w:type="spellEnd"/>
      <w:r w:rsidR="003A35C3">
        <w:rPr>
          <w:rFonts w:ascii="Times New Roman" w:hAnsi="Times New Roman"/>
          <w:sz w:val="24"/>
          <w:szCs w:val="24"/>
        </w:rPr>
        <w:t xml:space="preserve">, a </w:t>
      </w:r>
      <w:proofErr w:type="gramStart"/>
      <w:r w:rsidR="003A35C3">
        <w:rPr>
          <w:rFonts w:ascii="Times New Roman" w:hAnsi="Times New Roman"/>
          <w:sz w:val="24"/>
          <w:szCs w:val="24"/>
        </w:rPr>
        <w:t>third class</w:t>
      </w:r>
      <w:proofErr w:type="gramEnd"/>
      <w:r w:rsidR="003A35C3">
        <w:rPr>
          <w:rFonts w:ascii="Times New Roman" w:hAnsi="Times New Roman"/>
          <w:sz w:val="24"/>
          <w:szCs w:val="24"/>
        </w:rPr>
        <w:t xml:space="preserve"> component city</w:t>
      </w:r>
      <w:r w:rsidR="00022BC8">
        <w:rPr>
          <w:rFonts w:ascii="Times New Roman" w:hAnsi="Times New Roman"/>
          <w:sz w:val="24"/>
          <w:szCs w:val="24"/>
        </w:rPr>
        <w:t xml:space="preserve"> </w:t>
      </w:r>
      <w:r w:rsidR="003710FC">
        <w:rPr>
          <w:rFonts w:ascii="Times New Roman" w:hAnsi="Times New Roman"/>
          <w:sz w:val="24"/>
          <w:szCs w:val="24"/>
        </w:rPr>
        <w:t xml:space="preserve">in the Province of Davao del Norte </w:t>
      </w:r>
      <w:r w:rsidR="00387F36">
        <w:rPr>
          <w:rFonts w:ascii="Times New Roman" w:hAnsi="Times New Roman"/>
          <w:sz w:val="24"/>
          <w:szCs w:val="24"/>
        </w:rPr>
        <w:t>was created on March 31, 2001</w:t>
      </w:r>
      <w:r w:rsidR="00022BC8">
        <w:rPr>
          <w:rFonts w:ascii="Times New Roman" w:hAnsi="Times New Roman"/>
          <w:sz w:val="24"/>
          <w:szCs w:val="24"/>
        </w:rPr>
        <w:t xml:space="preserve"> </w:t>
      </w:r>
      <w:r>
        <w:rPr>
          <w:rFonts w:ascii="Times New Roman" w:hAnsi="Times New Roman"/>
          <w:sz w:val="24"/>
          <w:szCs w:val="24"/>
        </w:rPr>
        <w:t>by virt</w:t>
      </w:r>
      <w:r w:rsidR="00F92E0E">
        <w:rPr>
          <w:rFonts w:ascii="Times New Roman" w:hAnsi="Times New Roman"/>
          <w:sz w:val="24"/>
          <w:szCs w:val="24"/>
        </w:rPr>
        <w:t>ue of Republic Act No. 9015</w:t>
      </w:r>
      <w:r w:rsidR="00387F36">
        <w:rPr>
          <w:rFonts w:ascii="Times New Roman" w:hAnsi="Times New Roman"/>
          <w:sz w:val="24"/>
          <w:szCs w:val="24"/>
        </w:rPr>
        <w:t>. It has a tot</w:t>
      </w:r>
      <w:r w:rsidR="00B01BEF">
        <w:rPr>
          <w:rFonts w:ascii="Times New Roman" w:hAnsi="Times New Roman"/>
          <w:sz w:val="24"/>
          <w:szCs w:val="24"/>
        </w:rPr>
        <w:t>al land area of 25,123 hectares, 78.76</w:t>
      </w:r>
      <w:r w:rsidR="00494A4F">
        <w:rPr>
          <w:rFonts w:ascii="Times New Roman" w:hAnsi="Times New Roman"/>
          <w:sz w:val="24"/>
          <w:szCs w:val="24"/>
        </w:rPr>
        <w:t xml:space="preserve"> percent</w:t>
      </w:r>
      <w:r w:rsidR="00B01BEF">
        <w:rPr>
          <w:rFonts w:ascii="Times New Roman" w:hAnsi="Times New Roman"/>
          <w:sz w:val="24"/>
          <w:szCs w:val="24"/>
        </w:rPr>
        <w:t xml:space="preserve"> of which is primarily agricultural. The City is comprised</w:t>
      </w:r>
      <w:r w:rsidR="00387F36">
        <w:rPr>
          <w:rFonts w:ascii="Times New Roman" w:hAnsi="Times New Roman"/>
          <w:sz w:val="24"/>
          <w:szCs w:val="24"/>
        </w:rPr>
        <w:t xml:space="preserve"> of forty (40) barangays </w:t>
      </w:r>
      <w:r w:rsidR="00B51841">
        <w:rPr>
          <w:rFonts w:ascii="Times New Roman" w:hAnsi="Times New Roman"/>
          <w:sz w:val="24"/>
          <w:szCs w:val="24"/>
        </w:rPr>
        <w:t xml:space="preserve">with a total population </w:t>
      </w:r>
      <w:r w:rsidR="00B51841" w:rsidRPr="00B94AB1">
        <w:rPr>
          <w:rFonts w:ascii="Times New Roman" w:hAnsi="Times New Roman"/>
          <w:sz w:val="24"/>
          <w:szCs w:val="24"/>
        </w:rPr>
        <w:t xml:space="preserve">of </w:t>
      </w:r>
      <w:r w:rsidR="007264F7" w:rsidRPr="00B94AB1">
        <w:rPr>
          <w:rFonts w:ascii="Times New Roman" w:hAnsi="Times New Roman"/>
          <w:bCs/>
          <w:sz w:val="24"/>
          <w:szCs w:val="24"/>
        </w:rPr>
        <w:t>184,59</w:t>
      </w:r>
      <w:r w:rsidR="00FC1A1C" w:rsidRPr="00B94AB1">
        <w:rPr>
          <w:rFonts w:ascii="Times New Roman" w:hAnsi="Times New Roman"/>
          <w:bCs/>
          <w:sz w:val="24"/>
          <w:szCs w:val="24"/>
        </w:rPr>
        <w:t>9</w:t>
      </w:r>
      <w:r w:rsidR="007264F7" w:rsidRPr="00B94AB1">
        <w:rPr>
          <w:rFonts w:ascii="Times New Roman" w:hAnsi="Times New Roman"/>
          <w:bCs/>
          <w:sz w:val="24"/>
          <w:szCs w:val="24"/>
        </w:rPr>
        <w:t xml:space="preserve"> based on the 2015 census by the Philippine Statistics Authority</w:t>
      </w:r>
      <w:r w:rsidR="00B51841" w:rsidRPr="00B94AB1">
        <w:rPr>
          <w:rFonts w:ascii="Times New Roman" w:hAnsi="Times New Roman"/>
          <w:sz w:val="24"/>
          <w:szCs w:val="24"/>
        </w:rPr>
        <w:t>.</w:t>
      </w:r>
      <w:r w:rsidR="00B51841">
        <w:rPr>
          <w:rFonts w:ascii="Times New Roman" w:hAnsi="Times New Roman"/>
          <w:sz w:val="24"/>
          <w:szCs w:val="24"/>
        </w:rPr>
        <w:t xml:space="preserve">  </w:t>
      </w:r>
    </w:p>
    <w:p w14:paraId="24718C5F" w14:textId="77777777" w:rsidR="002067A6" w:rsidRDefault="002067A6" w:rsidP="00324084">
      <w:pPr>
        <w:spacing w:after="0"/>
        <w:jc w:val="both"/>
        <w:rPr>
          <w:rFonts w:ascii="Times New Roman" w:hAnsi="Times New Roman"/>
          <w:sz w:val="24"/>
          <w:szCs w:val="24"/>
        </w:rPr>
      </w:pPr>
    </w:p>
    <w:p w14:paraId="25F9515B" w14:textId="3842BC5A" w:rsidR="00420298" w:rsidRDefault="005D476D" w:rsidP="00324084">
      <w:pPr>
        <w:spacing w:after="0"/>
        <w:jc w:val="both"/>
        <w:rPr>
          <w:rFonts w:ascii="Times New Roman" w:hAnsi="Times New Roman"/>
          <w:sz w:val="24"/>
          <w:szCs w:val="24"/>
        </w:rPr>
      </w:pPr>
      <w:r>
        <w:rPr>
          <w:rFonts w:ascii="Times New Roman" w:hAnsi="Times New Roman"/>
          <w:sz w:val="24"/>
          <w:szCs w:val="24"/>
        </w:rPr>
        <w:t xml:space="preserve">Having been identified as </w:t>
      </w:r>
      <w:r w:rsidR="00C54070">
        <w:rPr>
          <w:rFonts w:ascii="Times New Roman" w:hAnsi="Times New Roman"/>
          <w:sz w:val="24"/>
          <w:szCs w:val="24"/>
        </w:rPr>
        <w:t xml:space="preserve">an </w:t>
      </w:r>
      <w:r>
        <w:rPr>
          <w:rFonts w:ascii="Times New Roman" w:hAnsi="Times New Roman"/>
          <w:sz w:val="24"/>
          <w:szCs w:val="24"/>
        </w:rPr>
        <w:t xml:space="preserve">area for </w:t>
      </w:r>
      <w:proofErr w:type="spellStart"/>
      <w:r>
        <w:rPr>
          <w:rFonts w:ascii="Times New Roman" w:hAnsi="Times New Roman"/>
          <w:sz w:val="24"/>
          <w:szCs w:val="24"/>
        </w:rPr>
        <w:t>agri</w:t>
      </w:r>
      <w:proofErr w:type="spellEnd"/>
      <w:r>
        <w:rPr>
          <w:rFonts w:ascii="Times New Roman" w:hAnsi="Times New Roman"/>
          <w:sz w:val="24"/>
          <w:szCs w:val="24"/>
        </w:rPr>
        <w:t>-industrialization, t</w:t>
      </w:r>
      <w:r w:rsidR="0062491D">
        <w:rPr>
          <w:rFonts w:ascii="Times New Roman" w:hAnsi="Times New Roman"/>
          <w:sz w:val="24"/>
          <w:szCs w:val="24"/>
        </w:rPr>
        <w:t>he City serves a</w:t>
      </w:r>
      <w:r>
        <w:rPr>
          <w:rFonts w:ascii="Times New Roman" w:hAnsi="Times New Roman"/>
          <w:sz w:val="24"/>
          <w:szCs w:val="24"/>
        </w:rPr>
        <w:t xml:space="preserve">s a gateway to the </w:t>
      </w:r>
      <w:proofErr w:type="gramStart"/>
      <w:r>
        <w:rPr>
          <w:rFonts w:ascii="Times New Roman" w:hAnsi="Times New Roman"/>
          <w:sz w:val="24"/>
          <w:szCs w:val="24"/>
        </w:rPr>
        <w:t>Province</w:t>
      </w:r>
      <w:proofErr w:type="gramEnd"/>
      <w:r w:rsidR="00640E30">
        <w:rPr>
          <w:rFonts w:ascii="Times New Roman" w:hAnsi="Times New Roman"/>
          <w:sz w:val="24"/>
          <w:szCs w:val="24"/>
        </w:rPr>
        <w:t xml:space="preserve"> </w:t>
      </w:r>
      <w:r w:rsidR="00A6249D">
        <w:rPr>
          <w:rFonts w:ascii="Times New Roman" w:hAnsi="Times New Roman"/>
          <w:sz w:val="24"/>
          <w:szCs w:val="24"/>
        </w:rPr>
        <w:t>which is thirty</w:t>
      </w:r>
      <w:r w:rsidR="00A6249D" w:rsidRPr="00916CCB">
        <w:rPr>
          <w:rFonts w:ascii="Times New Roman" w:hAnsi="Times New Roman"/>
          <w:sz w:val="24"/>
          <w:szCs w:val="24"/>
        </w:rPr>
        <w:t>-</w:t>
      </w:r>
      <w:r w:rsidR="0062491D">
        <w:rPr>
          <w:rFonts w:ascii="Times New Roman" w:hAnsi="Times New Roman"/>
          <w:sz w:val="24"/>
          <w:szCs w:val="24"/>
        </w:rPr>
        <w:t xml:space="preserve">two (32) kilometers </w:t>
      </w:r>
      <w:r w:rsidR="00A6249D">
        <w:rPr>
          <w:rFonts w:ascii="Times New Roman" w:hAnsi="Times New Roman"/>
          <w:sz w:val="24"/>
          <w:szCs w:val="24"/>
        </w:rPr>
        <w:t>away from Davao City and twenty</w:t>
      </w:r>
      <w:r w:rsidR="00A6249D" w:rsidRPr="00916CCB">
        <w:rPr>
          <w:rFonts w:ascii="Times New Roman" w:hAnsi="Times New Roman"/>
          <w:sz w:val="24"/>
          <w:szCs w:val="24"/>
        </w:rPr>
        <w:t>-</w:t>
      </w:r>
      <w:r w:rsidR="0062491D">
        <w:rPr>
          <w:rFonts w:ascii="Times New Roman" w:hAnsi="Times New Roman"/>
          <w:sz w:val="24"/>
          <w:szCs w:val="24"/>
        </w:rPr>
        <w:t>eight (28) kilometers to Tagum City and is accessible by any means of transportation</w:t>
      </w:r>
      <w:r>
        <w:rPr>
          <w:rFonts w:ascii="Times New Roman" w:hAnsi="Times New Roman"/>
          <w:sz w:val="24"/>
          <w:szCs w:val="24"/>
        </w:rPr>
        <w:t>.</w:t>
      </w:r>
    </w:p>
    <w:p w14:paraId="3322D55B" w14:textId="77777777" w:rsidR="002067A6" w:rsidRDefault="002067A6" w:rsidP="00324084">
      <w:pPr>
        <w:spacing w:after="0"/>
        <w:jc w:val="both"/>
        <w:rPr>
          <w:rFonts w:ascii="Times New Roman" w:hAnsi="Times New Roman"/>
          <w:sz w:val="24"/>
          <w:szCs w:val="24"/>
        </w:rPr>
      </w:pPr>
    </w:p>
    <w:p w14:paraId="314E3F0A" w14:textId="582D5D39" w:rsidR="00FC1A1C" w:rsidRDefault="00420298" w:rsidP="00324084">
      <w:pPr>
        <w:spacing w:after="0"/>
        <w:jc w:val="both"/>
        <w:rPr>
          <w:rFonts w:ascii="Times New Roman" w:hAnsi="Times New Roman"/>
          <w:sz w:val="24"/>
          <w:szCs w:val="24"/>
        </w:rPr>
      </w:pPr>
      <w:r>
        <w:rPr>
          <w:rFonts w:ascii="Times New Roman" w:hAnsi="Times New Roman"/>
          <w:sz w:val="24"/>
          <w:szCs w:val="24"/>
        </w:rPr>
        <w:t>It is envisioned to be a progressive, ecologically balanced</w:t>
      </w:r>
      <w:r w:rsidR="00A6249D" w:rsidRPr="00916CCB">
        <w:rPr>
          <w:rFonts w:ascii="Times New Roman" w:hAnsi="Times New Roman"/>
          <w:sz w:val="24"/>
          <w:szCs w:val="24"/>
          <w:lang w:val="id-ID"/>
        </w:rPr>
        <w:t>,</w:t>
      </w:r>
      <w:r>
        <w:rPr>
          <w:rFonts w:ascii="Times New Roman" w:hAnsi="Times New Roman"/>
          <w:sz w:val="24"/>
          <w:szCs w:val="24"/>
        </w:rPr>
        <w:t xml:space="preserve"> and peaceful </w:t>
      </w:r>
      <w:proofErr w:type="spellStart"/>
      <w:r>
        <w:rPr>
          <w:rFonts w:ascii="Times New Roman" w:hAnsi="Times New Roman"/>
          <w:sz w:val="24"/>
          <w:szCs w:val="24"/>
        </w:rPr>
        <w:t>agri</w:t>
      </w:r>
      <w:proofErr w:type="spellEnd"/>
      <w:r>
        <w:rPr>
          <w:rFonts w:ascii="Times New Roman" w:hAnsi="Times New Roman"/>
          <w:sz w:val="24"/>
          <w:szCs w:val="24"/>
        </w:rPr>
        <w:t xml:space="preserve">-industrial </w:t>
      </w:r>
      <w:r w:rsidR="00CF59C0">
        <w:rPr>
          <w:rFonts w:ascii="Times New Roman" w:hAnsi="Times New Roman"/>
          <w:sz w:val="24"/>
          <w:szCs w:val="24"/>
        </w:rPr>
        <w:t>C</w:t>
      </w:r>
      <w:r>
        <w:rPr>
          <w:rFonts w:ascii="Times New Roman" w:hAnsi="Times New Roman"/>
          <w:sz w:val="24"/>
          <w:szCs w:val="24"/>
        </w:rPr>
        <w:t xml:space="preserve">ity characterized by a friendly, </w:t>
      </w:r>
      <w:r w:rsidR="00A6249D">
        <w:rPr>
          <w:rFonts w:ascii="Times New Roman" w:hAnsi="Times New Roman"/>
          <w:sz w:val="24"/>
          <w:szCs w:val="24"/>
        </w:rPr>
        <w:t>disciplined, empowered</w:t>
      </w:r>
      <w:r w:rsidR="00A6249D" w:rsidRPr="00916CCB">
        <w:rPr>
          <w:rFonts w:ascii="Times New Roman" w:hAnsi="Times New Roman"/>
          <w:sz w:val="24"/>
          <w:szCs w:val="24"/>
          <w:lang w:val="id-ID"/>
        </w:rPr>
        <w:t>,</w:t>
      </w:r>
      <w:r w:rsidR="00A6249D">
        <w:rPr>
          <w:rFonts w:ascii="Times New Roman" w:hAnsi="Times New Roman"/>
          <w:sz w:val="24"/>
          <w:szCs w:val="24"/>
        </w:rPr>
        <w:t xml:space="preserve"> and self</w:t>
      </w:r>
      <w:r w:rsidR="00A6249D" w:rsidRPr="00916CCB">
        <w:rPr>
          <w:rFonts w:ascii="Times New Roman" w:hAnsi="Times New Roman"/>
          <w:sz w:val="24"/>
          <w:szCs w:val="24"/>
        </w:rPr>
        <w:t>-</w:t>
      </w:r>
      <w:r>
        <w:rPr>
          <w:rFonts w:ascii="Times New Roman" w:hAnsi="Times New Roman"/>
          <w:sz w:val="24"/>
          <w:szCs w:val="24"/>
        </w:rPr>
        <w:t>reliant citizenry</w:t>
      </w:r>
      <w:r w:rsidR="00CF59C0">
        <w:rPr>
          <w:rFonts w:ascii="Times New Roman" w:hAnsi="Times New Roman"/>
          <w:sz w:val="24"/>
          <w:szCs w:val="24"/>
        </w:rPr>
        <w:t xml:space="preserve"> led by efficient and effective political leaders under transparent governance with sufficient facilities and services as well as social justice and equality to all </w:t>
      </w:r>
      <w:proofErr w:type="spellStart"/>
      <w:r w:rsidR="00CF59C0">
        <w:rPr>
          <w:rFonts w:ascii="Times New Roman" w:hAnsi="Times New Roman"/>
          <w:sz w:val="24"/>
          <w:szCs w:val="24"/>
        </w:rPr>
        <w:t>Panaboans</w:t>
      </w:r>
      <w:proofErr w:type="spellEnd"/>
      <w:r>
        <w:rPr>
          <w:rFonts w:ascii="Times New Roman" w:hAnsi="Times New Roman"/>
          <w:sz w:val="24"/>
          <w:szCs w:val="24"/>
        </w:rPr>
        <w:t>.</w:t>
      </w:r>
    </w:p>
    <w:p w14:paraId="6CB6AE72" w14:textId="77777777" w:rsidR="00EF05D3" w:rsidRPr="00FA0499" w:rsidRDefault="00EF05D3" w:rsidP="00324084">
      <w:pPr>
        <w:spacing w:after="0"/>
        <w:ind w:firstLine="720"/>
        <w:jc w:val="both"/>
        <w:rPr>
          <w:rFonts w:ascii="Times New Roman" w:hAnsi="Times New Roman"/>
          <w:sz w:val="24"/>
          <w:szCs w:val="24"/>
        </w:rPr>
      </w:pPr>
    </w:p>
    <w:p w14:paraId="78936F80" w14:textId="77777777" w:rsidR="006D206B" w:rsidRDefault="006D206B" w:rsidP="00324084">
      <w:pPr>
        <w:pStyle w:val="ListParagraph"/>
        <w:numPr>
          <w:ilvl w:val="0"/>
          <w:numId w:val="3"/>
        </w:numPr>
        <w:tabs>
          <w:tab w:val="left" w:pos="720"/>
        </w:tabs>
        <w:spacing w:line="276" w:lineRule="auto"/>
        <w:ind w:left="720" w:hanging="720"/>
        <w:contextualSpacing w:val="0"/>
        <w:rPr>
          <w:rFonts w:ascii="Times New Roman" w:hAnsi="Times New Roman"/>
          <w:b/>
          <w:sz w:val="24"/>
          <w:szCs w:val="24"/>
        </w:rPr>
      </w:pPr>
      <w:r w:rsidRPr="00432A3E">
        <w:rPr>
          <w:rFonts w:ascii="Times New Roman" w:hAnsi="Times New Roman"/>
          <w:b/>
          <w:sz w:val="24"/>
          <w:szCs w:val="24"/>
        </w:rPr>
        <w:t>Audit Methodology</w:t>
      </w:r>
    </w:p>
    <w:p w14:paraId="72E56B8B" w14:textId="77777777" w:rsidR="002067A6" w:rsidRPr="00432A3E" w:rsidRDefault="002067A6" w:rsidP="00324084">
      <w:pPr>
        <w:pStyle w:val="ListParagraph"/>
        <w:tabs>
          <w:tab w:val="left" w:pos="720"/>
        </w:tabs>
        <w:spacing w:line="276" w:lineRule="auto"/>
        <w:contextualSpacing w:val="0"/>
        <w:rPr>
          <w:rFonts w:ascii="Times New Roman" w:hAnsi="Times New Roman"/>
          <w:b/>
          <w:sz w:val="24"/>
          <w:szCs w:val="24"/>
        </w:rPr>
      </w:pPr>
    </w:p>
    <w:p w14:paraId="0F4B2BA1" w14:textId="2ED660AE" w:rsidR="006D206B" w:rsidRDefault="006D206B" w:rsidP="00324084">
      <w:pPr>
        <w:autoSpaceDE w:val="0"/>
        <w:autoSpaceDN w:val="0"/>
        <w:adjustRightInd w:val="0"/>
        <w:spacing w:after="0"/>
        <w:jc w:val="both"/>
        <w:rPr>
          <w:rFonts w:ascii="Times New Roman" w:hAnsi="Times New Roman"/>
          <w:sz w:val="24"/>
          <w:szCs w:val="24"/>
        </w:rPr>
      </w:pPr>
      <w:r w:rsidRPr="006D206B">
        <w:rPr>
          <w:rFonts w:ascii="Times New Roman" w:hAnsi="Times New Roman"/>
          <w:sz w:val="24"/>
          <w:szCs w:val="24"/>
        </w:rPr>
        <w:t xml:space="preserve">The Commission has been implementing risk-based audit in the conduct of its audit services. However, to meet the evolving </w:t>
      </w:r>
      <w:r>
        <w:rPr>
          <w:rFonts w:ascii="Times New Roman" w:hAnsi="Times New Roman"/>
          <w:sz w:val="24"/>
          <w:szCs w:val="24"/>
        </w:rPr>
        <w:t xml:space="preserve">developments in </w:t>
      </w:r>
      <w:r w:rsidRPr="006D206B">
        <w:rPr>
          <w:rFonts w:ascii="Times New Roman" w:hAnsi="Times New Roman"/>
          <w:sz w:val="24"/>
          <w:szCs w:val="24"/>
        </w:rPr>
        <w:t>public governance</w:t>
      </w:r>
      <w:r>
        <w:rPr>
          <w:rFonts w:ascii="Times New Roman" w:hAnsi="Times New Roman"/>
          <w:sz w:val="24"/>
          <w:szCs w:val="24"/>
        </w:rPr>
        <w:t xml:space="preserve"> and </w:t>
      </w:r>
      <w:r w:rsidRPr="006D206B">
        <w:rPr>
          <w:rFonts w:ascii="Times New Roman" w:hAnsi="Times New Roman"/>
          <w:sz w:val="24"/>
          <w:szCs w:val="24"/>
        </w:rPr>
        <w:t>fund management, the results-based approach in audit was incorporated.</w:t>
      </w:r>
      <w:r w:rsidR="00A6249D">
        <w:rPr>
          <w:rFonts w:ascii="Times New Roman" w:hAnsi="Times New Roman"/>
          <w:sz w:val="24"/>
          <w:szCs w:val="24"/>
          <w:lang w:val="id-ID"/>
        </w:rPr>
        <w:t xml:space="preserve"> </w:t>
      </w:r>
      <w:r w:rsidRPr="006D206B">
        <w:rPr>
          <w:rFonts w:ascii="Times New Roman" w:hAnsi="Times New Roman"/>
          <w:sz w:val="24"/>
          <w:szCs w:val="24"/>
        </w:rPr>
        <w:t xml:space="preserve">The integration of these </w:t>
      </w:r>
      <w:r w:rsidR="00707F0E">
        <w:rPr>
          <w:rFonts w:ascii="Times New Roman" w:hAnsi="Times New Roman"/>
          <w:sz w:val="24"/>
          <w:szCs w:val="24"/>
        </w:rPr>
        <w:t>approaches</w:t>
      </w:r>
      <w:r w:rsidR="00183988">
        <w:rPr>
          <w:rFonts w:ascii="Times New Roman" w:hAnsi="Times New Roman"/>
          <w:sz w:val="24"/>
          <w:szCs w:val="24"/>
        </w:rPr>
        <w:t xml:space="preserve"> </w:t>
      </w:r>
      <w:r w:rsidR="007963B9">
        <w:rPr>
          <w:rFonts w:ascii="Times New Roman" w:hAnsi="Times New Roman"/>
          <w:sz w:val="24"/>
          <w:szCs w:val="24"/>
        </w:rPr>
        <w:t xml:space="preserve">through the Financial Audit and Compliance Audit </w:t>
      </w:r>
      <w:proofErr w:type="gramStart"/>
      <w:r w:rsidR="007963B9">
        <w:rPr>
          <w:rFonts w:ascii="Times New Roman" w:hAnsi="Times New Roman"/>
          <w:sz w:val="24"/>
          <w:szCs w:val="24"/>
        </w:rPr>
        <w:t>methodologist</w:t>
      </w:r>
      <w:r w:rsidRPr="006D206B">
        <w:rPr>
          <w:rFonts w:ascii="Times New Roman" w:hAnsi="Times New Roman"/>
          <w:sz w:val="24"/>
          <w:szCs w:val="24"/>
        </w:rPr>
        <w:t xml:space="preserve"> </w:t>
      </w:r>
      <w:r w:rsidR="007963B9">
        <w:rPr>
          <w:rFonts w:ascii="Times New Roman" w:hAnsi="Times New Roman"/>
          <w:sz w:val="24"/>
          <w:szCs w:val="24"/>
        </w:rPr>
        <w:t xml:space="preserve"> were</w:t>
      </w:r>
      <w:proofErr w:type="gramEnd"/>
      <w:r w:rsidR="007963B9">
        <w:rPr>
          <w:rFonts w:ascii="Times New Roman" w:hAnsi="Times New Roman"/>
          <w:sz w:val="24"/>
          <w:szCs w:val="24"/>
        </w:rPr>
        <w:t xml:space="preserve"> </w:t>
      </w:r>
      <w:r w:rsidRPr="006D206B">
        <w:rPr>
          <w:rFonts w:ascii="Times New Roman" w:hAnsi="Times New Roman"/>
          <w:sz w:val="24"/>
          <w:szCs w:val="24"/>
        </w:rPr>
        <w:t xml:space="preserve">applied in the audit of the accounts and operations of the </w:t>
      </w:r>
      <w:r w:rsidR="0081253D" w:rsidRPr="00916CCB">
        <w:rPr>
          <w:rFonts w:ascii="Times New Roman" w:hAnsi="Times New Roman"/>
          <w:sz w:val="24"/>
          <w:szCs w:val="24"/>
          <w:lang w:val="id-ID"/>
        </w:rPr>
        <w:t>Local Government Unit</w:t>
      </w:r>
      <w:r w:rsidR="0081253D">
        <w:rPr>
          <w:rFonts w:ascii="Times New Roman" w:hAnsi="Times New Roman"/>
          <w:sz w:val="24"/>
          <w:szCs w:val="24"/>
          <w:lang w:val="id-ID"/>
        </w:rPr>
        <w:t xml:space="preserve"> (</w:t>
      </w:r>
      <w:r w:rsidRPr="006D206B">
        <w:rPr>
          <w:rFonts w:ascii="Times New Roman" w:hAnsi="Times New Roman"/>
          <w:sz w:val="24"/>
          <w:szCs w:val="24"/>
        </w:rPr>
        <w:t>LGU</w:t>
      </w:r>
      <w:r w:rsidR="0081253D">
        <w:rPr>
          <w:rFonts w:ascii="Times New Roman" w:hAnsi="Times New Roman"/>
          <w:sz w:val="24"/>
          <w:szCs w:val="24"/>
          <w:lang w:val="id-ID"/>
        </w:rPr>
        <w:t>)</w:t>
      </w:r>
      <w:r w:rsidRPr="006D206B">
        <w:rPr>
          <w:rFonts w:ascii="Times New Roman" w:hAnsi="Times New Roman"/>
          <w:sz w:val="24"/>
          <w:szCs w:val="24"/>
        </w:rPr>
        <w:t>.</w:t>
      </w:r>
    </w:p>
    <w:p w14:paraId="0FE0E50B" w14:textId="77777777" w:rsidR="00EF05D3" w:rsidRPr="006D206B" w:rsidRDefault="00EF05D3" w:rsidP="00324084">
      <w:pPr>
        <w:autoSpaceDE w:val="0"/>
        <w:autoSpaceDN w:val="0"/>
        <w:adjustRightInd w:val="0"/>
        <w:spacing w:after="0"/>
        <w:ind w:firstLine="720"/>
        <w:jc w:val="both"/>
        <w:rPr>
          <w:rFonts w:ascii="Times New Roman" w:hAnsi="Times New Roman"/>
          <w:sz w:val="24"/>
          <w:szCs w:val="24"/>
        </w:rPr>
      </w:pPr>
    </w:p>
    <w:p w14:paraId="021F442E" w14:textId="40899423" w:rsidR="006D206B" w:rsidRPr="002067A6" w:rsidRDefault="006D206B" w:rsidP="00324084">
      <w:pPr>
        <w:pStyle w:val="ListParagraph"/>
        <w:numPr>
          <w:ilvl w:val="0"/>
          <w:numId w:val="3"/>
        </w:numPr>
        <w:spacing w:line="276" w:lineRule="auto"/>
        <w:ind w:left="720" w:hanging="720"/>
        <w:rPr>
          <w:rFonts w:ascii="Times New Roman" w:hAnsi="Times New Roman"/>
          <w:b/>
          <w:sz w:val="24"/>
          <w:szCs w:val="24"/>
        </w:rPr>
      </w:pPr>
      <w:r w:rsidRPr="002067A6">
        <w:rPr>
          <w:rFonts w:ascii="Times New Roman" w:hAnsi="Times New Roman"/>
          <w:b/>
          <w:sz w:val="24"/>
          <w:szCs w:val="24"/>
        </w:rPr>
        <w:t>Scope of Audit</w:t>
      </w:r>
    </w:p>
    <w:p w14:paraId="31AD2D62" w14:textId="77777777" w:rsidR="002067A6" w:rsidRDefault="002067A6" w:rsidP="00324084">
      <w:pPr>
        <w:tabs>
          <w:tab w:val="left" w:pos="720"/>
          <w:tab w:val="left" w:pos="900"/>
        </w:tabs>
        <w:spacing w:after="0"/>
        <w:jc w:val="both"/>
        <w:rPr>
          <w:rFonts w:ascii="Times New Roman" w:hAnsi="Times New Roman"/>
          <w:sz w:val="24"/>
          <w:szCs w:val="24"/>
        </w:rPr>
      </w:pPr>
    </w:p>
    <w:p w14:paraId="577C8859" w14:textId="7147CFE5" w:rsidR="006D206B" w:rsidRDefault="006D206B" w:rsidP="00324084">
      <w:pPr>
        <w:tabs>
          <w:tab w:val="left" w:pos="720"/>
          <w:tab w:val="left" w:pos="900"/>
        </w:tabs>
        <w:spacing w:after="0"/>
        <w:jc w:val="both"/>
        <w:rPr>
          <w:rFonts w:ascii="Times New Roman" w:hAnsi="Times New Roman"/>
          <w:sz w:val="24"/>
          <w:szCs w:val="24"/>
        </w:rPr>
      </w:pPr>
      <w:r w:rsidRPr="006D206B">
        <w:rPr>
          <w:rFonts w:ascii="Times New Roman" w:hAnsi="Times New Roman"/>
          <w:sz w:val="24"/>
          <w:szCs w:val="24"/>
        </w:rPr>
        <w:t xml:space="preserve">A </w:t>
      </w:r>
      <w:r w:rsidR="007963B9">
        <w:rPr>
          <w:rFonts w:ascii="Times New Roman" w:hAnsi="Times New Roman"/>
          <w:sz w:val="24"/>
          <w:szCs w:val="24"/>
        </w:rPr>
        <w:t xml:space="preserve">financial and compliance </w:t>
      </w:r>
      <w:r w:rsidRPr="006D206B">
        <w:rPr>
          <w:rFonts w:ascii="Times New Roman" w:hAnsi="Times New Roman"/>
          <w:sz w:val="24"/>
          <w:szCs w:val="24"/>
        </w:rPr>
        <w:t xml:space="preserve">audit was conducted on the accounts and operations of </w:t>
      </w:r>
      <w:proofErr w:type="spellStart"/>
      <w:r w:rsidR="0032762A">
        <w:rPr>
          <w:rFonts w:ascii="Times New Roman" w:hAnsi="Times New Roman"/>
          <w:sz w:val="24"/>
          <w:szCs w:val="24"/>
        </w:rPr>
        <w:t>Panabo</w:t>
      </w:r>
      <w:proofErr w:type="spellEnd"/>
      <w:r w:rsidR="0032762A">
        <w:rPr>
          <w:rFonts w:ascii="Times New Roman" w:hAnsi="Times New Roman"/>
          <w:sz w:val="24"/>
          <w:szCs w:val="24"/>
        </w:rPr>
        <w:t xml:space="preserve"> City</w:t>
      </w:r>
      <w:r w:rsidRPr="006D206B">
        <w:rPr>
          <w:rFonts w:ascii="Times New Roman" w:hAnsi="Times New Roman"/>
          <w:sz w:val="24"/>
          <w:szCs w:val="24"/>
        </w:rPr>
        <w:t xml:space="preserve"> for </w:t>
      </w:r>
      <w:r w:rsidR="00C161A6">
        <w:rPr>
          <w:rFonts w:ascii="Times New Roman" w:hAnsi="Times New Roman"/>
          <w:sz w:val="24"/>
          <w:szCs w:val="24"/>
        </w:rPr>
        <w:t xml:space="preserve">CY </w:t>
      </w:r>
      <w:r w:rsidRPr="006D206B">
        <w:rPr>
          <w:rFonts w:ascii="Times New Roman" w:hAnsi="Times New Roman"/>
          <w:sz w:val="24"/>
          <w:szCs w:val="24"/>
        </w:rPr>
        <w:t>20</w:t>
      </w:r>
      <w:r w:rsidR="001003E2">
        <w:rPr>
          <w:rFonts w:ascii="Times New Roman" w:hAnsi="Times New Roman"/>
          <w:sz w:val="24"/>
          <w:szCs w:val="24"/>
        </w:rPr>
        <w:t>21</w:t>
      </w:r>
      <w:r w:rsidRPr="006D206B">
        <w:rPr>
          <w:rFonts w:ascii="Times New Roman" w:hAnsi="Times New Roman"/>
          <w:sz w:val="24"/>
          <w:szCs w:val="24"/>
        </w:rPr>
        <w:t xml:space="preserve">. The audit consisted of review of operating procedures, evaluation of </w:t>
      </w:r>
      <w:r w:rsidR="0032762A">
        <w:rPr>
          <w:rFonts w:ascii="Times New Roman" w:hAnsi="Times New Roman"/>
          <w:sz w:val="24"/>
          <w:szCs w:val="24"/>
        </w:rPr>
        <w:t>the LGU’s programs and projects,</w:t>
      </w:r>
      <w:r w:rsidRPr="006D206B">
        <w:rPr>
          <w:rFonts w:ascii="Times New Roman" w:hAnsi="Times New Roman"/>
          <w:sz w:val="24"/>
          <w:szCs w:val="24"/>
        </w:rPr>
        <w:t xml:space="preserve"> interview of concerned gov</w:t>
      </w:r>
      <w:r w:rsidR="0032762A">
        <w:rPr>
          <w:rFonts w:ascii="Times New Roman" w:hAnsi="Times New Roman"/>
          <w:sz w:val="24"/>
          <w:szCs w:val="24"/>
        </w:rPr>
        <w:t>ernment officials and employees, verification, reconciliation, and analysis of accounts,</w:t>
      </w:r>
      <w:r w:rsidRPr="006D206B">
        <w:rPr>
          <w:rFonts w:ascii="Times New Roman" w:hAnsi="Times New Roman"/>
          <w:sz w:val="24"/>
          <w:szCs w:val="24"/>
        </w:rPr>
        <w:t xml:space="preserve"> and such other procedures considered </w:t>
      </w:r>
      <w:r w:rsidRPr="0032762A">
        <w:rPr>
          <w:rFonts w:ascii="Times New Roman" w:hAnsi="Times New Roman"/>
          <w:sz w:val="24"/>
          <w:szCs w:val="24"/>
        </w:rPr>
        <w:t>necessary</w:t>
      </w:r>
      <w:r w:rsidR="0032762A" w:rsidRPr="0032762A">
        <w:rPr>
          <w:rFonts w:ascii="Times New Roman" w:hAnsi="Times New Roman"/>
          <w:sz w:val="24"/>
          <w:szCs w:val="24"/>
        </w:rPr>
        <w:t>.</w:t>
      </w:r>
      <w:r w:rsidR="007F035F">
        <w:rPr>
          <w:rFonts w:ascii="Times New Roman" w:hAnsi="Times New Roman"/>
          <w:sz w:val="24"/>
          <w:szCs w:val="24"/>
        </w:rPr>
        <w:t xml:space="preserve"> </w:t>
      </w:r>
    </w:p>
    <w:p w14:paraId="6E9FD990" w14:textId="43BE1BE3" w:rsidR="00EF05D3" w:rsidRDefault="00EF05D3" w:rsidP="00324084">
      <w:pPr>
        <w:tabs>
          <w:tab w:val="left" w:pos="720"/>
          <w:tab w:val="left" w:pos="900"/>
        </w:tabs>
        <w:spacing w:after="0"/>
        <w:jc w:val="both"/>
        <w:rPr>
          <w:rFonts w:ascii="Times New Roman" w:hAnsi="Times New Roman"/>
          <w:b/>
          <w:color w:val="FF0000"/>
          <w:sz w:val="24"/>
          <w:szCs w:val="24"/>
        </w:rPr>
      </w:pPr>
    </w:p>
    <w:p w14:paraId="1FABFE14" w14:textId="77777777" w:rsidR="00580FE3" w:rsidRDefault="00580FE3" w:rsidP="00324084">
      <w:pPr>
        <w:pStyle w:val="ListParagraph"/>
        <w:numPr>
          <w:ilvl w:val="0"/>
          <w:numId w:val="3"/>
        </w:numPr>
        <w:spacing w:line="276" w:lineRule="auto"/>
        <w:ind w:left="720" w:hanging="720"/>
        <w:contextualSpacing w:val="0"/>
        <w:rPr>
          <w:rFonts w:ascii="Times New Roman" w:hAnsi="Times New Roman"/>
          <w:b/>
          <w:sz w:val="24"/>
          <w:szCs w:val="24"/>
        </w:rPr>
      </w:pPr>
      <w:r w:rsidRPr="00432A3E">
        <w:rPr>
          <w:rFonts w:ascii="Times New Roman" w:hAnsi="Times New Roman"/>
          <w:b/>
          <w:sz w:val="24"/>
          <w:szCs w:val="24"/>
        </w:rPr>
        <w:t>Financial Highlights</w:t>
      </w:r>
    </w:p>
    <w:p w14:paraId="74ADD871" w14:textId="7FC41C19" w:rsidR="002067A6" w:rsidRDefault="002067A6" w:rsidP="00324084">
      <w:pPr>
        <w:pStyle w:val="ListParagraph"/>
        <w:spacing w:line="276" w:lineRule="auto"/>
        <w:contextualSpacing w:val="0"/>
        <w:rPr>
          <w:rFonts w:ascii="Times New Roman" w:hAnsi="Times New Roman"/>
          <w:b/>
          <w:sz w:val="24"/>
          <w:szCs w:val="24"/>
        </w:rPr>
      </w:pPr>
    </w:p>
    <w:p w14:paraId="2176DFD3" w14:textId="7376F33A" w:rsidR="00A6249D" w:rsidRPr="002535B2" w:rsidRDefault="00A6249D" w:rsidP="00324084">
      <w:pPr>
        <w:rPr>
          <w:rFonts w:ascii="Times New Roman" w:hAnsi="Times New Roman"/>
          <w:b/>
          <w:sz w:val="24"/>
          <w:szCs w:val="24"/>
        </w:rPr>
      </w:pPr>
      <w:r w:rsidRPr="002535B2">
        <w:rPr>
          <w:rFonts w:ascii="Times New Roman" w:hAnsi="Times New Roman"/>
          <w:b/>
          <w:sz w:val="24"/>
          <w:szCs w:val="24"/>
        </w:rPr>
        <w:t>Financial Condition and Operation</w:t>
      </w:r>
    </w:p>
    <w:p w14:paraId="1EFBE125" w14:textId="3E927496" w:rsidR="006C1180" w:rsidRDefault="006D206B" w:rsidP="00324084">
      <w:pPr>
        <w:tabs>
          <w:tab w:val="left" w:pos="720"/>
        </w:tabs>
        <w:spacing w:after="0"/>
        <w:jc w:val="both"/>
        <w:rPr>
          <w:rFonts w:ascii="Times New Roman" w:hAnsi="Times New Roman"/>
          <w:sz w:val="24"/>
          <w:szCs w:val="24"/>
        </w:rPr>
      </w:pPr>
      <w:r w:rsidRPr="006D206B">
        <w:rPr>
          <w:rFonts w:ascii="Times New Roman" w:hAnsi="Times New Roman"/>
          <w:sz w:val="24"/>
          <w:szCs w:val="24"/>
        </w:rPr>
        <w:t xml:space="preserve">The financial condition and </w:t>
      </w:r>
      <w:r w:rsidR="008723ED">
        <w:rPr>
          <w:rFonts w:ascii="Times New Roman" w:hAnsi="Times New Roman"/>
          <w:sz w:val="24"/>
          <w:szCs w:val="24"/>
        </w:rPr>
        <w:t>performance</w:t>
      </w:r>
      <w:r w:rsidR="007F035F">
        <w:rPr>
          <w:rFonts w:ascii="Times New Roman" w:hAnsi="Times New Roman"/>
          <w:sz w:val="24"/>
          <w:szCs w:val="24"/>
        </w:rPr>
        <w:t xml:space="preserve"> </w:t>
      </w:r>
      <w:r w:rsidR="00BF6359">
        <w:rPr>
          <w:rFonts w:ascii="Times New Roman" w:hAnsi="Times New Roman"/>
          <w:sz w:val="24"/>
          <w:szCs w:val="24"/>
        </w:rPr>
        <w:t xml:space="preserve">of the </w:t>
      </w:r>
      <w:r w:rsidR="00DF786E">
        <w:rPr>
          <w:rFonts w:ascii="Times New Roman" w:hAnsi="Times New Roman"/>
          <w:sz w:val="24"/>
          <w:szCs w:val="24"/>
        </w:rPr>
        <w:t xml:space="preserve">City Government of </w:t>
      </w:r>
      <w:proofErr w:type="spellStart"/>
      <w:r w:rsidR="00DF786E">
        <w:rPr>
          <w:rFonts w:ascii="Times New Roman" w:hAnsi="Times New Roman"/>
          <w:sz w:val="24"/>
          <w:szCs w:val="24"/>
        </w:rPr>
        <w:t>Panabo</w:t>
      </w:r>
      <w:proofErr w:type="spellEnd"/>
      <w:r w:rsidR="00B67786">
        <w:rPr>
          <w:rFonts w:ascii="Times New Roman" w:hAnsi="Times New Roman"/>
          <w:sz w:val="24"/>
          <w:szCs w:val="24"/>
        </w:rPr>
        <w:t xml:space="preserve"> </w:t>
      </w:r>
      <w:r w:rsidR="00DF786E">
        <w:rPr>
          <w:rFonts w:ascii="Times New Roman" w:hAnsi="Times New Roman"/>
          <w:sz w:val="24"/>
          <w:szCs w:val="24"/>
        </w:rPr>
        <w:t>for Ca</w:t>
      </w:r>
      <w:r w:rsidR="005719DA">
        <w:rPr>
          <w:rFonts w:ascii="Times New Roman" w:hAnsi="Times New Roman"/>
          <w:sz w:val="24"/>
          <w:szCs w:val="24"/>
        </w:rPr>
        <w:t xml:space="preserve">lendar Year </w:t>
      </w:r>
      <w:r w:rsidR="00F929BE">
        <w:rPr>
          <w:rFonts w:ascii="Times New Roman" w:hAnsi="Times New Roman"/>
          <w:sz w:val="24"/>
          <w:szCs w:val="24"/>
        </w:rPr>
        <w:t>20</w:t>
      </w:r>
      <w:r w:rsidR="006B4544">
        <w:rPr>
          <w:rFonts w:ascii="Times New Roman" w:hAnsi="Times New Roman"/>
          <w:sz w:val="24"/>
          <w:szCs w:val="24"/>
        </w:rPr>
        <w:t>21</w:t>
      </w:r>
      <w:r w:rsidR="00BF6359">
        <w:rPr>
          <w:rFonts w:ascii="Times New Roman" w:hAnsi="Times New Roman"/>
          <w:sz w:val="24"/>
          <w:szCs w:val="24"/>
        </w:rPr>
        <w:t xml:space="preserve"> with comparative figures for</w:t>
      </w:r>
      <w:r w:rsidR="005719DA">
        <w:rPr>
          <w:rFonts w:ascii="Times New Roman" w:hAnsi="Times New Roman"/>
          <w:sz w:val="24"/>
          <w:szCs w:val="24"/>
        </w:rPr>
        <w:t xml:space="preserve"> CY</w:t>
      </w:r>
      <w:r w:rsidR="00F929BE">
        <w:rPr>
          <w:rFonts w:ascii="Times New Roman" w:hAnsi="Times New Roman"/>
          <w:sz w:val="24"/>
          <w:szCs w:val="24"/>
        </w:rPr>
        <w:t xml:space="preserve"> 20</w:t>
      </w:r>
      <w:r w:rsidR="006B4544">
        <w:rPr>
          <w:rFonts w:ascii="Times New Roman" w:hAnsi="Times New Roman"/>
          <w:sz w:val="24"/>
          <w:szCs w:val="24"/>
        </w:rPr>
        <w:t>20</w:t>
      </w:r>
      <w:r w:rsidRPr="006D206B">
        <w:rPr>
          <w:rFonts w:ascii="Times New Roman" w:hAnsi="Times New Roman"/>
          <w:sz w:val="24"/>
          <w:szCs w:val="24"/>
        </w:rPr>
        <w:t xml:space="preserve"> are summarized as follows:</w:t>
      </w:r>
    </w:p>
    <w:p w14:paraId="2751BE79" w14:textId="77F866D7" w:rsidR="00017B49" w:rsidRDefault="00017B49" w:rsidP="00324084">
      <w:pPr>
        <w:tabs>
          <w:tab w:val="left" w:pos="720"/>
        </w:tabs>
        <w:spacing w:after="0"/>
        <w:jc w:val="both"/>
        <w:rPr>
          <w:rFonts w:ascii="Times New Roman" w:hAnsi="Times New Roman"/>
          <w:sz w:val="24"/>
          <w:szCs w:val="24"/>
        </w:rPr>
      </w:pPr>
    </w:p>
    <w:p w14:paraId="0F8E3022" w14:textId="77777777" w:rsidR="00914A34" w:rsidRDefault="00914A34" w:rsidP="00324084">
      <w:pPr>
        <w:tabs>
          <w:tab w:val="left" w:pos="720"/>
        </w:tabs>
        <w:spacing w:after="0"/>
        <w:jc w:val="both"/>
        <w:rPr>
          <w:rFonts w:ascii="Times New Roman" w:hAnsi="Times New Roman"/>
          <w:sz w:val="24"/>
          <w:szCs w:val="24"/>
        </w:rPr>
      </w:pPr>
    </w:p>
    <w:tbl>
      <w:tblPr>
        <w:tblW w:w="8647" w:type="dxa"/>
        <w:tblInd w:w="-10" w:type="dxa"/>
        <w:tblLook w:val="04A0" w:firstRow="1" w:lastRow="0" w:firstColumn="1" w:lastColumn="0" w:noHBand="0" w:noVBand="1"/>
      </w:tblPr>
      <w:tblGrid>
        <w:gridCol w:w="2616"/>
        <w:gridCol w:w="1616"/>
        <w:gridCol w:w="1700"/>
        <w:gridCol w:w="1723"/>
        <w:gridCol w:w="992"/>
      </w:tblGrid>
      <w:tr w:rsidR="00914A34" w:rsidRPr="00914A34" w14:paraId="1497EF61" w14:textId="77777777" w:rsidTr="00914A34">
        <w:trPr>
          <w:trHeight w:val="300"/>
          <w:tblHeader/>
        </w:trPr>
        <w:tc>
          <w:tcPr>
            <w:tcW w:w="2616"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F63FCCD" w14:textId="77777777" w:rsidR="00914A34" w:rsidRPr="00914A34" w:rsidRDefault="00914A34" w:rsidP="00324084">
            <w:pPr>
              <w:spacing w:after="0"/>
              <w:jc w:val="center"/>
              <w:rPr>
                <w:rFonts w:ascii="Times New Roman" w:eastAsia="Times New Roman" w:hAnsi="Times New Roman"/>
                <w:b/>
                <w:bCs/>
                <w:color w:val="000000"/>
                <w:sz w:val="20"/>
                <w:szCs w:val="20"/>
                <w:lang w:eastAsia="en-PH"/>
              </w:rPr>
            </w:pPr>
            <w:r w:rsidRPr="00914A34">
              <w:rPr>
                <w:rFonts w:ascii="Times New Roman" w:eastAsia="Times New Roman" w:hAnsi="Times New Roman"/>
                <w:b/>
                <w:bCs/>
                <w:color w:val="000000"/>
                <w:sz w:val="20"/>
                <w:szCs w:val="20"/>
                <w:lang w:val="en-US" w:eastAsia="en-PH"/>
              </w:rPr>
              <w:t>Account Groups</w:t>
            </w:r>
          </w:p>
        </w:tc>
        <w:tc>
          <w:tcPr>
            <w:tcW w:w="1616"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9E63CBB" w14:textId="77777777" w:rsidR="00914A34" w:rsidRPr="00914A34" w:rsidRDefault="00914A34" w:rsidP="00324084">
            <w:pPr>
              <w:spacing w:after="0"/>
              <w:jc w:val="center"/>
              <w:rPr>
                <w:rFonts w:ascii="Times New Roman" w:eastAsia="Times New Roman" w:hAnsi="Times New Roman"/>
                <w:b/>
                <w:bCs/>
                <w:color w:val="000000"/>
                <w:sz w:val="20"/>
                <w:szCs w:val="20"/>
                <w:lang w:eastAsia="en-PH"/>
              </w:rPr>
            </w:pPr>
            <w:r w:rsidRPr="00914A34">
              <w:rPr>
                <w:rFonts w:ascii="Times New Roman" w:eastAsia="Times New Roman" w:hAnsi="Times New Roman"/>
                <w:b/>
                <w:bCs/>
                <w:color w:val="000000"/>
                <w:sz w:val="20"/>
                <w:szCs w:val="20"/>
                <w:lang w:val="en-US" w:eastAsia="en-PH"/>
              </w:rPr>
              <w:t>2021</w:t>
            </w:r>
          </w:p>
        </w:tc>
        <w:tc>
          <w:tcPr>
            <w:tcW w:w="1700"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40B4C04E" w14:textId="77777777" w:rsidR="00914A34" w:rsidRPr="00914A34" w:rsidRDefault="00914A34" w:rsidP="00324084">
            <w:pPr>
              <w:spacing w:after="0"/>
              <w:jc w:val="center"/>
              <w:rPr>
                <w:rFonts w:ascii="Times New Roman" w:eastAsia="Times New Roman" w:hAnsi="Times New Roman"/>
                <w:b/>
                <w:bCs/>
                <w:color w:val="000000"/>
                <w:sz w:val="20"/>
                <w:szCs w:val="20"/>
                <w:lang w:eastAsia="en-PH"/>
              </w:rPr>
            </w:pPr>
            <w:r w:rsidRPr="00914A34">
              <w:rPr>
                <w:rFonts w:ascii="Times New Roman" w:eastAsia="Times New Roman" w:hAnsi="Times New Roman"/>
                <w:b/>
                <w:bCs/>
                <w:color w:val="000000"/>
                <w:sz w:val="20"/>
                <w:szCs w:val="20"/>
                <w:lang w:val="en-US" w:eastAsia="en-PH"/>
              </w:rPr>
              <w:t>2020</w:t>
            </w:r>
          </w:p>
        </w:tc>
        <w:tc>
          <w:tcPr>
            <w:tcW w:w="2715" w:type="dxa"/>
            <w:gridSpan w:val="2"/>
            <w:tcBorders>
              <w:top w:val="single" w:sz="8" w:space="0" w:color="auto"/>
              <w:left w:val="nil"/>
              <w:bottom w:val="nil"/>
              <w:right w:val="single" w:sz="8" w:space="0" w:color="000000"/>
            </w:tcBorders>
            <w:shd w:val="clear" w:color="000000" w:fill="D9D9D9"/>
            <w:vAlign w:val="center"/>
            <w:hideMark/>
          </w:tcPr>
          <w:p w14:paraId="7142392A" w14:textId="77777777" w:rsidR="00914A34" w:rsidRPr="00914A34" w:rsidRDefault="00914A34" w:rsidP="00324084">
            <w:pPr>
              <w:spacing w:after="0"/>
              <w:jc w:val="center"/>
              <w:rPr>
                <w:rFonts w:ascii="Times New Roman" w:eastAsia="Times New Roman" w:hAnsi="Times New Roman"/>
                <w:b/>
                <w:bCs/>
                <w:color w:val="000000"/>
                <w:sz w:val="20"/>
                <w:szCs w:val="20"/>
                <w:lang w:eastAsia="en-PH"/>
              </w:rPr>
            </w:pPr>
            <w:r w:rsidRPr="00914A34">
              <w:rPr>
                <w:rFonts w:ascii="Times New Roman" w:eastAsia="Times New Roman" w:hAnsi="Times New Roman"/>
                <w:b/>
                <w:bCs/>
                <w:color w:val="000000"/>
                <w:sz w:val="20"/>
                <w:szCs w:val="20"/>
                <w:lang w:val="id-ID" w:eastAsia="en-PH"/>
              </w:rPr>
              <w:t xml:space="preserve">Difference </w:t>
            </w:r>
          </w:p>
        </w:tc>
      </w:tr>
      <w:tr w:rsidR="00914A34" w:rsidRPr="00914A34" w14:paraId="602C4AF2" w14:textId="77777777" w:rsidTr="00914A34">
        <w:trPr>
          <w:trHeight w:val="315"/>
          <w:tblHeader/>
        </w:trPr>
        <w:tc>
          <w:tcPr>
            <w:tcW w:w="2616" w:type="dxa"/>
            <w:vMerge/>
            <w:tcBorders>
              <w:top w:val="single" w:sz="8" w:space="0" w:color="auto"/>
              <w:left w:val="single" w:sz="8" w:space="0" w:color="auto"/>
              <w:bottom w:val="single" w:sz="8" w:space="0" w:color="000000"/>
              <w:right w:val="single" w:sz="8" w:space="0" w:color="auto"/>
            </w:tcBorders>
            <w:vAlign w:val="center"/>
            <w:hideMark/>
          </w:tcPr>
          <w:p w14:paraId="23C71E1A" w14:textId="77777777" w:rsidR="00914A34" w:rsidRPr="00914A34" w:rsidRDefault="00914A34" w:rsidP="00324084">
            <w:pPr>
              <w:spacing w:after="0"/>
              <w:rPr>
                <w:rFonts w:ascii="Times New Roman" w:eastAsia="Times New Roman" w:hAnsi="Times New Roman"/>
                <w:b/>
                <w:bCs/>
                <w:color w:val="000000"/>
                <w:sz w:val="20"/>
                <w:szCs w:val="20"/>
                <w:lang w:eastAsia="en-PH"/>
              </w:rPr>
            </w:pPr>
          </w:p>
        </w:tc>
        <w:tc>
          <w:tcPr>
            <w:tcW w:w="1616" w:type="dxa"/>
            <w:vMerge/>
            <w:tcBorders>
              <w:top w:val="single" w:sz="8" w:space="0" w:color="auto"/>
              <w:left w:val="single" w:sz="8" w:space="0" w:color="auto"/>
              <w:bottom w:val="single" w:sz="8" w:space="0" w:color="000000"/>
              <w:right w:val="single" w:sz="8" w:space="0" w:color="auto"/>
            </w:tcBorders>
            <w:vAlign w:val="center"/>
            <w:hideMark/>
          </w:tcPr>
          <w:p w14:paraId="28DA9853" w14:textId="77777777" w:rsidR="00914A34" w:rsidRPr="00914A34" w:rsidRDefault="00914A34" w:rsidP="00324084">
            <w:pPr>
              <w:spacing w:after="0"/>
              <w:rPr>
                <w:rFonts w:ascii="Times New Roman" w:eastAsia="Times New Roman" w:hAnsi="Times New Roman"/>
                <w:b/>
                <w:bCs/>
                <w:color w:val="000000"/>
                <w:sz w:val="20"/>
                <w:szCs w:val="20"/>
                <w:lang w:eastAsia="en-PH"/>
              </w:rPr>
            </w:pPr>
          </w:p>
        </w:tc>
        <w:tc>
          <w:tcPr>
            <w:tcW w:w="1700" w:type="dxa"/>
            <w:vMerge/>
            <w:tcBorders>
              <w:top w:val="single" w:sz="8" w:space="0" w:color="auto"/>
              <w:left w:val="single" w:sz="8" w:space="0" w:color="auto"/>
              <w:bottom w:val="single" w:sz="8" w:space="0" w:color="000000"/>
              <w:right w:val="single" w:sz="8" w:space="0" w:color="auto"/>
            </w:tcBorders>
            <w:vAlign w:val="center"/>
            <w:hideMark/>
          </w:tcPr>
          <w:p w14:paraId="65126990" w14:textId="77777777" w:rsidR="00914A34" w:rsidRPr="00914A34" w:rsidRDefault="00914A34" w:rsidP="00324084">
            <w:pPr>
              <w:spacing w:after="0"/>
              <w:rPr>
                <w:rFonts w:ascii="Times New Roman" w:eastAsia="Times New Roman" w:hAnsi="Times New Roman"/>
                <w:b/>
                <w:bCs/>
                <w:color w:val="000000"/>
                <w:sz w:val="20"/>
                <w:szCs w:val="20"/>
                <w:lang w:eastAsia="en-PH"/>
              </w:rPr>
            </w:pPr>
          </w:p>
        </w:tc>
        <w:tc>
          <w:tcPr>
            <w:tcW w:w="2715" w:type="dxa"/>
            <w:gridSpan w:val="2"/>
            <w:tcBorders>
              <w:top w:val="nil"/>
              <w:left w:val="nil"/>
              <w:bottom w:val="single" w:sz="8" w:space="0" w:color="auto"/>
              <w:right w:val="single" w:sz="8" w:space="0" w:color="000000"/>
            </w:tcBorders>
            <w:shd w:val="clear" w:color="000000" w:fill="D9D9D9"/>
            <w:vAlign w:val="center"/>
            <w:hideMark/>
          </w:tcPr>
          <w:p w14:paraId="0E68A91C" w14:textId="77777777" w:rsidR="00914A34" w:rsidRPr="00914A34" w:rsidRDefault="00914A34" w:rsidP="00324084">
            <w:pPr>
              <w:spacing w:after="0"/>
              <w:jc w:val="center"/>
              <w:rPr>
                <w:rFonts w:ascii="Times New Roman" w:eastAsia="Times New Roman" w:hAnsi="Times New Roman"/>
                <w:b/>
                <w:bCs/>
                <w:color w:val="000000"/>
                <w:sz w:val="20"/>
                <w:szCs w:val="20"/>
                <w:lang w:eastAsia="en-PH"/>
              </w:rPr>
            </w:pPr>
            <w:proofErr w:type="gramStart"/>
            <w:r w:rsidRPr="00914A34">
              <w:rPr>
                <w:rFonts w:ascii="Times New Roman" w:eastAsia="Times New Roman" w:hAnsi="Times New Roman"/>
                <w:b/>
                <w:bCs/>
                <w:color w:val="000000"/>
                <w:sz w:val="20"/>
                <w:szCs w:val="20"/>
                <w:lang w:val="en-US" w:eastAsia="en-PH"/>
              </w:rPr>
              <w:t>Increase  (</w:t>
            </w:r>
            <w:proofErr w:type="gramEnd"/>
            <w:r w:rsidRPr="00914A34">
              <w:rPr>
                <w:rFonts w:ascii="Times New Roman" w:eastAsia="Times New Roman" w:hAnsi="Times New Roman"/>
                <w:b/>
                <w:bCs/>
                <w:color w:val="000000"/>
                <w:sz w:val="20"/>
                <w:szCs w:val="20"/>
                <w:lang w:val="en-US" w:eastAsia="en-PH"/>
              </w:rPr>
              <w:t>Decrease)</w:t>
            </w:r>
          </w:p>
        </w:tc>
      </w:tr>
      <w:tr w:rsidR="00914A34" w:rsidRPr="00914A34" w14:paraId="095E3314" w14:textId="77777777" w:rsidTr="00914A34">
        <w:trPr>
          <w:trHeight w:val="315"/>
          <w:tblHeader/>
        </w:trPr>
        <w:tc>
          <w:tcPr>
            <w:tcW w:w="2616" w:type="dxa"/>
            <w:vMerge/>
            <w:tcBorders>
              <w:top w:val="single" w:sz="8" w:space="0" w:color="auto"/>
              <w:left w:val="single" w:sz="8" w:space="0" w:color="auto"/>
              <w:bottom w:val="single" w:sz="8" w:space="0" w:color="000000"/>
              <w:right w:val="single" w:sz="8" w:space="0" w:color="auto"/>
            </w:tcBorders>
            <w:vAlign w:val="center"/>
            <w:hideMark/>
          </w:tcPr>
          <w:p w14:paraId="1E441376" w14:textId="77777777" w:rsidR="00914A34" w:rsidRPr="00914A34" w:rsidRDefault="00914A34" w:rsidP="00324084">
            <w:pPr>
              <w:spacing w:after="0"/>
              <w:rPr>
                <w:rFonts w:ascii="Times New Roman" w:eastAsia="Times New Roman" w:hAnsi="Times New Roman"/>
                <w:b/>
                <w:bCs/>
                <w:color w:val="000000"/>
                <w:sz w:val="20"/>
                <w:szCs w:val="20"/>
                <w:lang w:eastAsia="en-PH"/>
              </w:rPr>
            </w:pPr>
          </w:p>
        </w:tc>
        <w:tc>
          <w:tcPr>
            <w:tcW w:w="1616" w:type="dxa"/>
            <w:vMerge/>
            <w:tcBorders>
              <w:top w:val="single" w:sz="8" w:space="0" w:color="auto"/>
              <w:left w:val="single" w:sz="8" w:space="0" w:color="auto"/>
              <w:bottom w:val="single" w:sz="8" w:space="0" w:color="000000"/>
              <w:right w:val="single" w:sz="8" w:space="0" w:color="auto"/>
            </w:tcBorders>
            <w:vAlign w:val="center"/>
            <w:hideMark/>
          </w:tcPr>
          <w:p w14:paraId="34AB5EC6" w14:textId="77777777" w:rsidR="00914A34" w:rsidRPr="00914A34" w:rsidRDefault="00914A34" w:rsidP="00324084">
            <w:pPr>
              <w:spacing w:after="0"/>
              <w:rPr>
                <w:rFonts w:ascii="Times New Roman" w:eastAsia="Times New Roman" w:hAnsi="Times New Roman"/>
                <w:b/>
                <w:bCs/>
                <w:color w:val="000000"/>
                <w:sz w:val="20"/>
                <w:szCs w:val="20"/>
                <w:lang w:eastAsia="en-PH"/>
              </w:rPr>
            </w:pPr>
          </w:p>
        </w:tc>
        <w:tc>
          <w:tcPr>
            <w:tcW w:w="1700" w:type="dxa"/>
            <w:vMerge/>
            <w:tcBorders>
              <w:top w:val="single" w:sz="8" w:space="0" w:color="auto"/>
              <w:left w:val="single" w:sz="8" w:space="0" w:color="auto"/>
              <w:bottom w:val="single" w:sz="8" w:space="0" w:color="000000"/>
              <w:right w:val="single" w:sz="8" w:space="0" w:color="auto"/>
            </w:tcBorders>
            <w:vAlign w:val="center"/>
            <w:hideMark/>
          </w:tcPr>
          <w:p w14:paraId="2D5FA1A8" w14:textId="77777777" w:rsidR="00914A34" w:rsidRPr="00914A34" w:rsidRDefault="00914A34" w:rsidP="00324084">
            <w:pPr>
              <w:spacing w:after="0"/>
              <w:rPr>
                <w:rFonts w:ascii="Times New Roman" w:eastAsia="Times New Roman" w:hAnsi="Times New Roman"/>
                <w:b/>
                <w:bCs/>
                <w:color w:val="000000"/>
                <w:sz w:val="20"/>
                <w:szCs w:val="20"/>
                <w:lang w:eastAsia="en-PH"/>
              </w:rPr>
            </w:pPr>
          </w:p>
        </w:tc>
        <w:tc>
          <w:tcPr>
            <w:tcW w:w="1723" w:type="dxa"/>
            <w:tcBorders>
              <w:top w:val="nil"/>
              <w:left w:val="nil"/>
              <w:bottom w:val="single" w:sz="8" w:space="0" w:color="auto"/>
              <w:right w:val="single" w:sz="8" w:space="0" w:color="auto"/>
            </w:tcBorders>
            <w:shd w:val="clear" w:color="000000" w:fill="D9D9D9"/>
            <w:vAlign w:val="center"/>
            <w:hideMark/>
          </w:tcPr>
          <w:p w14:paraId="48C967B2" w14:textId="77777777" w:rsidR="00914A34" w:rsidRPr="00914A34" w:rsidRDefault="00914A34" w:rsidP="00324084">
            <w:pPr>
              <w:spacing w:after="0"/>
              <w:jc w:val="center"/>
              <w:rPr>
                <w:rFonts w:ascii="Times New Roman" w:eastAsia="Times New Roman" w:hAnsi="Times New Roman"/>
                <w:b/>
                <w:bCs/>
                <w:color w:val="000000"/>
                <w:sz w:val="20"/>
                <w:szCs w:val="20"/>
                <w:lang w:eastAsia="en-PH"/>
              </w:rPr>
            </w:pPr>
            <w:r w:rsidRPr="00914A34">
              <w:rPr>
                <w:rFonts w:ascii="Times New Roman" w:eastAsia="Times New Roman" w:hAnsi="Times New Roman"/>
                <w:b/>
                <w:bCs/>
                <w:color w:val="000000"/>
                <w:sz w:val="20"/>
                <w:szCs w:val="20"/>
                <w:lang w:val="id-ID" w:eastAsia="en-PH"/>
              </w:rPr>
              <w:t>Amount</w:t>
            </w:r>
          </w:p>
        </w:tc>
        <w:tc>
          <w:tcPr>
            <w:tcW w:w="992" w:type="dxa"/>
            <w:tcBorders>
              <w:top w:val="nil"/>
              <w:left w:val="nil"/>
              <w:bottom w:val="single" w:sz="8" w:space="0" w:color="auto"/>
              <w:right w:val="single" w:sz="8" w:space="0" w:color="auto"/>
            </w:tcBorders>
            <w:shd w:val="clear" w:color="000000" w:fill="D9D9D9"/>
            <w:vAlign w:val="center"/>
            <w:hideMark/>
          </w:tcPr>
          <w:p w14:paraId="719C044F" w14:textId="77777777" w:rsidR="00914A34" w:rsidRPr="00914A34" w:rsidRDefault="00914A34" w:rsidP="00324084">
            <w:pPr>
              <w:spacing w:after="0"/>
              <w:jc w:val="center"/>
              <w:rPr>
                <w:rFonts w:ascii="Times New Roman" w:eastAsia="Times New Roman" w:hAnsi="Times New Roman"/>
                <w:b/>
                <w:bCs/>
                <w:color w:val="000000"/>
                <w:sz w:val="20"/>
                <w:szCs w:val="20"/>
                <w:lang w:eastAsia="en-PH"/>
              </w:rPr>
            </w:pPr>
            <w:r w:rsidRPr="00914A34">
              <w:rPr>
                <w:rFonts w:ascii="Times New Roman" w:eastAsia="Times New Roman" w:hAnsi="Times New Roman"/>
                <w:b/>
                <w:bCs/>
                <w:color w:val="000000"/>
                <w:sz w:val="20"/>
                <w:szCs w:val="20"/>
                <w:lang w:val="en-US" w:eastAsia="en-PH"/>
              </w:rPr>
              <w:t>%</w:t>
            </w:r>
          </w:p>
        </w:tc>
      </w:tr>
      <w:tr w:rsidR="00914A34" w:rsidRPr="00914A34" w14:paraId="15869AAC"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7DDA3AC9"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Assets</w:t>
            </w:r>
          </w:p>
        </w:tc>
        <w:tc>
          <w:tcPr>
            <w:tcW w:w="1616" w:type="dxa"/>
            <w:tcBorders>
              <w:top w:val="nil"/>
              <w:left w:val="nil"/>
              <w:bottom w:val="single" w:sz="8" w:space="0" w:color="auto"/>
              <w:right w:val="single" w:sz="8" w:space="0" w:color="auto"/>
            </w:tcBorders>
            <w:shd w:val="clear" w:color="auto" w:fill="auto"/>
            <w:vAlign w:val="center"/>
            <w:hideMark/>
          </w:tcPr>
          <w:p w14:paraId="380E3DE3"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4,183,070,288.90</w:t>
            </w:r>
          </w:p>
        </w:tc>
        <w:tc>
          <w:tcPr>
            <w:tcW w:w="1700" w:type="dxa"/>
            <w:tcBorders>
              <w:top w:val="nil"/>
              <w:left w:val="nil"/>
              <w:bottom w:val="single" w:sz="8" w:space="0" w:color="auto"/>
              <w:right w:val="single" w:sz="8" w:space="0" w:color="auto"/>
            </w:tcBorders>
            <w:shd w:val="clear" w:color="auto" w:fill="auto"/>
            <w:vAlign w:val="center"/>
            <w:hideMark/>
          </w:tcPr>
          <w:p w14:paraId="1568F387"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3,769,522,746.81</w:t>
            </w:r>
          </w:p>
        </w:tc>
        <w:tc>
          <w:tcPr>
            <w:tcW w:w="1723" w:type="dxa"/>
            <w:tcBorders>
              <w:top w:val="nil"/>
              <w:left w:val="nil"/>
              <w:bottom w:val="single" w:sz="8" w:space="0" w:color="auto"/>
              <w:right w:val="single" w:sz="8" w:space="0" w:color="auto"/>
            </w:tcBorders>
            <w:shd w:val="clear" w:color="auto" w:fill="auto"/>
            <w:vAlign w:val="center"/>
            <w:hideMark/>
          </w:tcPr>
          <w:p w14:paraId="76532F26"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413,547,542.09</w:t>
            </w:r>
          </w:p>
        </w:tc>
        <w:tc>
          <w:tcPr>
            <w:tcW w:w="992" w:type="dxa"/>
            <w:tcBorders>
              <w:top w:val="nil"/>
              <w:left w:val="nil"/>
              <w:bottom w:val="single" w:sz="8" w:space="0" w:color="auto"/>
              <w:right w:val="single" w:sz="8" w:space="0" w:color="auto"/>
            </w:tcBorders>
            <w:shd w:val="clear" w:color="auto" w:fill="auto"/>
            <w:vAlign w:val="center"/>
            <w:hideMark/>
          </w:tcPr>
          <w:p w14:paraId="7044ABFA"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10.97%</w:t>
            </w:r>
          </w:p>
        </w:tc>
      </w:tr>
      <w:tr w:rsidR="00914A34" w:rsidRPr="00914A34" w14:paraId="70675B50"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67E86DE8"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Liabilities</w:t>
            </w:r>
          </w:p>
        </w:tc>
        <w:tc>
          <w:tcPr>
            <w:tcW w:w="1616" w:type="dxa"/>
            <w:tcBorders>
              <w:top w:val="nil"/>
              <w:left w:val="nil"/>
              <w:bottom w:val="single" w:sz="8" w:space="0" w:color="auto"/>
              <w:right w:val="single" w:sz="8" w:space="0" w:color="auto"/>
            </w:tcBorders>
            <w:shd w:val="clear" w:color="auto" w:fill="auto"/>
            <w:vAlign w:val="center"/>
            <w:hideMark/>
          </w:tcPr>
          <w:p w14:paraId="5ACD4AAD"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1,156,013,872.51</w:t>
            </w:r>
          </w:p>
        </w:tc>
        <w:tc>
          <w:tcPr>
            <w:tcW w:w="1700" w:type="dxa"/>
            <w:tcBorders>
              <w:top w:val="nil"/>
              <w:left w:val="nil"/>
              <w:bottom w:val="single" w:sz="8" w:space="0" w:color="auto"/>
              <w:right w:val="single" w:sz="8" w:space="0" w:color="auto"/>
            </w:tcBorders>
            <w:shd w:val="clear" w:color="auto" w:fill="auto"/>
            <w:vAlign w:val="center"/>
            <w:hideMark/>
          </w:tcPr>
          <w:p w14:paraId="10B6B02F"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819,890,536.50</w:t>
            </w:r>
          </w:p>
        </w:tc>
        <w:tc>
          <w:tcPr>
            <w:tcW w:w="1723" w:type="dxa"/>
            <w:tcBorders>
              <w:top w:val="nil"/>
              <w:left w:val="nil"/>
              <w:bottom w:val="single" w:sz="8" w:space="0" w:color="auto"/>
              <w:right w:val="single" w:sz="8" w:space="0" w:color="auto"/>
            </w:tcBorders>
            <w:shd w:val="clear" w:color="auto" w:fill="auto"/>
            <w:vAlign w:val="center"/>
            <w:hideMark/>
          </w:tcPr>
          <w:p w14:paraId="4B91ACAD"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336,123,336.01</w:t>
            </w:r>
          </w:p>
        </w:tc>
        <w:tc>
          <w:tcPr>
            <w:tcW w:w="992" w:type="dxa"/>
            <w:tcBorders>
              <w:top w:val="nil"/>
              <w:left w:val="nil"/>
              <w:bottom w:val="single" w:sz="8" w:space="0" w:color="auto"/>
              <w:right w:val="single" w:sz="8" w:space="0" w:color="auto"/>
            </w:tcBorders>
            <w:shd w:val="clear" w:color="auto" w:fill="auto"/>
            <w:vAlign w:val="center"/>
            <w:hideMark/>
          </w:tcPr>
          <w:p w14:paraId="2E9A4C21"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41.00%</w:t>
            </w:r>
          </w:p>
        </w:tc>
      </w:tr>
      <w:tr w:rsidR="00914A34" w:rsidRPr="00914A34" w14:paraId="4783E986"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4826F749"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Equity</w:t>
            </w:r>
          </w:p>
        </w:tc>
        <w:tc>
          <w:tcPr>
            <w:tcW w:w="1616" w:type="dxa"/>
            <w:tcBorders>
              <w:top w:val="nil"/>
              <w:left w:val="nil"/>
              <w:bottom w:val="single" w:sz="8" w:space="0" w:color="auto"/>
              <w:right w:val="single" w:sz="8" w:space="0" w:color="auto"/>
            </w:tcBorders>
            <w:shd w:val="clear" w:color="auto" w:fill="auto"/>
            <w:vAlign w:val="center"/>
            <w:hideMark/>
          </w:tcPr>
          <w:p w14:paraId="19E982AA"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3,027,056,416.39</w:t>
            </w:r>
          </w:p>
        </w:tc>
        <w:tc>
          <w:tcPr>
            <w:tcW w:w="1700" w:type="dxa"/>
            <w:tcBorders>
              <w:top w:val="nil"/>
              <w:left w:val="nil"/>
              <w:bottom w:val="single" w:sz="8" w:space="0" w:color="auto"/>
              <w:right w:val="single" w:sz="8" w:space="0" w:color="auto"/>
            </w:tcBorders>
            <w:shd w:val="clear" w:color="auto" w:fill="auto"/>
            <w:vAlign w:val="center"/>
            <w:hideMark/>
          </w:tcPr>
          <w:p w14:paraId="2E4670C0"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2,949,632,210.31</w:t>
            </w:r>
          </w:p>
        </w:tc>
        <w:tc>
          <w:tcPr>
            <w:tcW w:w="1723" w:type="dxa"/>
            <w:tcBorders>
              <w:top w:val="nil"/>
              <w:left w:val="nil"/>
              <w:bottom w:val="single" w:sz="8" w:space="0" w:color="auto"/>
              <w:right w:val="single" w:sz="8" w:space="0" w:color="auto"/>
            </w:tcBorders>
            <w:shd w:val="clear" w:color="auto" w:fill="auto"/>
            <w:vAlign w:val="center"/>
            <w:hideMark/>
          </w:tcPr>
          <w:p w14:paraId="5F604A0B"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77,424,206.08</w:t>
            </w:r>
          </w:p>
        </w:tc>
        <w:tc>
          <w:tcPr>
            <w:tcW w:w="992" w:type="dxa"/>
            <w:tcBorders>
              <w:top w:val="nil"/>
              <w:left w:val="nil"/>
              <w:bottom w:val="single" w:sz="8" w:space="0" w:color="auto"/>
              <w:right w:val="single" w:sz="8" w:space="0" w:color="auto"/>
            </w:tcBorders>
            <w:shd w:val="clear" w:color="auto" w:fill="auto"/>
            <w:vAlign w:val="center"/>
            <w:hideMark/>
          </w:tcPr>
          <w:p w14:paraId="0C056F1A"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2.62%</w:t>
            </w:r>
          </w:p>
        </w:tc>
      </w:tr>
      <w:tr w:rsidR="00914A34" w:rsidRPr="00914A34" w14:paraId="1668CD5A"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2AA2928C"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Revenue</w:t>
            </w:r>
          </w:p>
        </w:tc>
        <w:tc>
          <w:tcPr>
            <w:tcW w:w="1616" w:type="dxa"/>
            <w:tcBorders>
              <w:top w:val="nil"/>
              <w:left w:val="nil"/>
              <w:bottom w:val="single" w:sz="8" w:space="0" w:color="auto"/>
              <w:right w:val="single" w:sz="8" w:space="0" w:color="auto"/>
            </w:tcBorders>
            <w:shd w:val="clear" w:color="auto" w:fill="auto"/>
            <w:noWrap/>
            <w:vAlign w:val="center"/>
            <w:hideMark/>
          </w:tcPr>
          <w:p w14:paraId="39DCC8AC"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1,332,017,484.89</w:t>
            </w:r>
          </w:p>
        </w:tc>
        <w:tc>
          <w:tcPr>
            <w:tcW w:w="1700" w:type="dxa"/>
            <w:tcBorders>
              <w:top w:val="nil"/>
              <w:left w:val="nil"/>
              <w:bottom w:val="single" w:sz="8" w:space="0" w:color="auto"/>
              <w:right w:val="single" w:sz="8" w:space="0" w:color="auto"/>
            </w:tcBorders>
            <w:shd w:val="clear" w:color="auto" w:fill="auto"/>
            <w:noWrap/>
            <w:vAlign w:val="center"/>
            <w:hideMark/>
          </w:tcPr>
          <w:p w14:paraId="660B30B8"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1,307,302,599.03</w:t>
            </w:r>
          </w:p>
        </w:tc>
        <w:tc>
          <w:tcPr>
            <w:tcW w:w="1723" w:type="dxa"/>
            <w:tcBorders>
              <w:top w:val="nil"/>
              <w:left w:val="nil"/>
              <w:bottom w:val="single" w:sz="8" w:space="0" w:color="auto"/>
              <w:right w:val="single" w:sz="8" w:space="0" w:color="auto"/>
            </w:tcBorders>
            <w:shd w:val="clear" w:color="auto" w:fill="auto"/>
            <w:vAlign w:val="center"/>
            <w:hideMark/>
          </w:tcPr>
          <w:p w14:paraId="5658F290"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24,714,885.86</w:t>
            </w:r>
          </w:p>
        </w:tc>
        <w:tc>
          <w:tcPr>
            <w:tcW w:w="992" w:type="dxa"/>
            <w:tcBorders>
              <w:top w:val="nil"/>
              <w:left w:val="nil"/>
              <w:bottom w:val="single" w:sz="8" w:space="0" w:color="auto"/>
              <w:right w:val="single" w:sz="8" w:space="0" w:color="auto"/>
            </w:tcBorders>
            <w:shd w:val="clear" w:color="auto" w:fill="auto"/>
            <w:vAlign w:val="center"/>
            <w:hideMark/>
          </w:tcPr>
          <w:p w14:paraId="2D5E517C"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1.89%</w:t>
            </w:r>
          </w:p>
        </w:tc>
      </w:tr>
      <w:tr w:rsidR="00914A34" w:rsidRPr="00914A34" w14:paraId="69EE5372"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4D9ABE3A"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val="id-ID" w:eastAsia="en-PH"/>
              </w:rPr>
              <w:t>Current Operating Expenses</w:t>
            </w:r>
          </w:p>
        </w:tc>
        <w:tc>
          <w:tcPr>
            <w:tcW w:w="1616" w:type="dxa"/>
            <w:tcBorders>
              <w:top w:val="nil"/>
              <w:left w:val="nil"/>
              <w:bottom w:val="single" w:sz="8" w:space="0" w:color="auto"/>
              <w:right w:val="single" w:sz="8" w:space="0" w:color="auto"/>
            </w:tcBorders>
            <w:shd w:val="clear" w:color="auto" w:fill="auto"/>
            <w:vAlign w:val="center"/>
            <w:hideMark/>
          </w:tcPr>
          <w:p w14:paraId="44808A51"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1,007,934,254.87</w:t>
            </w:r>
          </w:p>
        </w:tc>
        <w:tc>
          <w:tcPr>
            <w:tcW w:w="1700" w:type="dxa"/>
            <w:tcBorders>
              <w:top w:val="nil"/>
              <w:left w:val="nil"/>
              <w:bottom w:val="single" w:sz="8" w:space="0" w:color="auto"/>
              <w:right w:val="single" w:sz="8" w:space="0" w:color="auto"/>
            </w:tcBorders>
            <w:shd w:val="clear" w:color="auto" w:fill="auto"/>
            <w:vAlign w:val="center"/>
            <w:hideMark/>
          </w:tcPr>
          <w:p w14:paraId="124717B3"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1,092,835,309.19</w:t>
            </w:r>
          </w:p>
        </w:tc>
        <w:tc>
          <w:tcPr>
            <w:tcW w:w="1723" w:type="dxa"/>
            <w:tcBorders>
              <w:top w:val="nil"/>
              <w:left w:val="nil"/>
              <w:bottom w:val="single" w:sz="8" w:space="0" w:color="auto"/>
              <w:right w:val="single" w:sz="8" w:space="0" w:color="auto"/>
            </w:tcBorders>
            <w:shd w:val="clear" w:color="auto" w:fill="auto"/>
            <w:vAlign w:val="center"/>
            <w:hideMark/>
          </w:tcPr>
          <w:p w14:paraId="4C64F270"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(84,901,054.32)</w:t>
            </w:r>
          </w:p>
        </w:tc>
        <w:tc>
          <w:tcPr>
            <w:tcW w:w="992" w:type="dxa"/>
            <w:tcBorders>
              <w:top w:val="nil"/>
              <w:left w:val="nil"/>
              <w:bottom w:val="single" w:sz="8" w:space="0" w:color="auto"/>
              <w:right w:val="single" w:sz="8" w:space="0" w:color="auto"/>
            </w:tcBorders>
            <w:shd w:val="clear" w:color="auto" w:fill="auto"/>
            <w:vAlign w:val="center"/>
            <w:hideMark/>
          </w:tcPr>
          <w:p w14:paraId="57B5864E" w14:textId="12D363BF" w:rsidR="00914A34" w:rsidRPr="00914A34" w:rsidRDefault="00914A34" w:rsidP="00324084">
            <w:pPr>
              <w:spacing w:after="0"/>
              <w:jc w:val="right"/>
              <w:rPr>
                <w:rFonts w:ascii="Times New Roman" w:eastAsia="Times New Roman" w:hAnsi="Times New Roman"/>
                <w:color w:val="000000"/>
                <w:sz w:val="20"/>
                <w:szCs w:val="20"/>
                <w:lang w:eastAsia="en-PH"/>
              </w:rPr>
            </w:pPr>
            <w:r>
              <w:rPr>
                <w:rFonts w:ascii="Times New Roman" w:eastAsia="Times New Roman" w:hAnsi="Times New Roman"/>
                <w:color w:val="000000"/>
                <w:sz w:val="20"/>
                <w:szCs w:val="20"/>
                <w:lang w:eastAsia="en-PH"/>
              </w:rPr>
              <w:t>(</w:t>
            </w:r>
            <w:r w:rsidRPr="00914A34">
              <w:rPr>
                <w:rFonts w:ascii="Times New Roman" w:eastAsia="Times New Roman" w:hAnsi="Times New Roman"/>
                <w:color w:val="000000"/>
                <w:sz w:val="20"/>
                <w:szCs w:val="20"/>
                <w:lang w:eastAsia="en-PH"/>
              </w:rPr>
              <w:t>7.77%</w:t>
            </w:r>
            <w:r>
              <w:rPr>
                <w:rFonts w:ascii="Times New Roman" w:eastAsia="Times New Roman" w:hAnsi="Times New Roman"/>
                <w:color w:val="000000"/>
                <w:sz w:val="20"/>
                <w:szCs w:val="20"/>
                <w:lang w:eastAsia="en-PH"/>
              </w:rPr>
              <w:t>)</w:t>
            </w:r>
          </w:p>
        </w:tc>
      </w:tr>
      <w:tr w:rsidR="00914A34" w:rsidRPr="00914A34" w14:paraId="103006F6"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770438F1"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Transfers and Subsidy From</w:t>
            </w:r>
          </w:p>
        </w:tc>
        <w:tc>
          <w:tcPr>
            <w:tcW w:w="1616" w:type="dxa"/>
            <w:tcBorders>
              <w:top w:val="nil"/>
              <w:left w:val="nil"/>
              <w:bottom w:val="single" w:sz="8" w:space="0" w:color="auto"/>
              <w:right w:val="single" w:sz="8" w:space="0" w:color="auto"/>
            </w:tcBorders>
            <w:shd w:val="clear" w:color="auto" w:fill="auto"/>
            <w:vAlign w:val="center"/>
            <w:hideMark/>
          </w:tcPr>
          <w:p w14:paraId="78097167"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153,047,594.01</w:t>
            </w:r>
          </w:p>
        </w:tc>
        <w:tc>
          <w:tcPr>
            <w:tcW w:w="1700" w:type="dxa"/>
            <w:tcBorders>
              <w:top w:val="nil"/>
              <w:left w:val="nil"/>
              <w:bottom w:val="single" w:sz="8" w:space="0" w:color="auto"/>
              <w:right w:val="single" w:sz="8" w:space="0" w:color="auto"/>
            </w:tcBorders>
            <w:shd w:val="clear" w:color="auto" w:fill="auto"/>
            <w:vAlign w:val="center"/>
            <w:hideMark/>
          </w:tcPr>
          <w:p w14:paraId="1D50865D"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190,775,422.66</w:t>
            </w:r>
          </w:p>
        </w:tc>
        <w:tc>
          <w:tcPr>
            <w:tcW w:w="1723" w:type="dxa"/>
            <w:tcBorders>
              <w:top w:val="nil"/>
              <w:left w:val="nil"/>
              <w:bottom w:val="single" w:sz="8" w:space="0" w:color="auto"/>
              <w:right w:val="single" w:sz="8" w:space="0" w:color="auto"/>
            </w:tcBorders>
            <w:shd w:val="clear" w:color="auto" w:fill="auto"/>
            <w:vAlign w:val="center"/>
            <w:hideMark/>
          </w:tcPr>
          <w:p w14:paraId="353F60B2"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(37,727,828.65)</w:t>
            </w:r>
          </w:p>
        </w:tc>
        <w:tc>
          <w:tcPr>
            <w:tcW w:w="992" w:type="dxa"/>
            <w:tcBorders>
              <w:top w:val="nil"/>
              <w:left w:val="nil"/>
              <w:bottom w:val="single" w:sz="8" w:space="0" w:color="auto"/>
              <w:right w:val="single" w:sz="8" w:space="0" w:color="auto"/>
            </w:tcBorders>
            <w:shd w:val="clear" w:color="auto" w:fill="auto"/>
            <w:vAlign w:val="center"/>
            <w:hideMark/>
          </w:tcPr>
          <w:p w14:paraId="5B6D6E5F" w14:textId="72145A93" w:rsidR="00914A34" w:rsidRPr="00914A34" w:rsidRDefault="00914A34" w:rsidP="00324084">
            <w:pPr>
              <w:spacing w:after="0"/>
              <w:jc w:val="right"/>
              <w:rPr>
                <w:rFonts w:ascii="Times New Roman" w:eastAsia="Times New Roman" w:hAnsi="Times New Roman"/>
                <w:color w:val="000000"/>
                <w:sz w:val="20"/>
                <w:szCs w:val="20"/>
                <w:lang w:eastAsia="en-PH"/>
              </w:rPr>
            </w:pPr>
            <w:r>
              <w:rPr>
                <w:rFonts w:ascii="Times New Roman" w:eastAsia="Times New Roman" w:hAnsi="Times New Roman"/>
                <w:color w:val="000000"/>
                <w:sz w:val="20"/>
                <w:szCs w:val="20"/>
                <w:lang w:eastAsia="en-PH"/>
              </w:rPr>
              <w:t>(</w:t>
            </w:r>
            <w:r w:rsidRPr="00914A34">
              <w:rPr>
                <w:rFonts w:ascii="Times New Roman" w:eastAsia="Times New Roman" w:hAnsi="Times New Roman"/>
                <w:color w:val="000000"/>
                <w:sz w:val="20"/>
                <w:szCs w:val="20"/>
                <w:lang w:eastAsia="en-PH"/>
              </w:rPr>
              <w:t>19.78%</w:t>
            </w:r>
            <w:r>
              <w:rPr>
                <w:rFonts w:ascii="Times New Roman" w:eastAsia="Times New Roman" w:hAnsi="Times New Roman"/>
                <w:color w:val="000000"/>
                <w:sz w:val="20"/>
                <w:szCs w:val="20"/>
                <w:lang w:eastAsia="en-PH"/>
              </w:rPr>
              <w:t>)</w:t>
            </w:r>
          </w:p>
        </w:tc>
      </w:tr>
      <w:tr w:rsidR="00914A34" w:rsidRPr="00914A34" w14:paraId="4F795210"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1D87B3AE"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Transfers and Subsidy To</w:t>
            </w:r>
          </w:p>
        </w:tc>
        <w:tc>
          <w:tcPr>
            <w:tcW w:w="1616" w:type="dxa"/>
            <w:tcBorders>
              <w:top w:val="nil"/>
              <w:left w:val="nil"/>
              <w:bottom w:val="single" w:sz="8" w:space="0" w:color="auto"/>
              <w:right w:val="single" w:sz="8" w:space="0" w:color="auto"/>
            </w:tcBorders>
            <w:shd w:val="clear" w:color="auto" w:fill="auto"/>
            <w:vAlign w:val="center"/>
            <w:hideMark/>
          </w:tcPr>
          <w:p w14:paraId="7A04E968"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(55,694,875.47)</w:t>
            </w:r>
          </w:p>
        </w:tc>
        <w:tc>
          <w:tcPr>
            <w:tcW w:w="1700" w:type="dxa"/>
            <w:tcBorders>
              <w:top w:val="nil"/>
              <w:left w:val="nil"/>
              <w:bottom w:val="single" w:sz="8" w:space="0" w:color="auto"/>
              <w:right w:val="single" w:sz="8" w:space="0" w:color="auto"/>
            </w:tcBorders>
            <w:shd w:val="clear" w:color="auto" w:fill="auto"/>
            <w:vAlign w:val="center"/>
            <w:hideMark/>
          </w:tcPr>
          <w:p w14:paraId="297B3AC3"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(39,429,975.18)</w:t>
            </w:r>
          </w:p>
        </w:tc>
        <w:tc>
          <w:tcPr>
            <w:tcW w:w="1723" w:type="dxa"/>
            <w:tcBorders>
              <w:top w:val="nil"/>
              <w:left w:val="nil"/>
              <w:bottom w:val="single" w:sz="8" w:space="0" w:color="auto"/>
              <w:right w:val="single" w:sz="8" w:space="0" w:color="auto"/>
            </w:tcBorders>
            <w:shd w:val="clear" w:color="auto" w:fill="auto"/>
            <w:vAlign w:val="center"/>
            <w:hideMark/>
          </w:tcPr>
          <w:p w14:paraId="778A079B"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(16,264,900.29)</w:t>
            </w:r>
          </w:p>
        </w:tc>
        <w:tc>
          <w:tcPr>
            <w:tcW w:w="992" w:type="dxa"/>
            <w:tcBorders>
              <w:top w:val="nil"/>
              <w:left w:val="nil"/>
              <w:bottom w:val="single" w:sz="8" w:space="0" w:color="auto"/>
              <w:right w:val="single" w:sz="8" w:space="0" w:color="auto"/>
            </w:tcBorders>
            <w:shd w:val="clear" w:color="auto" w:fill="auto"/>
            <w:vAlign w:val="center"/>
            <w:hideMark/>
          </w:tcPr>
          <w:p w14:paraId="0552AB11"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41.25%</w:t>
            </w:r>
          </w:p>
        </w:tc>
      </w:tr>
      <w:tr w:rsidR="00914A34" w:rsidRPr="00914A34" w14:paraId="0A062CD0"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7C4E1410"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Miscellaneous Income</w:t>
            </w:r>
          </w:p>
        </w:tc>
        <w:tc>
          <w:tcPr>
            <w:tcW w:w="1616" w:type="dxa"/>
            <w:tcBorders>
              <w:top w:val="nil"/>
              <w:left w:val="nil"/>
              <w:bottom w:val="single" w:sz="8" w:space="0" w:color="auto"/>
              <w:right w:val="single" w:sz="8" w:space="0" w:color="auto"/>
            </w:tcBorders>
            <w:shd w:val="clear" w:color="auto" w:fill="auto"/>
            <w:vAlign w:val="center"/>
            <w:hideMark/>
          </w:tcPr>
          <w:p w14:paraId="5A64AB5D"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1,643,931.51</w:t>
            </w:r>
          </w:p>
        </w:tc>
        <w:tc>
          <w:tcPr>
            <w:tcW w:w="1700" w:type="dxa"/>
            <w:tcBorders>
              <w:top w:val="nil"/>
              <w:left w:val="nil"/>
              <w:bottom w:val="single" w:sz="8" w:space="0" w:color="auto"/>
              <w:right w:val="single" w:sz="8" w:space="0" w:color="auto"/>
            </w:tcBorders>
            <w:shd w:val="clear" w:color="auto" w:fill="auto"/>
            <w:vAlign w:val="center"/>
            <w:hideMark/>
          </w:tcPr>
          <w:p w14:paraId="630EEADF"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642,196.59</w:t>
            </w:r>
          </w:p>
        </w:tc>
        <w:tc>
          <w:tcPr>
            <w:tcW w:w="1723" w:type="dxa"/>
            <w:tcBorders>
              <w:top w:val="nil"/>
              <w:left w:val="nil"/>
              <w:bottom w:val="single" w:sz="8" w:space="0" w:color="auto"/>
              <w:right w:val="single" w:sz="8" w:space="0" w:color="auto"/>
            </w:tcBorders>
            <w:shd w:val="clear" w:color="auto" w:fill="auto"/>
            <w:vAlign w:val="center"/>
            <w:hideMark/>
          </w:tcPr>
          <w:p w14:paraId="4E554FEB"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1,001,734.92</w:t>
            </w:r>
          </w:p>
        </w:tc>
        <w:tc>
          <w:tcPr>
            <w:tcW w:w="992" w:type="dxa"/>
            <w:tcBorders>
              <w:top w:val="nil"/>
              <w:left w:val="nil"/>
              <w:bottom w:val="single" w:sz="8" w:space="0" w:color="auto"/>
              <w:right w:val="single" w:sz="8" w:space="0" w:color="auto"/>
            </w:tcBorders>
            <w:shd w:val="clear" w:color="auto" w:fill="auto"/>
            <w:vAlign w:val="center"/>
            <w:hideMark/>
          </w:tcPr>
          <w:p w14:paraId="39E7BB38"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155.99%</w:t>
            </w:r>
          </w:p>
        </w:tc>
      </w:tr>
      <w:tr w:rsidR="00914A34" w:rsidRPr="00914A34" w14:paraId="3126E110" w14:textId="77777777" w:rsidTr="00914A34">
        <w:trPr>
          <w:trHeight w:val="315"/>
        </w:trPr>
        <w:tc>
          <w:tcPr>
            <w:tcW w:w="2616" w:type="dxa"/>
            <w:tcBorders>
              <w:top w:val="nil"/>
              <w:left w:val="single" w:sz="8" w:space="0" w:color="auto"/>
              <w:bottom w:val="single" w:sz="8" w:space="0" w:color="auto"/>
              <w:right w:val="single" w:sz="8" w:space="0" w:color="auto"/>
            </w:tcBorders>
            <w:shd w:val="clear" w:color="auto" w:fill="auto"/>
            <w:vAlign w:val="center"/>
            <w:hideMark/>
          </w:tcPr>
          <w:p w14:paraId="29F1D665" w14:textId="77777777" w:rsidR="00914A34" w:rsidRPr="00914A34" w:rsidRDefault="00914A34" w:rsidP="00324084">
            <w:pPr>
              <w:spacing w:after="0"/>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val="id-ID" w:eastAsia="en-PH"/>
              </w:rPr>
              <w:t>Surplus (Deficit) for the period</w:t>
            </w:r>
          </w:p>
        </w:tc>
        <w:tc>
          <w:tcPr>
            <w:tcW w:w="1616" w:type="dxa"/>
            <w:tcBorders>
              <w:top w:val="nil"/>
              <w:left w:val="nil"/>
              <w:bottom w:val="single" w:sz="8" w:space="0" w:color="auto"/>
              <w:right w:val="single" w:sz="8" w:space="0" w:color="auto"/>
            </w:tcBorders>
            <w:shd w:val="clear" w:color="auto" w:fill="auto"/>
            <w:vAlign w:val="center"/>
            <w:hideMark/>
          </w:tcPr>
          <w:p w14:paraId="3DBAA853"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423,079,880.07</w:t>
            </w:r>
          </w:p>
        </w:tc>
        <w:tc>
          <w:tcPr>
            <w:tcW w:w="1700" w:type="dxa"/>
            <w:tcBorders>
              <w:top w:val="nil"/>
              <w:left w:val="nil"/>
              <w:bottom w:val="single" w:sz="8" w:space="0" w:color="auto"/>
              <w:right w:val="single" w:sz="8" w:space="0" w:color="auto"/>
            </w:tcBorders>
            <w:shd w:val="clear" w:color="auto" w:fill="auto"/>
            <w:vAlign w:val="center"/>
            <w:hideMark/>
          </w:tcPr>
          <w:p w14:paraId="3CD84481"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366,454,933.91</w:t>
            </w:r>
          </w:p>
        </w:tc>
        <w:tc>
          <w:tcPr>
            <w:tcW w:w="1723" w:type="dxa"/>
            <w:tcBorders>
              <w:top w:val="nil"/>
              <w:left w:val="nil"/>
              <w:bottom w:val="single" w:sz="8" w:space="0" w:color="auto"/>
              <w:right w:val="single" w:sz="8" w:space="0" w:color="auto"/>
            </w:tcBorders>
            <w:shd w:val="clear" w:color="auto" w:fill="auto"/>
            <w:vAlign w:val="center"/>
            <w:hideMark/>
          </w:tcPr>
          <w:p w14:paraId="4FC8E639"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56,624,946.16</w:t>
            </w:r>
          </w:p>
        </w:tc>
        <w:tc>
          <w:tcPr>
            <w:tcW w:w="992" w:type="dxa"/>
            <w:tcBorders>
              <w:top w:val="nil"/>
              <w:left w:val="nil"/>
              <w:bottom w:val="single" w:sz="8" w:space="0" w:color="auto"/>
              <w:right w:val="single" w:sz="8" w:space="0" w:color="auto"/>
            </w:tcBorders>
            <w:shd w:val="clear" w:color="auto" w:fill="auto"/>
            <w:vAlign w:val="center"/>
            <w:hideMark/>
          </w:tcPr>
          <w:p w14:paraId="6934FEFB" w14:textId="77777777" w:rsidR="00914A34" w:rsidRPr="00914A34" w:rsidRDefault="00914A34" w:rsidP="00324084">
            <w:pPr>
              <w:spacing w:after="0"/>
              <w:jc w:val="right"/>
              <w:rPr>
                <w:rFonts w:ascii="Times New Roman" w:eastAsia="Times New Roman" w:hAnsi="Times New Roman"/>
                <w:color w:val="000000"/>
                <w:sz w:val="20"/>
                <w:szCs w:val="20"/>
                <w:lang w:eastAsia="en-PH"/>
              </w:rPr>
            </w:pPr>
            <w:r w:rsidRPr="00914A34">
              <w:rPr>
                <w:rFonts w:ascii="Times New Roman" w:eastAsia="Times New Roman" w:hAnsi="Times New Roman"/>
                <w:color w:val="000000"/>
                <w:sz w:val="20"/>
                <w:szCs w:val="20"/>
                <w:lang w:eastAsia="en-PH"/>
              </w:rPr>
              <w:t>15.45%</w:t>
            </w:r>
          </w:p>
        </w:tc>
      </w:tr>
    </w:tbl>
    <w:p w14:paraId="15FDDCAB" w14:textId="5CD93CBA" w:rsidR="00914A34" w:rsidRDefault="00914A34" w:rsidP="00324084">
      <w:pPr>
        <w:tabs>
          <w:tab w:val="left" w:pos="720"/>
        </w:tabs>
        <w:spacing w:after="0"/>
        <w:jc w:val="both"/>
        <w:rPr>
          <w:rFonts w:ascii="Times New Roman" w:hAnsi="Times New Roman"/>
          <w:sz w:val="24"/>
          <w:szCs w:val="24"/>
        </w:rPr>
      </w:pPr>
    </w:p>
    <w:p w14:paraId="2450AD87" w14:textId="46B65402" w:rsidR="00F71E17" w:rsidRPr="0022280B" w:rsidRDefault="00F929BE" w:rsidP="00324084">
      <w:pPr>
        <w:spacing w:after="0"/>
        <w:jc w:val="both"/>
        <w:rPr>
          <w:rFonts w:ascii="Times New Roman" w:hAnsi="Times New Roman"/>
          <w:color w:val="FF0000"/>
          <w:sz w:val="24"/>
          <w:szCs w:val="24"/>
          <w:highlight w:val="yellow"/>
        </w:rPr>
      </w:pPr>
      <w:r w:rsidRPr="00D24216">
        <w:rPr>
          <w:rFonts w:ascii="Times New Roman" w:hAnsi="Times New Roman"/>
          <w:sz w:val="24"/>
          <w:szCs w:val="24"/>
        </w:rPr>
        <w:t>In CY 20</w:t>
      </w:r>
      <w:r w:rsidR="006B4544">
        <w:rPr>
          <w:rFonts w:ascii="Times New Roman" w:hAnsi="Times New Roman"/>
          <w:sz w:val="24"/>
          <w:szCs w:val="24"/>
        </w:rPr>
        <w:t>21</w:t>
      </w:r>
      <w:r w:rsidR="002F632C" w:rsidRPr="00D24216">
        <w:rPr>
          <w:rFonts w:ascii="Times New Roman" w:hAnsi="Times New Roman"/>
          <w:sz w:val="24"/>
          <w:szCs w:val="24"/>
        </w:rPr>
        <w:t xml:space="preserve">, </w:t>
      </w:r>
      <w:r w:rsidR="00D55C29" w:rsidRPr="00D24216">
        <w:rPr>
          <w:rFonts w:ascii="Times New Roman" w:hAnsi="Times New Roman"/>
          <w:sz w:val="24"/>
          <w:szCs w:val="24"/>
        </w:rPr>
        <w:t xml:space="preserve">the total assets </w:t>
      </w:r>
      <w:r w:rsidR="004F5539" w:rsidRPr="00D24216">
        <w:rPr>
          <w:rFonts w:ascii="Times New Roman" w:hAnsi="Times New Roman"/>
          <w:sz w:val="24"/>
          <w:szCs w:val="24"/>
        </w:rPr>
        <w:t xml:space="preserve">of the LGU </w:t>
      </w:r>
      <w:r w:rsidR="002F632C" w:rsidRPr="00D24216">
        <w:rPr>
          <w:rFonts w:ascii="Times New Roman" w:hAnsi="Times New Roman"/>
          <w:sz w:val="24"/>
          <w:szCs w:val="24"/>
        </w:rPr>
        <w:t xml:space="preserve">had increased </w:t>
      </w:r>
      <w:r w:rsidR="00D55C29" w:rsidRPr="00D24216">
        <w:rPr>
          <w:rFonts w:ascii="Times New Roman" w:hAnsi="Times New Roman"/>
          <w:sz w:val="24"/>
          <w:szCs w:val="24"/>
        </w:rPr>
        <w:t xml:space="preserve">by </w:t>
      </w:r>
      <w:r w:rsidR="009D544E" w:rsidRPr="00D24216">
        <w:rPr>
          <w:rFonts w:ascii="Times New Roman" w:hAnsi="Times New Roman"/>
          <w:sz w:val="24"/>
          <w:szCs w:val="24"/>
        </w:rPr>
        <w:t>P</w:t>
      </w:r>
      <w:r w:rsidR="0022280B">
        <w:rPr>
          <w:rFonts w:ascii="Times New Roman" w:hAnsi="Times New Roman"/>
          <w:sz w:val="24"/>
          <w:szCs w:val="24"/>
        </w:rPr>
        <w:t>413.547</w:t>
      </w:r>
      <w:r w:rsidR="00DE7C43">
        <w:rPr>
          <w:rFonts w:ascii="Times New Roman" w:hAnsi="Times New Roman"/>
          <w:sz w:val="24"/>
          <w:szCs w:val="24"/>
        </w:rPr>
        <w:t xml:space="preserve"> </w:t>
      </w:r>
      <w:r w:rsidR="00174B73">
        <w:rPr>
          <w:rFonts w:ascii="Times New Roman" w:hAnsi="Times New Roman"/>
          <w:sz w:val="24"/>
          <w:szCs w:val="24"/>
        </w:rPr>
        <w:t>million</w:t>
      </w:r>
      <w:r w:rsidR="00894250" w:rsidRPr="00D24216">
        <w:rPr>
          <w:rFonts w:ascii="Times New Roman" w:hAnsi="Times New Roman"/>
          <w:sz w:val="24"/>
          <w:szCs w:val="24"/>
        </w:rPr>
        <w:t xml:space="preserve"> </w:t>
      </w:r>
      <w:r w:rsidR="00303577" w:rsidRPr="00D24216">
        <w:rPr>
          <w:rFonts w:ascii="Times New Roman" w:hAnsi="Times New Roman"/>
          <w:sz w:val="24"/>
          <w:szCs w:val="24"/>
        </w:rPr>
        <w:t xml:space="preserve">or </w:t>
      </w:r>
      <w:r w:rsidR="00494A4F" w:rsidRPr="00D24216">
        <w:rPr>
          <w:rFonts w:ascii="Times New Roman" w:hAnsi="Times New Roman"/>
          <w:sz w:val="24"/>
          <w:szCs w:val="24"/>
        </w:rPr>
        <w:t>1</w:t>
      </w:r>
      <w:r w:rsidR="0022280B">
        <w:rPr>
          <w:rFonts w:ascii="Times New Roman" w:hAnsi="Times New Roman"/>
          <w:sz w:val="24"/>
          <w:szCs w:val="24"/>
        </w:rPr>
        <w:t>0.97</w:t>
      </w:r>
      <w:r w:rsidR="00D24216" w:rsidRPr="00D24216">
        <w:rPr>
          <w:rFonts w:ascii="Times New Roman" w:hAnsi="Times New Roman"/>
          <w:sz w:val="24"/>
          <w:szCs w:val="24"/>
        </w:rPr>
        <w:t xml:space="preserve">% </w:t>
      </w:r>
      <w:r w:rsidR="002F632C" w:rsidRPr="00D24216">
        <w:rPr>
          <w:rFonts w:ascii="Times New Roman" w:hAnsi="Times New Roman"/>
          <w:sz w:val="24"/>
          <w:szCs w:val="24"/>
        </w:rPr>
        <w:t>attributed</w:t>
      </w:r>
      <w:r w:rsidR="00D55C29" w:rsidRPr="00D24216">
        <w:rPr>
          <w:rFonts w:ascii="Times New Roman" w:hAnsi="Times New Roman"/>
          <w:sz w:val="24"/>
          <w:szCs w:val="24"/>
        </w:rPr>
        <w:t xml:space="preserve"> mainly to the increase in </w:t>
      </w:r>
      <w:r w:rsidR="00F367E0" w:rsidRPr="00D24216">
        <w:rPr>
          <w:rFonts w:ascii="Times New Roman" w:hAnsi="Times New Roman"/>
          <w:sz w:val="24"/>
          <w:szCs w:val="24"/>
        </w:rPr>
        <w:t>C</w:t>
      </w:r>
      <w:r w:rsidR="002843FB" w:rsidRPr="00D24216">
        <w:rPr>
          <w:rFonts w:ascii="Times New Roman" w:hAnsi="Times New Roman"/>
          <w:sz w:val="24"/>
          <w:szCs w:val="24"/>
        </w:rPr>
        <w:t xml:space="preserve">ash and </w:t>
      </w:r>
      <w:r w:rsidR="00F367E0" w:rsidRPr="00D24216">
        <w:rPr>
          <w:rFonts w:ascii="Times New Roman" w:hAnsi="Times New Roman"/>
          <w:sz w:val="24"/>
          <w:szCs w:val="24"/>
        </w:rPr>
        <w:t>C</w:t>
      </w:r>
      <w:r w:rsidR="002843FB" w:rsidRPr="00D24216">
        <w:rPr>
          <w:rFonts w:ascii="Times New Roman" w:hAnsi="Times New Roman"/>
          <w:sz w:val="24"/>
          <w:szCs w:val="24"/>
        </w:rPr>
        <w:t xml:space="preserve">ash </w:t>
      </w:r>
      <w:r w:rsidR="00F367E0" w:rsidRPr="00D24216">
        <w:rPr>
          <w:rFonts w:ascii="Times New Roman" w:hAnsi="Times New Roman"/>
          <w:sz w:val="24"/>
          <w:szCs w:val="24"/>
        </w:rPr>
        <w:t>E</w:t>
      </w:r>
      <w:r w:rsidR="002843FB" w:rsidRPr="00D24216">
        <w:rPr>
          <w:rFonts w:ascii="Times New Roman" w:hAnsi="Times New Roman"/>
          <w:sz w:val="24"/>
          <w:szCs w:val="24"/>
        </w:rPr>
        <w:t>quivalent</w:t>
      </w:r>
      <w:r w:rsidR="00F367E0" w:rsidRPr="00D24216">
        <w:rPr>
          <w:rFonts w:ascii="Times New Roman" w:hAnsi="Times New Roman"/>
          <w:sz w:val="24"/>
          <w:szCs w:val="24"/>
        </w:rPr>
        <w:t>s</w:t>
      </w:r>
      <w:r w:rsidR="00D55C29" w:rsidRPr="00D24216">
        <w:rPr>
          <w:rFonts w:ascii="Times New Roman" w:hAnsi="Times New Roman"/>
          <w:sz w:val="24"/>
          <w:szCs w:val="24"/>
        </w:rPr>
        <w:t xml:space="preserve"> by </w:t>
      </w:r>
      <w:r w:rsidR="0022280B">
        <w:rPr>
          <w:rFonts w:ascii="Times New Roman" w:hAnsi="Times New Roman"/>
          <w:sz w:val="24"/>
          <w:szCs w:val="24"/>
        </w:rPr>
        <w:t>P200.892</w:t>
      </w:r>
      <w:r w:rsidR="00D24216" w:rsidRPr="00D24216">
        <w:rPr>
          <w:rFonts w:ascii="Times New Roman" w:hAnsi="Times New Roman"/>
          <w:sz w:val="24"/>
          <w:szCs w:val="24"/>
        </w:rPr>
        <w:t xml:space="preserve"> </w:t>
      </w:r>
      <w:r w:rsidR="00174B73">
        <w:rPr>
          <w:rFonts w:ascii="Times New Roman" w:hAnsi="Times New Roman"/>
          <w:sz w:val="24"/>
          <w:szCs w:val="24"/>
        </w:rPr>
        <w:t>million</w:t>
      </w:r>
      <w:r w:rsidR="002843FB" w:rsidRPr="00D24216">
        <w:rPr>
          <w:rFonts w:ascii="Times New Roman" w:hAnsi="Times New Roman"/>
          <w:sz w:val="24"/>
          <w:szCs w:val="24"/>
        </w:rPr>
        <w:t>;</w:t>
      </w:r>
      <w:r w:rsidR="00D24216" w:rsidRPr="00D24216">
        <w:rPr>
          <w:rFonts w:ascii="Times New Roman" w:hAnsi="Times New Roman"/>
          <w:sz w:val="24"/>
          <w:szCs w:val="24"/>
        </w:rPr>
        <w:t xml:space="preserve"> and</w:t>
      </w:r>
      <w:r w:rsidR="002843FB" w:rsidRPr="00D24216">
        <w:rPr>
          <w:rFonts w:ascii="Times New Roman" w:hAnsi="Times New Roman"/>
          <w:sz w:val="24"/>
          <w:szCs w:val="24"/>
        </w:rPr>
        <w:t xml:space="preserve"> </w:t>
      </w:r>
      <w:r w:rsidR="00A6249D">
        <w:rPr>
          <w:rFonts w:ascii="Times New Roman" w:hAnsi="Times New Roman"/>
          <w:sz w:val="24"/>
          <w:szCs w:val="24"/>
        </w:rPr>
        <w:t xml:space="preserve">Property, </w:t>
      </w:r>
      <w:r w:rsidR="00A6249D">
        <w:rPr>
          <w:rFonts w:ascii="Times New Roman" w:hAnsi="Times New Roman"/>
          <w:sz w:val="24"/>
          <w:szCs w:val="24"/>
          <w:lang w:val="id-ID"/>
        </w:rPr>
        <w:t>P</w:t>
      </w:r>
      <w:r w:rsidR="00D24216" w:rsidRPr="00D24216">
        <w:rPr>
          <w:rFonts w:ascii="Times New Roman" w:hAnsi="Times New Roman"/>
          <w:sz w:val="24"/>
          <w:szCs w:val="24"/>
        </w:rPr>
        <w:t xml:space="preserve">lant and </w:t>
      </w:r>
      <w:r w:rsidR="00A6249D">
        <w:rPr>
          <w:rFonts w:ascii="Times New Roman" w:hAnsi="Times New Roman"/>
          <w:sz w:val="24"/>
          <w:szCs w:val="24"/>
          <w:lang w:val="id-ID"/>
        </w:rPr>
        <w:t>E</w:t>
      </w:r>
      <w:proofErr w:type="spellStart"/>
      <w:r w:rsidR="0022280B">
        <w:rPr>
          <w:rFonts w:ascii="Times New Roman" w:hAnsi="Times New Roman"/>
          <w:sz w:val="24"/>
          <w:szCs w:val="24"/>
        </w:rPr>
        <w:t>quipment</w:t>
      </w:r>
      <w:proofErr w:type="spellEnd"/>
      <w:r w:rsidR="0022280B">
        <w:rPr>
          <w:rFonts w:ascii="Times New Roman" w:hAnsi="Times New Roman"/>
          <w:sz w:val="24"/>
          <w:szCs w:val="24"/>
        </w:rPr>
        <w:t xml:space="preserve"> by P222.455</w:t>
      </w:r>
      <w:r w:rsidR="00D24216" w:rsidRPr="00D24216">
        <w:rPr>
          <w:rFonts w:ascii="Times New Roman" w:hAnsi="Times New Roman"/>
          <w:sz w:val="24"/>
          <w:szCs w:val="24"/>
        </w:rPr>
        <w:t xml:space="preserve"> </w:t>
      </w:r>
      <w:r w:rsidR="00174B73">
        <w:rPr>
          <w:rFonts w:ascii="Times New Roman" w:hAnsi="Times New Roman"/>
          <w:sz w:val="24"/>
          <w:szCs w:val="24"/>
        </w:rPr>
        <w:t>million</w:t>
      </w:r>
      <w:r w:rsidR="00D24216" w:rsidRPr="00D24216">
        <w:rPr>
          <w:rFonts w:ascii="Times New Roman" w:hAnsi="Times New Roman"/>
          <w:sz w:val="24"/>
          <w:szCs w:val="24"/>
        </w:rPr>
        <w:t xml:space="preserve">. However, the total </w:t>
      </w:r>
      <w:r w:rsidR="0022280B">
        <w:rPr>
          <w:rFonts w:ascii="Times New Roman" w:hAnsi="Times New Roman"/>
          <w:sz w:val="24"/>
          <w:szCs w:val="24"/>
        </w:rPr>
        <w:t xml:space="preserve">receivables and </w:t>
      </w:r>
      <w:r w:rsidR="0022280B" w:rsidRPr="0022280B">
        <w:rPr>
          <w:rFonts w:ascii="Times New Roman" w:hAnsi="Times New Roman"/>
          <w:sz w:val="24"/>
          <w:szCs w:val="24"/>
        </w:rPr>
        <w:t>Prepayments and Deferred Charges</w:t>
      </w:r>
      <w:r w:rsidR="00174B73">
        <w:rPr>
          <w:rFonts w:ascii="Times New Roman" w:hAnsi="Times New Roman"/>
          <w:sz w:val="24"/>
          <w:szCs w:val="24"/>
        </w:rPr>
        <w:t xml:space="preserve"> were decreased by P16.017 million and P10.659 million</w:t>
      </w:r>
      <w:r w:rsidR="0022280B">
        <w:rPr>
          <w:rFonts w:ascii="Times New Roman" w:hAnsi="Times New Roman"/>
          <w:sz w:val="24"/>
          <w:szCs w:val="24"/>
        </w:rPr>
        <w:t xml:space="preserve">, respectively. </w:t>
      </w:r>
    </w:p>
    <w:p w14:paraId="015375C8" w14:textId="77777777" w:rsidR="00F71E17" w:rsidRPr="00486031" w:rsidRDefault="00F71E17" w:rsidP="00324084">
      <w:pPr>
        <w:spacing w:after="0"/>
        <w:jc w:val="both"/>
        <w:rPr>
          <w:rFonts w:ascii="Times New Roman" w:hAnsi="Times New Roman"/>
          <w:sz w:val="24"/>
          <w:szCs w:val="24"/>
          <w:highlight w:val="yellow"/>
        </w:rPr>
      </w:pPr>
    </w:p>
    <w:p w14:paraId="644229B5" w14:textId="3F093028" w:rsidR="00607E35" w:rsidRDefault="00D24216" w:rsidP="00324084">
      <w:pPr>
        <w:spacing w:after="0"/>
        <w:jc w:val="both"/>
        <w:rPr>
          <w:rFonts w:ascii="Times New Roman" w:hAnsi="Times New Roman"/>
          <w:sz w:val="24"/>
          <w:szCs w:val="24"/>
        </w:rPr>
      </w:pPr>
      <w:r w:rsidRPr="00004699">
        <w:rPr>
          <w:rFonts w:ascii="Times New Roman" w:hAnsi="Times New Roman"/>
          <w:sz w:val="24"/>
          <w:szCs w:val="24"/>
        </w:rPr>
        <w:t>T</w:t>
      </w:r>
      <w:r w:rsidR="003165C9" w:rsidRPr="00004699">
        <w:rPr>
          <w:rFonts w:ascii="Times New Roman" w:hAnsi="Times New Roman"/>
          <w:sz w:val="24"/>
          <w:szCs w:val="24"/>
        </w:rPr>
        <w:t xml:space="preserve">he </w:t>
      </w:r>
      <w:r w:rsidR="00607E35">
        <w:rPr>
          <w:rFonts w:ascii="Times New Roman" w:hAnsi="Times New Roman"/>
          <w:sz w:val="24"/>
          <w:szCs w:val="24"/>
        </w:rPr>
        <w:t xml:space="preserve">net </w:t>
      </w:r>
      <w:r w:rsidR="003165C9" w:rsidRPr="00004699">
        <w:rPr>
          <w:rFonts w:ascii="Times New Roman" w:hAnsi="Times New Roman"/>
          <w:sz w:val="24"/>
          <w:szCs w:val="24"/>
        </w:rPr>
        <w:t xml:space="preserve">increase in revenues by </w:t>
      </w:r>
      <w:r w:rsidR="00E27C72">
        <w:rPr>
          <w:rFonts w:ascii="Times New Roman" w:hAnsi="Times New Roman"/>
          <w:sz w:val="24"/>
          <w:szCs w:val="24"/>
        </w:rPr>
        <w:t>P24.71</w:t>
      </w:r>
      <w:r w:rsidR="00174B73">
        <w:rPr>
          <w:rFonts w:ascii="Times New Roman" w:hAnsi="Times New Roman"/>
          <w:sz w:val="24"/>
          <w:szCs w:val="24"/>
        </w:rPr>
        <w:t xml:space="preserve"> million</w:t>
      </w:r>
      <w:r w:rsidR="00286121" w:rsidRPr="00004699">
        <w:rPr>
          <w:rFonts w:ascii="Times New Roman" w:hAnsi="Times New Roman"/>
          <w:sz w:val="24"/>
          <w:szCs w:val="24"/>
        </w:rPr>
        <w:t xml:space="preserve"> or </w:t>
      </w:r>
      <w:r w:rsidR="00E27C72">
        <w:rPr>
          <w:rFonts w:ascii="Times New Roman" w:hAnsi="Times New Roman"/>
          <w:sz w:val="24"/>
          <w:szCs w:val="24"/>
        </w:rPr>
        <w:t>1.89</w:t>
      </w:r>
      <w:r w:rsidRPr="00004699">
        <w:rPr>
          <w:rFonts w:ascii="Times New Roman" w:hAnsi="Times New Roman"/>
          <w:sz w:val="24"/>
          <w:szCs w:val="24"/>
        </w:rPr>
        <w:t xml:space="preserve">% </w:t>
      </w:r>
      <w:r w:rsidR="00607E35">
        <w:rPr>
          <w:rFonts w:ascii="Times New Roman" w:hAnsi="Times New Roman"/>
          <w:sz w:val="24"/>
          <w:szCs w:val="24"/>
        </w:rPr>
        <w:t>w</w:t>
      </w:r>
      <w:r w:rsidR="00E27C72">
        <w:rPr>
          <w:rFonts w:ascii="Times New Roman" w:hAnsi="Times New Roman"/>
          <w:sz w:val="24"/>
          <w:szCs w:val="24"/>
        </w:rPr>
        <w:t>as</w:t>
      </w:r>
      <w:r w:rsidR="00607E35">
        <w:rPr>
          <w:rFonts w:ascii="Times New Roman" w:hAnsi="Times New Roman"/>
          <w:sz w:val="24"/>
          <w:szCs w:val="24"/>
        </w:rPr>
        <w:t xml:space="preserve"> derived from the increase of </w:t>
      </w:r>
      <w:r w:rsidR="00607E35" w:rsidRPr="00607E35">
        <w:rPr>
          <w:rFonts w:ascii="Times New Roman" w:hAnsi="Times New Roman"/>
          <w:sz w:val="24"/>
          <w:szCs w:val="24"/>
        </w:rPr>
        <w:t>Tax Revenue</w:t>
      </w:r>
      <w:r w:rsidR="00607E35">
        <w:rPr>
          <w:rFonts w:ascii="Times New Roman" w:hAnsi="Times New Roman"/>
          <w:sz w:val="24"/>
          <w:szCs w:val="24"/>
        </w:rPr>
        <w:t xml:space="preserve">, </w:t>
      </w:r>
      <w:r w:rsidR="00607E35" w:rsidRPr="00607E35">
        <w:rPr>
          <w:rFonts w:ascii="Times New Roman" w:hAnsi="Times New Roman"/>
          <w:sz w:val="24"/>
          <w:szCs w:val="24"/>
        </w:rPr>
        <w:t>Share from Internal Revenue Collections</w:t>
      </w:r>
      <w:r w:rsidR="00E27C72">
        <w:rPr>
          <w:rFonts w:ascii="Times New Roman" w:hAnsi="Times New Roman"/>
          <w:sz w:val="24"/>
          <w:szCs w:val="24"/>
        </w:rPr>
        <w:t xml:space="preserve"> and </w:t>
      </w:r>
      <w:r w:rsidR="00607E35" w:rsidRPr="00607E35">
        <w:rPr>
          <w:rFonts w:ascii="Times New Roman" w:hAnsi="Times New Roman"/>
          <w:sz w:val="24"/>
          <w:szCs w:val="24"/>
        </w:rPr>
        <w:t>Service and Business Income</w:t>
      </w:r>
      <w:r w:rsidR="00E27C72">
        <w:rPr>
          <w:rFonts w:ascii="Times New Roman" w:hAnsi="Times New Roman"/>
          <w:sz w:val="24"/>
          <w:szCs w:val="24"/>
        </w:rPr>
        <w:t xml:space="preserve"> </w:t>
      </w:r>
      <w:r w:rsidR="00174B73">
        <w:rPr>
          <w:rFonts w:ascii="Times New Roman" w:hAnsi="Times New Roman"/>
          <w:sz w:val="24"/>
          <w:szCs w:val="24"/>
        </w:rPr>
        <w:t xml:space="preserve">totaling </w:t>
      </w:r>
      <w:r w:rsidR="00193CD7">
        <w:rPr>
          <w:rFonts w:ascii="Times New Roman" w:hAnsi="Times New Roman"/>
          <w:sz w:val="24"/>
          <w:szCs w:val="24"/>
        </w:rPr>
        <w:t>P92.97</w:t>
      </w:r>
      <w:r w:rsidR="00174B73">
        <w:rPr>
          <w:rFonts w:ascii="Times New Roman" w:hAnsi="Times New Roman"/>
          <w:sz w:val="24"/>
          <w:szCs w:val="24"/>
        </w:rPr>
        <w:t xml:space="preserve"> million</w:t>
      </w:r>
      <w:r w:rsidR="00E27C72">
        <w:rPr>
          <w:rFonts w:ascii="Times New Roman" w:hAnsi="Times New Roman"/>
          <w:sz w:val="24"/>
          <w:szCs w:val="24"/>
        </w:rPr>
        <w:t>,</w:t>
      </w:r>
      <w:r w:rsidR="00607E35">
        <w:rPr>
          <w:rFonts w:ascii="Times New Roman" w:hAnsi="Times New Roman"/>
          <w:sz w:val="24"/>
          <w:szCs w:val="24"/>
        </w:rPr>
        <w:t xml:space="preserve"> </w:t>
      </w:r>
      <w:r w:rsidR="00E27C72">
        <w:rPr>
          <w:rFonts w:ascii="Times New Roman" w:hAnsi="Times New Roman"/>
          <w:sz w:val="24"/>
          <w:szCs w:val="24"/>
        </w:rPr>
        <w:t>however,</w:t>
      </w:r>
      <w:r w:rsidR="00607E35">
        <w:rPr>
          <w:rFonts w:ascii="Times New Roman" w:hAnsi="Times New Roman"/>
          <w:sz w:val="24"/>
          <w:szCs w:val="24"/>
        </w:rPr>
        <w:t xml:space="preserve"> the</w:t>
      </w:r>
      <w:r w:rsidR="00E27C72">
        <w:rPr>
          <w:rFonts w:ascii="Times New Roman" w:hAnsi="Times New Roman"/>
          <w:sz w:val="24"/>
          <w:szCs w:val="24"/>
        </w:rPr>
        <w:t xml:space="preserve">re was also a significant decrease </w:t>
      </w:r>
      <w:r w:rsidR="00193CD7">
        <w:rPr>
          <w:rFonts w:ascii="Times New Roman" w:hAnsi="Times New Roman"/>
          <w:sz w:val="24"/>
          <w:szCs w:val="24"/>
        </w:rPr>
        <w:t>of</w:t>
      </w:r>
      <w:r w:rsidR="00E27C72">
        <w:rPr>
          <w:rFonts w:ascii="Times New Roman" w:hAnsi="Times New Roman"/>
          <w:sz w:val="24"/>
          <w:szCs w:val="24"/>
        </w:rPr>
        <w:t xml:space="preserve"> P68.25 million in the Shares, Grants and Donations received</w:t>
      </w:r>
      <w:r w:rsidR="00607E35">
        <w:rPr>
          <w:rFonts w:ascii="Times New Roman" w:hAnsi="Times New Roman"/>
          <w:sz w:val="24"/>
          <w:szCs w:val="24"/>
        </w:rPr>
        <w:t>.</w:t>
      </w:r>
    </w:p>
    <w:p w14:paraId="1FA6936E" w14:textId="5A2B0C29" w:rsidR="00607E35" w:rsidRDefault="00607E35" w:rsidP="00324084">
      <w:pPr>
        <w:spacing w:after="0"/>
        <w:jc w:val="both"/>
        <w:rPr>
          <w:rFonts w:ascii="Times New Roman" w:hAnsi="Times New Roman"/>
          <w:sz w:val="24"/>
          <w:szCs w:val="24"/>
        </w:rPr>
      </w:pPr>
    </w:p>
    <w:p w14:paraId="1CB1D3BB" w14:textId="40858717" w:rsidR="00806CA6" w:rsidRPr="00004699" w:rsidRDefault="00DB484B" w:rsidP="00324084">
      <w:pPr>
        <w:spacing w:after="0"/>
        <w:jc w:val="both"/>
        <w:rPr>
          <w:rFonts w:ascii="Times New Roman" w:hAnsi="Times New Roman"/>
          <w:sz w:val="24"/>
          <w:szCs w:val="24"/>
        </w:rPr>
      </w:pPr>
      <w:r>
        <w:rPr>
          <w:rFonts w:ascii="Times New Roman" w:hAnsi="Times New Roman"/>
          <w:sz w:val="24"/>
          <w:szCs w:val="24"/>
        </w:rPr>
        <w:t xml:space="preserve"> </w:t>
      </w:r>
      <w:r w:rsidR="00607E35">
        <w:rPr>
          <w:rFonts w:ascii="Times New Roman" w:hAnsi="Times New Roman"/>
          <w:sz w:val="24"/>
          <w:szCs w:val="24"/>
        </w:rPr>
        <w:t>In addition, the de</w:t>
      </w:r>
      <w:r w:rsidR="00004699">
        <w:rPr>
          <w:rFonts w:ascii="Times New Roman" w:hAnsi="Times New Roman"/>
          <w:sz w:val="24"/>
          <w:szCs w:val="24"/>
        </w:rPr>
        <w:t xml:space="preserve">crease </w:t>
      </w:r>
      <w:r w:rsidR="00607E35">
        <w:rPr>
          <w:rFonts w:ascii="Times New Roman" w:hAnsi="Times New Roman"/>
          <w:sz w:val="24"/>
          <w:szCs w:val="24"/>
        </w:rPr>
        <w:t>of P84.901</w:t>
      </w:r>
      <w:r w:rsidR="00DE7C43">
        <w:rPr>
          <w:rFonts w:ascii="Times New Roman" w:hAnsi="Times New Roman"/>
          <w:sz w:val="24"/>
          <w:szCs w:val="24"/>
        </w:rPr>
        <w:t xml:space="preserve"> </w:t>
      </w:r>
      <w:r w:rsidR="00174B73">
        <w:rPr>
          <w:rFonts w:ascii="Times New Roman" w:hAnsi="Times New Roman"/>
          <w:sz w:val="24"/>
          <w:szCs w:val="24"/>
        </w:rPr>
        <w:t>million</w:t>
      </w:r>
      <w:r>
        <w:rPr>
          <w:rFonts w:ascii="Times New Roman" w:hAnsi="Times New Roman"/>
          <w:sz w:val="24"/>
          <w:szCs w:val="24"/>
        </w:rPr>
        <w:t xml:space="preserve"> </w:t>
      </w:r>
      <w:r w:rsidR="00004699">
        <w:rPr>
          <w:rFonts w:ascii="Times New Roman" w:hAnsi="Times New Roman"/>
          <w:sz w:val="24"/>
          <w:szCs w:val="24"/>
        </w:rPr>
        <w:t xml:space="preserve">in current operating expenses </w:t>
      </w:r>
      <w:r>
        <w:rPr>
          <w:rFonts w:ascii="Times New Roman" w:hAnsi="Times New Roman"/>
          <w:sz w:val="24"/>
          <w:szCs w:val="24"/>
        </w:rPr>
        <w:t>was</w:t>
      </w:r>
      <w:r w:rsidR="00D93FAA">
        <w:rPr>
          <w:rFonts w:ascii="Times New Roman" w:hAnsi="Times New Roman"/>
          <w:sz w:val="24"/>
          <w:szCs w:val="24"/>
        </w:rPr>
        <w:t xml:space="preserve"> directly attributable to the de</w:t>
      </w:r>
      <w:r>
        <w:rPr>
          <w:rFonts w:ascii="Times New Roman" w:hAnsi="Times New Roman"/>
          <w:sz w:val="24"/>
          <w:szCs w:val="24"/>
        </w:rPr>
        <w:t xml:space="preserve">crease of </w:t>
      </w:r>
      <w:r w:rsidR="00D93FAA" w:rsidRPr="00D93FAA">
        <w:rPr>
          <w:rFonts w:ascii="Times New Roman" w:hAnsi="Times New Roman"/>
          <w:sz w:val="24"/>
          <w:szCs w:val="24"/>
        </w:rPr>
        <w:t>Maintenance &amp; Other Operating Expenses</w:t>
      </w:r>
      <w:r>
        <w:rPr>
          <w:rFonts w:ascii="Times New Roman" w:hAnsi="Times New Roman"/>
          <w:sz w:val="24"/>
          <w:szCs w:val="24"/>
        </w:rPr>
        <w:t xml:space="preserve"> </w:t>
      </w:r>
      <w:r w:rsidR="00FF3860">
        <w:rPr>
          <w:rFonts w:ascii="Times New Roman" w:hAnsi="Times New Roman"/>
          <w:sz w:val="24"/>
          <w:szCs w:val="24"/>
        </w:rPr>
        <w:t xml:space="preserve">totaling </w:t>
      </w:r>
      <w:r w:rsidR="00D93FAA">
        <w:rPr>
          <w:rFonts w:ascii="Times New Roman" w:hAnsi="Times New Roman"/>
          <w:sz w:val="24"/>
          <w:szCs w:val="24"/>
        </w:rPr>
        <w:t xml:space="preserve">P117.977 </w:t>
      </w:r>
      <w:r w:rsidR="00174B73">
        <w:rPr>
          <w:rFonts w:ascii="Times New Roman" w:hAnsi="Times New Roman"/>
          <w:sz w:val="24"/>
          <w:szCs w:val="24"/>
        </w:rPr>
        <w:t>million</w:t>
      </w:r>
      <w:r>
        <w:rPr>
          <w:rFonts w:ascii="Times New Roman" w:hAnsi="Times New Roman"/>
          <w:sz w:val="24"/>
          <w:szCs w:val="24"/>
        </w:rPr>
        <w:t>.</w:t>
      </w:r>
      <w:r w:rsidR="00A6249D">
        <w:rPr>
          <w:rFonts w:ascii="Times New Roman" w:hAnsi="Times New Roman"/>
          <w:sz w:val="24"/>
          <w:szCs w:val="24"/>
          <w:lang w:val="id-ID"/>
        </w:rPr>
        <w:t xml:space="preserve"> </w:t>
      </w:r>
      <w:r w:rsidR="00D93FAA">
        <w:rPr>
          <w:rFonts w:ascii="Times New Roman" w:hAnsi="Times New Roman"/>
          <w:sz w:val="24"/>
          <w:szCs w:val="24"/>
        </w:rPr>
        <w:t>The material de</w:t>
      </w:r>
      <w:r>
        <w:rPr>
          <w:rFonts w:ascii="Times New Roman" w:hAnsi="Times New Roman"/>
          <w:sz w:val="24"/>
          <w:szCs w:val="24"/>
        </w:rPr>
        <w:t xml:space="preserve">crease in Transfers, Assistance and Subsidy from line item </w:t>
      </w:r>
      <w:r w:rsidR="00D93FAA">
        <w:rPr>
          <w:rFonts w:ascii="Times New Roman" w:hAnsi="Times New Roman"/>
          <w:sz w:val="24"/>
          <w:szCs w:val="24"/>
        </w:rPr>
        <w:t xml:space="preserve">was due to the </w:t>
      </w:r>
      <w:r>
        <w:rPr>
          <w:rFonts w:ascii="Times New Roman" w:hAnsi="Times New Roman"/>
          <w:sz w:val="24"/>
          <w:szCs w:val="24"/>
        </w:rPr>
        <w:t xml:space="preserve">fund transferred from the National Government for the </w:t>
      </w:r>
      <w:proofErr w:type="spellStart"/>
      <w:r>
        <w:rPr>
          <w:rFonts w:ascii="Times New Roman" w:hAnsi="Times New Roman"/>
          <w:sz w:val="24"/>
          <w:szCs w:val="24"/>
        </w:rPr>
        <w:t>Bayanihan</w:t>
      </w:r>
      <w:proofErr w:type="spellEnd"/>
      <w:r>
        <w:rPr>
          <w:rFonts w:ascii="Times New Roman" w:hAnsi="Times New Roman"/>
          <w:sz w:val="24"/>
          <w:szCs w:val="24"/>
        </w:rPr>
        <w:t xml:space="preserve"> Grant to Cities and Municipalities (BGCM) </w:t>
      </w:r>
      <w:r w:rsidR="00D93FAA">
        <w:rPr>
          <w:rFonts w:ascii="Times New Roman" w:hAnsi="Times New Roman"/>
          <w:sz w:val="24"/>
          <w:szCs w:val="24"/>
        </w:rPr>
        <w:t xml:space="preserve">received on previous year of which the City was not able to </w:t>
      </w:r>
      <w:proofErr w:type="spellStart"/>
      <w:r w:rsidR="00D93FAA">
        <w:rPr>
          <w:rFonts w:ascii="Times New Roman" w:hAnsi="Times New Roman"/>
          <w:sz w:val="24"/>
          <w:szCs w:val="24"/>
        </w:rPr>
        <w:t>received</w:t>
      </w:r>
      <w:proofErr w:type="spellEnd"/>
      <w:r w:rsidR="00D93FAA">
        <w:rPr>
          <w:rFonts w:ascii="Times New Roman" w:hAnsi="Times New Roman"/>
          <w:sz w:val="24"/>
          <w:szCs w:val="24"/>
        </w:rPr>
        <w:t xml:space="preserve"> on the year 2021.</w:t>
      </w:r>
    </w:p>
    <w:p w14:paraId="256D2363" w14:textId="07A23D21" w:rsidR="00EF05D3" w:rsidRDefault="00EF05D3" w:rsidP="00324084">
      <w:pPr>
        <w:spacing w:after="0"/>
        <w:jc w:val="both"/>
        <w:rPr>
          <w:rFonts w:ascii="Times New Roman" w:hAnsi="Times New Roman"/>
          <w:color w:val="FF0000"/>
          <w:sz w:val="24"/>
          <w:szCs w:val="24"/>
        </w:rPr>
      </w:pPr>
    </w:p>
    <w:p w14:paraId="760FD8F3" w14:textId="138F84EC" w:rsidR="00916CCB" w:rsidRPr="00D93FAA" w:rsidRDefault="003655FC" w:rsidP="00324084">
      <w:pPr>
        <w:spacing w:after="0"/>
        <w:jc w:val="both"/>
        <w:rPr>
          <w:rFonts w:ascii="Times New Roman" w:hAnsi="Times New Roman"/>
          <w:color w:val="FF0000"/>
          <w:sz w:val="24"/>
          <w:szCs w:val="24"/>
        </w:rPr>
      </w:pPr>
      <w:r w:rsidRPr="001F097A">
        <w:rPr>
          <w:rFonts w:ascii="Times New Roman" w:hAnsi="Times New Roman"/>
          <w:sz w:val="24"/>
          <w:szCs w:val="24"/>
        </w:rPr>
        <w:t xml:space="preserve">Of the total realized revenue, </w:t>
      </w:r>
      <w:r w:rsidR="00174B73" w:rsidRPr="000F655D">
        <w:rPr>
          <w:rFonts w:ascii="Times New Roman" w:hAnsi="Times New Roman"/>
          <w:sz w:val="24"/>
          <w:szCs w:val="24"/>
        </w:rPr>
        <w:t>P</w:t>
      </w:r>
      <w:r w:rsidR="00F53028" w:rsidRPr="000F655D">
        <w:rPr>
          <w:rFonts w:ascii="Times New Roman" w:hAnsi="Times New Roman"/>
          <w:sz w:val="24"/>
          <w:szCs w:val="24"/>
        </w:rPr>
        <w:t>2.149</w:t>
      </w:r>
      <w:r w:rsidRPr="000F655D">
        <w:rPr>
          <w:rFonts w:ascii="Times New Roman" w:hAnsi="Times New Roman"/>
          <w:sz w:val="24"/>
          <w:szCs w:val="24"/>
        </w:rPr>
        <w:t xml:space="preserve"> </w:t>
      </w:r>
      <w:r w:rsidR="00174B73" w:rsidRPr="000F655D">
        <w:rPr>
          <w:rFonts w:ascii="Times New Roman" w:hAnsi="Times New Roman"/>
          <w:sz w:val="24"/>
          <w:szCs w:val="24"/>
        </w:rPr>
        <w:t>billion</w:t>
      </w:r>
      <w:r w:rsidRPr="00F53028">
        <w:rPr>
          <w:rFonts w:ascii="Times New Roman" w:hAnsi="Times New Roman"/>
          <w:sz w:val="24"/>
          <w:szCs w:val="24"/>
        </w:rPr>
        <w:t xml:space="preserve"> </w:t>
      </w:r>
      <w:r w:rsidRPr="001F097A">
        <w:rPr>
          <w:rFonts w:ascii="Times New Roman" w:hAnsi="Times New Roman"/>
          <w:sz w:val="24"/>
          <w:szCs w:val="24"/>
        </w:rPr>
        <w:t>w</w:t>
      </w:r>
      <w:r w:rsidR="00E27C72">
        <w:rPr>
          <w:rFonts w:ascii="Times New Roman" w:hAnsi="Times New Roman"/>
          <w:sz w:val="24"/>
          <w:szCs w:val="24"/>
        </w:rPr>
        <w:t>as</w:t>
      </w:r>
      <w:r w:rsidRPr="001F097A">
        <w:rPr>
          <w:rFonts w:ascii="Times New Roman" w:hAnsi="Times New Roman"/>
          <w:sz w:val="24"/>
          <w:szCs w:val="24"/>
        </w:rPr>
        <w:t xml:space="preserve"> used to fund the following expenditures appropriated for the City’s operation and the various programs and projects aligned for the year. Comparative information of appropriations and its c</w:t>
      </w:r>
      <w:r w:rsidR="001F097A" w:rsidRPr="001F097A">
        <w:rPr>
          <w:rFonts w:ascii="Times New Roman" w:hAnsi="Times New Roman"/>
          <w:sz w:val="24"/>
          <w:szCs w:val="24"/>
        </w:rPr>
        <w:t>orresponding obligation for 2021 and 2020</w:t>
      </w:r>
      <w:r w:rsidRPr="001F097A">
        <w:rPr>
          <w:rFonts w:ascii="Times New Roman" w:hAnsi="Times New Roman"/>
          <w:sz w:val="24"/>
          <w:szCs w:val="24"/>
        </w:rPr>
        <w:t xml:space="preserve"> are as follow</w:t>
      </w:r>
      <w:r w:rsidRPr="004A349C">
        <w:rPr>
          <w:rFonts w:ascii="Times New Roman" w:hAnsi="Times New Roman"/>
          <w:sz w:val="24"/>
          <w:szCs w:val="24"/>
        </w:rPr>
        <w:t>s:</w:t>
      </w:r>
    </w:p>
    <w:p w14:paraId="7810CF39" w14:textId="04267C2F" w:rsidR="0029053B" w:rsidRDefault="0029053B" w:rsidP="00324084">
      <w:pPr>
        <w:spacing w:after="0"/>
        <w:jc w:val="both"/>
        <w:rPr>
          <w:rFonts w:ascii="Times New Roman" w:hAnsi="Times New Roman"/>
          <w:sz w:val="24"/>
          <w:szCs w:val="24"/>
        </w:rPr>
      </w:pPr>
    </w:p>
    <w:p w14:paraId="5376D9FC" w14:textId="11957A42" w:rsidR="00F33F83" w:rsidRDefault="00F33F83" w:rsidP="00324084">
      <w:pPr>
        <w:spacing w:after="0"/>
        <w:jc w:val="both"/>
        <w:rPr>
          <w:rFonts w:ascii="Times New Roman" w:hAnsi="Times New Roman"/>
          <w:sz w:val="24"/>
          <w:szCs w:val="24"/>
        </w:rPr>
      </w:pPr>
    </w:p>
    <w:p w14:paraId="2E7FE40F" w14:textId="77777777" w:rsidR="00F33F83" w:rsidRPr="00747C94" w:rsidRDefault="00F33F83" w:rsidP="00324084">
      <w:pPr>
        <w:spacing w:after="0"/>
        <w:jc w:val="both"/>
        <w:rPr>
          <w:rFonts w:ascii="Times New Roman" w:hAnsi="Times New Roman"/>
          <w:sz w:val="24"/>
          <w:szCs w:val="24"/>
        </w:rPr>
      </w:pPr>
    </w:p>
    <w:tbl>
      <w:tblPr>
        <w:tblW w:w="5000" w:type="pct"/>
        <w:tblLook w:val="04A0" w:firstRow="1" w:lastRow="0" w:firstColumn="1" w:lastColumn="0" w:noHBand="0" w:noVBand="1"/>
      </w:tblPr>
      <w:tblGrid>
        <w:gridCol w:w="3749"/>
        <w:gridCol w:w="1639"/>
        <w:gridCol w:w="1616"/>
        <w:gridCol w:w="1616"/>
      </w:tblGrid>
      <w:tr w:rsidR="001F097A" w:rsidRPr="001F097A" w14:paraId="64595E02" w14:textId="77777777" w:rsidTr="00356340">
        <w:trPr>
          <w:trHeight w:val="315"/>
        </w:trPr>
        <w:tc>
          <w:tcPr>
            <w:tcW w:w="1624" w:type="pct"/>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noWrap/>
            <w:vAlign w:val="center"/>
            <w:hideMark/>
          </w:tcPr>
          <w:p w14:paraId="6BDADC49" w14:textId="77777777" w:rsidR="001F097A" w:rsidRPr="001F097A" w:rsidRDefault="001F097A" w:rsidP="00324084">
            <w:pPr>
              <w:spacing w:after="0"/>
              <w:jc w:val="center"/>
              <w:rPr>
                <w:rFonts w:ascii="Times New Roman" w:eastAsia="Times New Roman" w:hAnsi="Times New Roman"/>
                <w:b/>
                <w:bCs/>
                <w:color w:val="000000"/>
                <w:sz w:val="20"/>
                <w:szCs w:val="20"/>
                <w:lang w:eastAsia="en-PH"/>
              </w:rPr>
            </w:pPr>
            <w:r w:rsidRPr="001F097A">
              <w:rPr>
                <w:rFonts w:ascii="Times New Roman" w:eastAsia="Times New Roman" w:hAnsi="Times New Roman"/>
                <w:b/>
                <w:bCs/>
                <w:color w:val="000000"/>
                <w:sz w:val="20"/>
                <w:szCs w:val="20"/>
                <w:lang w:eastAsia="en-PH"/>
              </w:rPr>
              <w:lastRenderedPageBreak/>
              <w:t>Expenditure</w:t>
            </w:r>
          </w:p>
        </w:tc>
        <w:tc>
          <w:tcPr>
            <w:tcW w:w="3376" w:type="pct"/>
            <w:gridSpan w:val="3"/>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4641C618" w14:textId="77777777" w:rsidR="001F097A" w:rsidRPr="001F097A" w:rsidRDefault="001F097A" w:rsidP="00324084">
            <w:pPr>
              <w:spacing w:after="0"/>
              <w:jc w:val="center"/>
              <w:rPr>
                <w:rFonts w:ascii="Times New Roman" w:eastAsia="Times New Roman" w:hAnsi="Times New Roman"/>
                <w:b/>
                <w:bCs/>
                <w:color w:val="000000"/>
                <w:sz w:val="20"/>
                <w:szCs w:val="20"/>
                <w:lang w:eastAsia="en-PH"/>
              </w:rPr>
            </w:pPr>
            <w:r w:rsidRPr="001F097A">
              <w:rPr>
                <w:rFonts w:ascii="Times New Roman" w:eastAsia="Times New Roman" w:hAnsi="Times New Roman"/>
                <w:b/>
                <w:bCs/>
                <w:color w:val="000000"/>
                <w:sz w:val="20"/>
                <w:szCs w:val="20"/>
                <w:lang w:eastAsia="en-PH"/>
              </w:rPr>
              <w:t>2021</w:t>
            </w:r>
          </w:p>
        </w:tc>
      </w:tr>
      <w:tr w:rsidR="001F097A" w:rsidRPr="001F097A" w14:paraId="39A07AA6" w14:textId="77777777" w:rsidTr="00356340">
        <w:trPr>
          <w:trHeight w:val="315"/>
        </w:trPr>
        <w:tc>
          <w:tcPr>
            <w:tcW w:w="1624" w:type="pct"/>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3786404" w14:textId="77777777" w:rsidR="001F097A" w:rsidRPr="001F097A" w:rsidRDefault="001F097A" w:rsidP="00324084">
            <w:pPr>
              <w:spacing w:after="0"/>
              <w:rPr>
                <w:rFonts w:ascii="Times New Roman" w:eastAsia="Times New Roman" w:hAnsi="Times New Roman"/>
                <w:b/>
                <w:bCs/>
                <w:color w:val="000000"/>
                <w:sz w:val="20"/>
                <w:szCs w:val="20"/>
                <w:lang w:eastAsia="en-PH"/>
              </w:rPr>
            </w:pPr>
          </w:p>
        </w:tc>
        <w:tc>
          <w:tcPr>
            <w:tcW w:w="1965" w:type="pct"/>
            <w:tcBorders>
              <w:top w:val="nil"/>
              <w:left w:val="nil"/>
              <w:bottom w:val="single" w:sz="8" w:space="0" w:color="auto"/>
              <w:right w:val="single" w:sz="8" w:space="0" w:color="auto"/>
            </w:tcBorders>
            <w:shd w:val="clear" w:color="auto" w:fill="D9D9D9" w:themeFill="background1" w:themeFillShade="D9"/>
            <w:noWrap/>
            <w:vAlign w:val="center"/>
            <w:hideMark/>
          </w:tcPr>
          <w:p w14:paraId="4CA1DFDE" w14:textId="77777777" w:rsidR="001F097A" w:rsidRPr="001F097A" w:rsidRDefault="001F097A" w:rsidP="00324084">
            <w:pPr>
              <w:spacing w:after="0"/>
              <w:jc w:val="center"/>
              <w:rPr>
                <w:rFonts w:ascii="Times New Roman" w:eastAsia="Times New Roman" w:hAnsi="Times New Roman"/>
                <w:b/>
                <w:bCs/>
                <w:color w:val="000000"/>
                <w:sz w:val="20"/>
                <w:szCs w:val="20"/>
                <w:lang w:eastAsia="en-PH"/>
              </w:rPr>
            </w:pPr>
            <w:r w:rsidRPr="001F097A">
              <w:rPr>
                <w:rFonts w:ascii="Times New Roman" w:eastAsia="Times New Roman" w:hAnsi="Times New Roman"/>
                <w:b/>
                <w:bCs/>
                <w:color w:val="000000"/>
                <w:sz w:val="20"/>
                <w:szCs w:val="20"/>
                <w:lang w:eastAsia="en-PH"/>
              </w:rPr>
              <w:t>Appropriations</w:t>
            </w:r>
          </w:p>
        </w:tc>
        <w:tc>
          <w:tcPr>
            <w:tcW w:w="706" w:type="pct"/>
            <w:tcBorders>
              <w:top w:val="nil"/>
              <w:left w:val="nil"/>
              <w:bottom w:val="single" w:sz="8" w:space="0" w:color="auto"/>
              <w:right w:val="single" w:sz="8" w:space="0" w:color="auto"/>
            </w:tcBorders>
            <w:shd w:val="clear" w:color="auto" w:fill="D9D9D9" w:themeFill="background1" w:themeFillShade="D9"/>
            <w:noWrap/>
            <w:vAlign w:val="center"/>
            <w:hideMark/>
          </w:tcPr>
          <w:p w14:paraId="79162F7F" w14:textId="77777777" w:rsidR="001F097A" w:rsidRPr="001F097A" w:rsidRDefault="001F097A" w:rsidP="00324084">
            <w:pPr>
              <w:spacing w:after="0"/>
              <w:jc w:val="center"/>
              <w:rPr>
                <w:rFonts w:ascii="Times New Roman" w:eastAsia="Times New Roman" w:hAnsi="Times New Roman"/>
                <w:b/>
                <w:bCs/>
                <w:color w:val="000000"/>
                <w:sz w:val="20"/>
                <w:szCs w:val="20"/>
                <w:lang w:eastAsia="en-PH"/>
              </w:rPr>
            </w:pPr>
            <w:r w:rsidRPr="001F097A">
              <w:rPr>
                <w:rFonts w:ascii="Times New Roman" w:eastAsia="Times New Roman" w:hAnsi="Times New Roman"/>
                <w:b/>
                <w:bCs/>
                <w:color w:val="000000"/>
                <w:sz w:val="20"/>
                <w:szCs w:val="20"/>
                <w:lang w:eastAsia="en-PH"/>
              </w:rPr>
              <w:t>Allotment</w:t>
            </w:r>
          </w:p>
        </w:tc>
        <w:tc>
          <w:tcPr>
            <w:tcW w:w="706" w:type="pct"/>
            <w:tcBorders>
              <w:top w:val="nil"/>
              <w:left w:val="nil"/>
              <w:bottom w:val="single" w:sz="8" w:space="0" w:color="auto"/>
              <w:right w:val="single" w:sz="8" w:space="0" w:color="auto"/>
            </w:tcBorders>
            <w:shd w:val="clear" w:color="auto" w:fill="D9D9D9" w:themeFill="background1" w:themeFillShade="D9"/>
            <w:noWrap/>
            <w:vAlign w:val="center"/>
            <w:hideMark/>
          </w:tcPr>
          <w:p w14:paraId="632911E5" w14:textId="77777777" w:rsidR="001F097A" w:rsidRPr="001F097A" w:rsidRDefault="001F097A" w:rsidP="00324084">
            <w:pPr>
              <w:spacing w:after="0"/>
              <w:jc w:val="center"/>
              <w:rPr>
                <w:rFonts w:ascii="Times New Roman" w:eastAsia="Times New Roman" w:hAnsi="Times New Roman"/>
                <w:b/>
                <w:bCs/>
                <w:color w:val="000000"/>
                <w:sz w:val="20"/>
                <w:szCs w:val="20"/>
                <w:lang w:eastAsia="en-PH"/>
              </w:rPr>
            </w:pPr>
            <w:r w:rsidRPr="001F097A">
              <w:rPr>
                <w:rFonts w:ascii="Times New Roman" w:eastAsia="Times New Roman" w:hAnsi="Times New Roman"/>
                <w:b/>
                <w:bCs/>
                <w:color w:val="000000"/>
                <w:sz w:val="20"/>
                <w:szCs w:val="20"/>
                <w:lang w:eastAsia="en-PH"/>
              </w:rPr>
              <w:t>Obligation</w:t>
            </w:r>
          </w:p>
        </w:tc>
      </w:tr>
      <w:tr w:rsidR="001F097A" w:rsidRPr="001F097A" w14:paraId="7D70132F" w14:textId="77777777" w:rsidTr="001F097A">
        <w:trPr>
          <w:trHeight w:val="315"/>
        </w:trPr>
        <w:tc>
          <w:tcPr>
            <w:tcW w:w="1624" w:type="pct"/>
            <w:tcBorders>
              <w:top w:val="nil"/>
              <w:left w:val="single" w:sz="8" w:space="0" w:color="auto"/>
              <w:bottom w:val="single" w:sz="8" w:space="0" w:color="auto"/>
              <w:right w:val="single" w:sz="8" w:space="0" w:color="auto"/>
            </w:tcBorders>
            <w:shd w:val="clear" w:color="auto" w:fill="auto"/>
            <w:noWrap/>
            <w:vAlign w:val="center"/>
            <w:hideMark/>
          </w:tcPr>
          <w:p w14:paraId="5C8E00D4"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Personal Services </w:t>
            </w:r>
          </w:p>
        </w:tc>
        <w:tc>
          <w:tcPr>
            <w:tcW w:w="1965" w:type="pct"/>
            <w:tcBorders>
              <w:top w:val="nil"/>
              <w:left w:val="nil"/>
              <w:bottom w:val="single" w:sz="8" w:space="0" w:color="auto"/>
              <w:right w:val="single" w:sz="8" w:space="0" w:color="auto"/>
            </w:tcBorders>
            <w:shd w:val="clear" w:color="auto" w:fill="auto"/>
            <w:noWrap/>
            <w:vAlign w:val="center"/>
            <w:hideMark/>
          </w:tcPr>
          <w:p w14:paraId="4EC2ACA4" w14:textId="21C44B85"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462,041,504.31 </w:t>
            </w:r>
          </w:p>
        </w:tc>
        <w:tc>
          <w:tcPr>
            <w:tcW w:w="706" w:type="pct"/>
            <w:tcBorders>
              <w:top w:val="nil"/>
              <w:left w:val="nil"/>
              <w:bottom w:val="single" w:sz="8" w:space="0" w:color="auto"/>
              <w:right w:val="single" w:sz="8" w:space="0" w:color="auto"/>
            </w:tcBorders>
            <w:shd w:val="clear" w:color="auto" w:fill="auto"/>
            <w:noWrap/>
            <w:vAlign w:val="center"/>
            <w:hideMark/>
          </w:tcPr>
          <w:p w14:paraId="1D65F170" w14:textId="75492711"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411,669,536.90 </w:t>
            </w:r>
          </w:p>
        </w:tc>
        <w:tc>
          <w:tcPr>
            <w:tcW w:w="706" w:type="pct"/>
            <w:tcBorders>
              <w:top w:val="nil"/>
              <w:left w:val="nil"/>
              <w:bottom w:val="single" w:sz="8" w:space="0" w:color="auto"/>
              <w:right w:val="single" w:sz="8" w:space="0" w:color="auto"/>
            </w:tcBorders>
            <w:shd w:val="clear" w:color="auto" w:fill="auto"/>
            <w:noWrap/>
            <w:vAlign w:val="center"/>
            <w:hideMark/>
          </w:tcPr>
          <w:p w14:paraId="6AEC11B4" w14:textId="1779F9AF"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411,669,536.90 </w:t>
            </w:r>
          </w:p>
        </w:tc>
      </w:tr>
      <w:tr w:rsidR="001F097A" w:rsidRPr="001F097A" w14:paraId="71ADEF28" w14:textId="77777777" w:rsidTr="001F097A">
        <w:trPr>
          <w:trHeight w:val="315"/>
        </w:trPr>
        <w:tc>
          <w:tcPr>
            <w:tcW w:w="1624" w:type="pct"/>
            <w:tcBorders>
              <w:top w:val="nil"/>
              <w:left w:val="single" w:sz="8" w:space="0" w:color="auto"/>
              <w:bottom w:val="single" w:sz="8" w:space="0" w:color="auto"/>
              <w:right w:val="single" w:sz="8" w:space="0" w:color="auto"/>
            </w:tcBorders>
            <w:shd w:val="clear" w:color="auto" w:fill="auto"/>
            <w:noWrap/>
            <w:vAlign w:val="center"/>
            <w:hideMark/>
          </w:tcPr>
          <w:p w14:paraId="4F9CE863"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Maintenance and Other Operating Expenses</w:t>
            </w:r>
          </w:p>
        </w:tc>
        <w:tc>
          <w:tcPr>
            <w:tcW w:w="1965" w:type="pct"/>
            <w:tcBorders>
              <w:top w:val="nil"/>
              <w:left w:val="nil"/>
              <w:bottom w:val="single" w:sz="8" w:space="0" w:color="auto"/>
              <w:right w:val="single" w:sz="8" w:space="0" w:color="auto"/>
            </w:tcBorders>
            <w:shd w:val="clear" w:color="auto" w:fill="auto"/>
            <w:noWrap/>
            <w:vAlign w:val="center"/>
            <w:hideMark/>
          </w:tcPr>
          <w:p w14:paraId="518BF09C" w14:textId="1944C6B1"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632,553,556.35 </w:t>
            </w:r>
          </w:p>
        </w:tc>
        <w:tc>
          <w:tcPr>
            <w:tcW w:w="706" w:type="pct"/>
            <w:tcBorders>
              <w:top w:val="nil"/>
              <w:left w:val="nil"/>
              <w:bottom w:val="single" w:sz="8" w:space="0" w:color="auto"/>
              <w:right w:val="single" w:sz="8" w:space="0" w:color="auto"/>
            </w:tcBorders>
            <w:shd w:val="clear" w:color="auto" w:fill="auto"/>
            <w:noWrap/>
            <w:vAlign w:val="center"/>
            <w:hideMark/>
          </w:tcPr>
          <w:p w14:paraId="009A77ED" w14:textId="6294141B"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552,769,179.11 </w:t>
            </w:r>
          </w:p>
        </w:tc>
        <w:tc>
          <w:tcPr>
            <w:tcW w:w="706" w:type="pct"/>
            <w:tcBorders>
              <w:top w:val="nil"/>
              <w:left w:val="nil"/>
              <w:bottom w:val="single" w:sz="8" w:space="0" w:color="auto"/>
              <w:right w:val="single" w:sz="8" w:space="0" w:color="auto"/>
            </w:tcBorders>
            <w:shd w:val="clear" w:color="auto" w:fill="auto"/>
            <w:noWrap/>
            <w:vAlign w:val="center"/>
            <w:hideMark/>
          </w:tcPr>
          <w:p w14:paraId="40F77E1D" w14:textId="1F89B046"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552,769,179.11 </w:t>
            </w:r>
          </w:p>
        </w:tc>
      </w:tr>
      <w:tr w:rsidR="001F097A" w:rsidRPr="001F097A" w14:paraId="3C0FF7D9" w14:textId="77777777" w:rsidTr="001F097A">
        <w:trPr>
          <w:trHeight w:val="315"/>
        </w:trPr>
        <w:tc>
          <w:tcPr>
            <w:tcW w:w="1624" w:type="pct"/>
            <w:tcBorders>
              <w:top w:val="nil"/>
              <w:left w:val="single" w:sz="8" w:space="0" w:color="auto"/>
              <w:bottom w:val="single" w:sz="8" w:space="0" w:color="auto"/>
              <w:right w:val="single" w:sz="8" w:space="0" w:color="auto"/>
            </w:tcBorders>
            <w:shd w:val="clear" w:color="auto" w:fill="auto"/>
            <w:noWrap/>
            <w:vAlign w:val="center"/>
            <w:hideMark/>
          </w:tcPr>
          <w:p w14:paraId="38BCC7EB"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 Capital Outlay </w:t>
            </w:r>
          </w:p>
        </w:tc>
        <w:tc>
          <w:tcPr>
            <w:tcW w:w="1965" w:type="pct"/>
            <w:tcBorders>
              <w:top w:val="nil"/>
              <w:left w:val="nil"/>
              <w:bottom w:val="single" w:sz="8" w:space="0" w:color="auto"/>
              <w:right w:val="single" w:sz="8" w:space="0" w:color="auto"/>
            </w:tcBorders>
            <w:shd w:val="clear" w:color="auto" w:fill="auto"/>
            <w:noWrap/>
            <w:vAlign w:val="center"/>
            <w:hideMark/>
          </w:tcPr>
          <w:p w14:paraId="3D4E5BE9" w14:textId="53749890"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911,658,644.02 </w:t>
            </w:r>
          </w:p>
        </w:tc>
        <w:tc>
          <w:tcPr>
            <w:tcW w:w="706" w:type="pct"/>
            <w:tcBorders>
              <w:top w:val="nil"/>
              <w:left w:val="nil"/>
              <w:bottom w:val="single" w:sz="8" w:space="0" w:color="auto"/>
              <w:right w:val="single" w:sz="8" w:space="0" w:color="auto"/>
            </w:tcBorders>
            <w:shd w:val="clear" w:color="auto" w:fill="auto"/>
            <w:noWrap/>
            <w:vAlign w:val="center"/>
            <w:hideMark/>
          </w:tcPr>
          <w:p w14:paraId="0228D5CF" w14:textId="4FB4BC7D"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906,605,794.68 </w:t>
            </w:r>
          </w:p>
        </w:tc>
        <w:tc>
          <w:tcPr>
            <w:tcW w:w="706" w:type="pct"/>
            <w:tcBorders>
              <w:top w:val="nil"/>
              <w:left w:val="nil"/>
              <w:bottom w:val="single" w:sz="8" w:space="0" w:color="auto"/>
              <w:right w:val="single" w:sz="8" w:space="0" w:color="auto"/>
            </w:tcBorders>
            <w:shd w:val="clear" w:color="auto" w:fill="auto"/>
            <w:noWrap/>
            <w:vAlign w:val="center"/>
            <w:hideMark/>
          </w:tcPr>
          <w:p w14:paraId="739F29B5" w14:textId="59069AE9"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282,554,561.38 </w:t>
            </w:r>
          </w:p>
        </w:tc>
      </w:tr>
      <w:tr w:rsidR="001F097A" w:rsidRPr="001F097A" w14:paraId="4AF8B8B7" w14:textId="77777777" w:rsidTr="00356340">
        <w:trPr>
          <w:trHeight w:val="315"/>
        </w:trPr>
        <w:tc>
          <w:tcPr>
            <w:tcW w:w="1624" w:type="pct"/>
            <w:tcBorders>
              <w:top w:val="nil"/>
              <w:left w:val="single" w:sz="8" w:space="0" w:color="auto"/>
              <w:bottom w:val="single" w:sz="4" w:space="0" w:color="auto"/>
              <w:right w:val="single" w:sz="8" w:space="0" w:color="auto"/>
            </w:tcBorders>
            <w:shd w:val="clear" w:color="auto" w:fill="auto"/>
            <w:noWrap/>
            <w:vAlign w:val="center"/>
            <w:hideMark/>
          </w:tcPr>
          <w:p w14:paraId="4BA40A63"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Total</w:t>
            </w:r>
          </w:p>
        </w:tc>
        <w:tc>
          <w:tcPr>
            <w:tcW w:w="1965" w:type="pct"/>
            <w:tcBorders>
              <w:top w:val="nil"/>
              <w:left w:val="nil"/>
              <w:bottom w:val="single" w:sz="4" w:space="0" w:color="auto"/>
              <w:right w:val="single" w:sz="8" w:space="0" w:color="auto"/>
            </w:tcBorders>
            <w:shd w:val="clear" w:color="auto" w:fill="auto"/>
            <w:noWrap/>
            <w:vAlign w:val="center"/>
            <w:hideMark/>
          </w:tcPr>
          <w:p w14:paraId="6F2F4789" w14:textId="3A49740D"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2,006,253,704.68 </w:t>
            </w:r>
          </w:p>
        </w:tc>
        <w:tc>
          <w:tcPr>
            <w:tcW w:w="706" w:type="pct"/>
            <w:tcBorders>
              <w:top w:val="nil"/>
              <w:left w:val="nil"/>
              <w:bottom w:val="single" w:sz="4" w:space="0" w:color="auto"/>
              <w:right w:val="single" w:sz="8" w:space="0" w:color="auto"/>
            </w:tcBorders>
            <w:shd w:val="clear" w:color="auto" w:fill="auto"/>
            <w:noWrap/>
            <w:vAlign w:val="center"/>
            <w:hideMark/>
          </w:tcPr>
          <w:p w14:paraId="03D84F3B" w14:textId="73EEEB61"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1,871,044,510.69 </w:t>
            </w:r>
          </w:p>
        </w:tc>
        <w:tc>
          <w:tcPr>
            <w:tcW w:w="706" w:type="pct"/>
            <w:tcBorders>
              <w:top w:val="nil"/>
              <w:left w:val="nil"/>
              <w:bottom w:val="single" w:sz="4" w:space="0" w:color="auto"/>
              <w:right w:val="single" w:sz="8" w:space="0" w:color="auto"/>
            </w:tcBorders>
            <w:shd w:val="clear" w:color="auto" w:fill="auto"/>
            <w:noWrap/>
            <w:vAlign w:val="center"/>
            <w:hideMark/>
          </w:tcPr>
          <w:p w14:paraId="1C6432AC" w14:textId="0954B0AD"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1,246,993,277.39 </w:t>
            </w:r>
          </w:p>
        </w:tc>
      </w:tr>
      <w:tr w:rsidR="001F097A" w:rsidRPr="001F097A" w14:paraId="4A756792" w14:textId="77777777" w:rsidTr="00356340">
        <w:trPr>
          <w:trHeight w:val="315"/>
        </w:trPr>
        <w:tc>
          <w:tcPr>
            <w:tcW w:w="162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2D32237" w14:textId="77777777" w:rsidR="001F097A" w:rsidRPr="001F097A" w:rsidRDefault="001F097A" w:rsidP="00324084">
            <w:pPr>
              <w:spacing w:after="0"/>
              <w:rPr>
                <w:rFonts w:ascii="Times New Roman" w:eastAsia="Times New Roman" w:hAnsi="Times New Roman"/>
                <w:b/>
                <w:bCs/>
                <w:color w:val="000000"/>
                <w:sz w:val="20"/>
                <w:szCs w:val="20"/>
                <w:lang w:eastAsia="en-PH"/>
              </w:rPr>
            </w:pPr>
            <w:r w:rsidRPr="001F097A">
              <w:rPr>
                <w:rFonts w:ascii="Times New Roman" w:eastAsia="Times New Roman" w:hAnsi="Times New Roman"/>
                <w:b/>
                <w:bCs/>
                <w:color w:val="000000"/>
                <w:sz w:val="20"/>
                <w:szCs w:val="20"/>
                <w:lang w:eastAsia="en-PH"/>
              </w:rPr>
              <w:t> </w:t>
            </w:r>
          </w:p>
        </w:tc>
        <w:tc>
          <w:tcPr>
            <w:tcW w:w="3376"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8D47ABD" w14:textId="77777777" w:rsidR="001F097A" w:rsidRPr="001F097A" w:rsidRDefault="001F097A" w:rsidP="00324084">
            <w:pPr>
              <w:spacing w:after="0"/>
              <w:jc w:val="center"/>
              <w:rPr>
                <w:rFonts w:ascii="Times New Roman" w:eastAsia="Times New Roman" w:hAnsi="Times New Roman"/>
                <w:b/>
                <w:bCs/>
                <w:color w:val="000000"/>
                <w:sz w:val="20"/>
                <w:szCs w:val="20"/>
                <w:lang w:eastAsia="en-PH"/>
              </w:rPr>
            </w:pPr>
            <w:r w:rsidRPr="001F097A">
              <w:rPr>
                <w:rFonts w:ascii="Times New Roman" w:eastAsia="Times New Roman" w:hAnsi="Times New Roman"/>
                <w:b/>
                <w:bCs/>
                <w:color w:val="000000"/>
                <w:sz w:val="20"/>
                <w:szCs w:val="20"/>
                <w:lang w:eastAsia="en-PH"/>
              </w:rPr>
              <w:t>2020</w:t>
            </w:r>
          </w:p>
        </w:tc>
      </w:tr>
      <w:tr w:rsidR="001F097A" w:rsidRPr="001F097A" w14:paraId="05CC1823" w14:textId="77777777" w:rsidTr="00356340">
        <w:trPr>
          <w:trHeight w:val="315"/>
        </w:trPr>
        <w:tc>
          <w:tcPr>
            <w:tcW w:w="1624" w:type="pct"/>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15132DC0"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Personal Services </w:t>
            </w:r>
          </w:p>
        </w:tc>
        <w:tc>
          <w:tcPr>
            <w:tcW w:w="1965" w:type="pct"/>
            <w:tcBorders>
              <w:top w:val="single" w:sz="4" w:space="0" w:color="auto"/>
              <w:left w:val="nil"/>
              <w:bottom w:val="single" w:sz="8" w:space="0" w:color="auto"/>
              <w:right w:val="single" w:sz="8" w:space="0" w:color="auto"/>
            </w:tcBorders>
            <w:shd w:val="clear" w:color="auto" w:fill="auto"/>
            <w:noWrap/>
            <w:vAlign w:val="center"/>
            <w:hideMark/>
          </w:tcPr>
          <w:p w14:paraId="1BCECCD5" w14:textId="0CCA7A75"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443,925,084.87 </w:t>
            </w:r>
          </w:p>
        </w:tc>
        <w:tc>
          <w:tcPr>
            <w:tcW w:w="706" w:type="pct"/>
            <w:tcBorders>
              <w:top w:val="single" w:sz="4" w:space="0" w:color="auto"/>
              <w:left w:val="nil"/>
              <w:bottom w:val="single" w:sz="8" w:space="0" w:color="auto"/>
              <w:right w:val="single" w:sz="8" w:space="0" w:color="auto"/>
            </w:tcBorders>
            <w:shd w:val="clear" w:color="auto" w:fill="auto"/>
            <w:noWrap/>
            <w:vAlign w:val="center"/>
            <w:hideMark/>
          </w:tcPr>
          <w:p w14:paraId="6794D60D" w14:textId="100ED90D"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400,069,695.16 </w:t>
            </w:r>
          </w:p>
        </w:tc>
        <w:tc>
          <w:tcPr>
            <w:tcW w:w="706" w:type="pct"/>
            <w:tcBorders>
              <w:top w:val="single" w:sz="4" w:space="0" w:color="auto"/>
              <w:left w:val="nil"/>
              <w:bottom w:val="single" w:sz="8" w:space="0" w:color="auto"/>
              <w:right w:val="single" w:sz="8" w:space="0" w:color="auto"/>
            </w:tcBorders>
            <w:shd w:val="clear" w:color="auto" w:fill="auto"/>
            <w:noWrap/>
            <w:vAlign w:val="center"/>
            <w:hideMark/>
          </w:tcPr>
          <w:p w14:paraId="53E4A649" w14:textId="3E447F4C"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400,069,695.16 </w:t>
            </w:r>
          </w:p>
        </w:tc>
      </w:tr>
      <w:tr w:rsidR="001F097A" w:rsidRPr="001F097A" w14:paraId="31F9C1C1" w14:textId="77777777" w:rsidTr="001F097A">
        <w:trPr>
          <w:trHeight w:val="315"/>
        </w:trPr>
        <w:tc>
          <w:tcPr>
            <w:tcW w:w="1624" w:type="pct"/>
            <w:tcBorders>
              <w:top w:val="nil"/>
              <w:left w:val="single" w:sz="8" w:space="0" w:color="auto"/>
              <w:bottom w:val="single" w:sz="8" w:space="0" w:color="auto"/>
              <w:right w:val="single" w:sz="8" w:space="0" w:color="auto"/>
            </w:tcBorders>
            <w:shd w:val="clear" w:color="auto" w:fill="auto"/>
            <w:noWrap/>
            <w:vAlign w:val="center"/>
            <w:hideMark/>
          </w:tcPr>
          <w:p w14:paraId="01C6B37C"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Maintenance and Other Operating Expenses</w:t>
            </w:r>
          </w:p>
        </w:tc>
        <w:tc>
          <w:tcPr>
            <w:tcW w:w="1965" w:type="pct"/>
            <w:tcBorders>
              <w:top w:val="nil"/>
              <w:left w:val="nil"/>
              <w:bottom w:val="single" w:sz="8" w:space="0" w:color="auto"/>
              <w:right w:val="single" w:sz="8" w:space="0" w:color="auto"/>
            </w:tcBorders>
            <w:shd w:val="clear" w:color="auto" w:fill="auto"/>
            <w:noWrap/>
            <w:vAlign w:val="center"/>
            <w:hideMark/>
          </w:tcPr>
          <w:p w14:paraId="3EE05B70" w14:textId="23ED4D74"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669,388,709.05 </w:t>
            </w:r>
          </w:p>
        </w:tc>
        <w:tc>
          <w:tcPr>
            <w:tcW w:w="706" w:type="pct"/>
            <w:tcBorders>
              <w:top w:val="nil"/>
              <w:left w:val="nil"/>
              <w:bottom w:val="single" w:sz="8" w:space="0" w:color="auto"/>
              <w:right w:val="single" w:sz="8" w:space="0" w:color="auto"/>
            </w:tcBorders>
            <w:shd w:val="clear" w:color="auto" w:fill="auto"/>
            <w:noWrap/>
            <w:vAlign w:val="center"/>
            <w:hideMark/>
          </w:tcPr>
          <w:p w14:paraId="4020A4CB" w14:textId="262DAFC5"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578,774,464.60 </w:t>
            </w:r>
          </w:p>
        </w:tc>
        <w:tc>
          <w:tcPr>
            <w:tcW w:w="706" w:type="pct"/>
            <w:tcBorders>
              <w:top w:val="nil"/>
              <w:left w:val="nil"/>
              <w:bottom w:val="single" w:sz="8" w:space="0" w:color="auto"/>
              <w:right w:val="single" w:sz="8" w:space="0" w:color="auto"/>
            </w:tcBorders>
            <w:shd w:val="clear" w:color="auto" w:fill="auto"/>
            <w:noWrap/>
            <w:vAlign w:val="center"/>
            <w:hideMark/>
          </w:tcPr>
          <w:p w14:paraId="3F5EC6B4" w14:textId="142C94B7"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568,250,309.27 </w:t>
            </w:r>
          </w:p>
        </w:tc>
      </w:tr>
      <w:tr w:rsidR="001F097A" w:rsidRPr="001F097A" w14:paraId="576100F8" w14:textId="77777777" w:rsidTr="001F097A">
        <w:trPr>
          <w:trHeight w:val="315"/>
        </w:trPr>
        <w:tc>
          <w:tcPr>
            <w:tcW w:w="1624" w:type="pct"/>
            <w:tcBorders>
              <w:top w:val="nil"/>
              <w:left w:val="single" w:sz="8" w:space="0" w:color="auto"/>
              <w:bottom w:val="single" w:sz="8" w:space="0" w:color="auto"/>
              <w:right w:val="single" w:sz="8" w:space="0" w:color="auto"/>
            </w:tcBorders>
            <w:shd w:val="clear" w:color="auto" w:fill="auto"/>
            <w:noWrap/>
            <w:vAlign w:val="center"/>
            <w:hideMark/>
          </w:tcPr>
          <w:p w14:paraId="558AE533"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 Capital Outlay </w:t>
            </w:r>
          </w:p>
        </w:tc>
        <w:tc>
          <w:tcPr>
            <w:tcW w:w="1965" w:type="pct"/>
            <w:tcBorders>
              <w:top w:val="nil"/>
              <w:left w:val="nil"/>
              <w:bottom w:val="single" w:sz="8" w:space="0" w:color="auto"/>
              <w:right w:val="single" w:sz="8" w:space="0" w:color="auto"/>
            </w:tcBorders>
            <w:shd w:val="clear" w:color="auto" w:fill="auto"/>
            <w:noWrap/>
            <w:vAlign w:val="center"/>
            <w:hideMark/>
          </w:tcPr>
          <w:p w14:paraId="4C87B86F" w14:textId="0281BE3D"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910,862,617.69 </w:t>
            </w:r>
          </w:p>
        </w:tc>
        <w:tc>
          <w:tcPr>
            <w:tcW w:w="706" w:type="pct"/>
            <w:tcBorders>
              <w:top w:val="nil"/>
              <w:left w:val="nil"/>
              <w:bottom w:val="single" w:sz="8" w:space="0" w:color="auto"/>
              <w:right w:val="single" w:sz="8" w:space="0" w:color="auto"/>
            </w:tcBorders>
            <w:shd w:val="clear" w:color="auto" w:fill="auto"/>
            <w:noWrap/>
            <w:vAlign w:val="center"/>
            <w:hideMark/>
          </w:tcPr>
          <w:p w14:paraId="0DBB4B2D" w14:textId="0019EC9D"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909,363,786.23 </w:t>
            </w:r>
          </w:p>
        </w:tc>
        <w:tc>
          <w:tcPr>
            <w:tcW w:w="706" w:type="pct"/>
            <w:tcBorders>
              <w:top w:val="nil"/>
              <w:left w:val="nil"/>
              <w:bottom w:val="single" w:sz="8" w:space="0" w:color="auto"/>
              <w:right w:val="single" w:sz="8" w:space="0" w:color="auto"/>
            </w:tcBorders>
            <w:shd w:val="clear" w:color="auto" w:fill="auto"/>
            <w:noWrap/>
            <w:vAlign w:val="center"/>
            <w:hideMark/>
          </w:tcPr>
          <w:p w14:paraId="653FB072" w14:textId="41F273B0"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416,735,238.81 </w:t>
            </w:r>
          </w:p>
        </w:tc>
      </w:tr>
      <w:tr w:rsidR="001F097A" w:rsidRPr="001F097A" w14:paraId="68EDFC14" w14:textId="77777777" w:rsidTr="001F097A">
        <w:trPr>
          <w:trHeight w:val="315"/>
        </w:trPr>
        <w:tc>
          <w:tcPr>
            <w:tcW w:w="1624" w:type="pct"/>
            <w:tcBorders>
              <w:top w:val="nil"/>
              <w:left w:val="single" w:sz="8" w:space="0" w:color="auto"/>
              <w:bottom w:val="single" w:sz="8" w:space="0" w:color="auto"/>
              <w:right w:val="single" w:sz="8" w:space="0" w:color="auto"/>
            </w:tcBorders>
            <w:shd w:val="clear" w:color="auto" w:fill="auto"/>
            <w:noWrap/>
            <w:vAlign w:val="center"/>
            <w:hideMark/>
          </w:tcPr>
          <w:p w14:paraId="3F6F1817" w14:textId="77777777" w:rsidR="001F097A" w:rsidRPr="001F097A" w:rsidRDefault="001F097A" w:rsidP="00324084">
            <w:pPr>
              <w:spacing w:after="0"/>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Total</w:t>
            </w:r>
          </w:p>
        </w:tc>
        <w:tc>
          <w:tcPr>
            <w:tcW w:w="1965" w:type="pct"/>
            <w:tcBorders>
              <w:top w:val="nil"/>
              <w:left w:val="nil"/>
              <w:bottom w:val="single" w:sz="8" w:space="0" w:color="auto"/>
              <w:right w:val="single" w:sz="8" w:space="0" w:color="auto"/>
            </w:tcBorders>
            <w:shd w:val="clear" w:color="auto" w:fill="auto"/>
            <w:noWrap/>
            <w:vAlign w:val="center"/>
            <w:hideMark/>
          </w:tcPr>
          <w:p w14:paraId="23FBF6B6" w14:textId="7F200ADC"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2,024,176,411.61 </w:t>
            </w:r>
          </w:p>
        </w:tc>
        <w:tc>
          <w:tcPr>
            <w:tcW w:w="706" w:type="pct"/>
            <w:tcBorders>
              <w:top w:val="nil"/>
              <w:left w:val="nil"/>
              <w:bottom w:val="single" w:sz="8" w:space="0" w:color="auto"/>
              <w:right w:val="single" w:sz="8" w:space="0" w:color="auto"/>
            </w:tcBorders>
            <w:shd w:val="clear" w:color="auto" w:fill="auto"/>
            <w:noWrap/>
            <w:vAlign w:val="center"/>
            <w:hideMark/>
          </w:tcPr>
          <w:p w14:paraId="14345B1E" w14:textId="756374B1"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1,888,207,945.99 </w:t>
            </w:r>
          </w:p>
        </w:tc>
        <w:tc>
          <w:tcPr>
            <w:tcW w:w="706" w:type="pct"/>
            <w:tcBorders>
              <w:top w:val="nil"/>
              <w:left w:val="nil"/>
              <w:bottom w:val="single" w:sz="8" w:space="0" w:color="auto"/>
              <w:right w:val="single" w:sz="8" w:space="0" w:color="auto"/>
            </w:tcBorders>
            <w:shd w:val="clear" w:color="auto" w:fill="auto"/>
            <w:noWrap/>
            <w:vAlign w:val="center"/>
            <w:hideMark/>
          </w:tcPr>
          <w:p w14:paraId="37984DD0" w14:textId="56D7537F" w:rsidR="001F097A" w:rsidRPr="001F097A" w:rsidRDefault="001F097A" w:rsidP="00324084">
            <w:pPr>
              <w:spacing w:after="0"/>
              <w:jc w:val="right"/>
              <w:rPr>
                <w:rFonts w:ascii="Times New Roman" w:eastAsia="Times New Roman" w:hAnsi="Times New Roman"/>
                <w:color w:val="000000"/>
                <w:sz w:val="20"/>
                <w:szCs w:val="20"/>
                <w:lang w:eastAsia="en-PH"/>
              </w:rPr>
            </w:pPr>
            <w:r w:rsidRPr="001F097A">
              <w:rPr>
                <w:rFonts w:ascii="Times New Roman" w:eastAsia="Times New Roman" w:hAnsi="Times New Roman"/>
                <w:color w:val="000000"/>
                <w:sz w:val="20"/>
                <w:szCs w:val="20"/>
                <w:lang w:eastAsia="en-PH"/>
              </w:rPr>
              <w:t xml:space="preserve">1,385,055,243.24 </w:t>
            </w:r>
          </w:p>
        </w:tc>
      </w:tr>
    </w:tbl>
    <w:p w14:paraId="17ACCA53" w14:textId="77777777" w:rsidR="001F097A" w:rsidRDefault="001F097A" w:rsidP="00324084">
      <w:pPr>
        <w:pStyle w:val="ListParagraph"/>
        <w:spacing w:line="276" w:lineRule="auto"/>
        <w:rPr>
          <w:rFonts w:ascii="Times New Roman" w:hAnsi="Times New Roman"/>
          <w:b/>
          <w:sz w:val="24"/>
          <w:szCs w:val="24"/>
        </w:rPr>
      </w:pPr>
    </w:p>
    <w:p w14:paraId="690BEF78" w14:textId="528371AD" w:rsidR="0020475A" w:rsidRPr="00EF5815" w:rsidRDefault="0020475A" w:rsidP="00324084">
      <w:pPr>
        <w:pStyle w:val="ListParagraph"/>
        <w:numPr>
          <w:ilvl w:val="0"/>
          <w:numId w:val="3"/>
        </w:numPr>
        <w:spacing w:line="276" w:lineRule="auto"/>
        <w:ind w:left="720" w:hanging="720"/>
        <w:rPr>
          <w:rFonts w:ascii="Times New Roman" w:hAnsi="Times New Roman"/>
          <w:b/>
          <w:sz w:val="24"/>
          <w:szCs w:val="24"/>
        </w:rPr>
      </w:pPr>
      <w:r>
        <w:rPr>
          <w:rFonts w:ascii="Times New Roman" w:hAnsi="Times New Roman"/>
          <w:b/>
          <w:sz w:val="24"/>
          <w:szCs w:val="24"/>
        </w:rPr>
        <w:t>Auditor’s Opinion on the Financial Statements</w:t>
      </w:r>
    </w:p>
    <w:p w14:paraId="09EEB147" w14:textId="77777777" w:rsidR="0028487C" w:rsidRPr="0068578D" w:rsidRDefault="0028487C" w:rsidP="00324084">
      <w:pPr>
        <w:spacing w:after="0"/>
        <w:rPr>
          <w:rFonts w:ascii="Times New Roman" w:hAnsi="Times New Roman"/>
          <w:sz w:val="24"/>
          <w:szCs w:val="24"/>
        </w:rPr>
      </w:pPr>
    </w:p>
    <w:p w14:paraId="2513ACBD" w14:textId="03EB10D4" w:rsidR="003D05AB" w:rsidRPr="00974DCE" w:rsidRDefault="006D7E31" w:rsidP="00324084">
      <w:pPr>
        <w:spacing w:after="0"/>
        <w:jc w:val="both"/>
        <w:rPr>
          <w:rFonts w:ascii="Times New Roman" w:hAnsi="Times New Roman"/>
          <w:sz w:val="24"/>
          <w:szCs w:val="24"/>
        </w:rPr>
      </w:pPr>
      <w:r>
        <w:rPr>
          <w:rFonts w:ascii="Times New Roman" w:hAnsi="Times New Roman"/>
          <w:sz w:val="24"/>
          <w:szCs w:val="24"/>
        </w:rPr>
        <w:t>The Auditor rendered a</w:t>
      </w:r>
      <w:r w:rsidR="00D217D5" w:rsidRPr="00974DCE">
        <w:rPr>
          <w:rFonts w:ascii="Times New Roman" w:hAnsi="Times New Roman"/>
          <w:sz w:val="24"/>
          <w:szCs w:val="24"/>
        </w:rPr>
        <w:t xml:space="preserve"> </w:t>
      </w:r>
      <w:r w:rsidR="00974DCE" w:rsidRPr="00974DCE">
        <w:rPr>
          <w:rFonts w:ascii="Times New Roman" w:hAnsi="Times New Roman"/>
          <w:sz w:val="24"/>
          <w:szCs w:val="24"/>
        </w:rPr>
        <w:t>qualified</w:t>
      </w:r>
      <w:r w:rsidR="003D05AB" w:rsidRPr="00974DCE">
        <w:rPr>
          <w:rFonts w:ascii="Times New Roman" w:hAnsi="Times New Roman"/>
          <w:sz w:val="24"/>
          <w:szCs w:val="24"/>
        </w:rPr>
        <w:t xml:space="preserve"> opi</w:t>
      </w:r>
      <w:r w:rsidR="003B797D" w:rsidRPr="00974DCE">
        <w:rPr>
          <w:rFonts w:ascii="Times New Roman" w:hAnsi="Times New Roman"/>
          <w:sz w:val="24"/>
          <w:szCs w:val="24"/>
        </w:rPr>
        <w:t xml:space="preserve">nion, </w:t>
      </w:r>
      <w:r w:rsidR="00D217D5" w:rsidRPr="00974DCE">
        <w:rPr>
          <w:rFonts w:ascii="Times New Roman" w:hAnsi="Times New Roman"/>
          <w:sz w:val="24"/>
          <w:szCs w:val="24"/>
        </w:rPr>
        <w:t xml:space="preserve">on the fairness of presentation of the financial position of the </w:t>
      </w:r>
      <w:r w:rsidR="00CC6186" w:rsidRPr="00974DCE">
        <w:rPr>
          <w:rFonts w:ascii="Times New Roman" w:hAnsi="Times New Roman"/>
          <w:sz w:val="24"/>
          <w:szCs w:val="24"/>
        </w:rPr>
        <w:t>City</w:t>
      </w:r>
      <w:r w:rsidR="00D217D5" w:rsidRPr="00974DCE">
        <w:rPr>
          <w:rFonts w:ascii="Times New Roman" w:hAnsi="Times New Roman"/>
          <w:sz w:val="24"/>
          <w:szCs w:val="24"/>
        </w:rPr>
        <w:t xml:space="preserve"> Government o</w:t>
      </w:r>
      <w:r w:rsidR="001F097A" w:rsidRPr="00974DCE">
        <w:rPr>
          <w:rFonts w:ascii="Times New Roman" w:hAnsi="Times New Roman"/>
          <w:sz w:val="24"/>
          <w:szCs w:val="24"/>
        </w:rPr>
        <w:t xml:space="preserve">f </w:t>
      </w:r>
      <w:proofErr w:type="spellStart"/>
      <w:r w:rsidR="001F097A" w:rsidRPr="00974DCE">
        <w:rPr>
          <w:rFonts w:ascii="Times New Roman" w:hAnsi="Times New Roman"/>
          <w:sz w:val="24"/>
          <w:szCs w:val="24"/>
        </w:rPr>
        <w:t>Panabo</w:t>
      </w:r>
      <w:proofErr w:type="spellEnd"/>
      <w:r w:rsidR="0079055D">
        <w:rPr>
          <w:rFonts w:ascii="Times New Roman" w:hAnsi="Times New Roman"/>
          <w:sz w:val="24"/>
          <w:szCs w:val="24"/>
        </w:rPr>
        <w:t xml:space="preserve">, Davao del </w:t>
      </w:r>
      <w:proofErr w:type="gramStart"/>
      <w:r w:rsidR="0079055D">
        <w:rPr>
          <w:rFonts w:ascii="Times New Roman" w:hAnsi="Times New Roman"/>
          <w:sz w:val="24"/>
          <w:szCs w:val="24"/>
        </w:rPr>
        <w:t xml:space="preserve">Norte </w:t>
      </w:r>
      <w:r w:rsidR="001F097A" w:rsidRPr="00974DCE">
        <w:rPr>
          <w:rFonts w:ascii="Times New Roman" w:hAnsi="Times New Roman"/>
          <w:sz w:val="24"/>
          <w:szCs w:val="24"/>
        </w:rPr>
        <w:t xml:space="preserve"> as</w:t>
      </w:r>
      <w:proofErr w:type="gramEnd"/>
      <w:r w:rsidR="001F097A" w:rsidRPr="00974DCE">
        <w:rPr>
          <w:rFonts w:ascii="Times New Roman" w:hAnsi="Times New Roman"/>
          <w:sz w:val="24"/>
          <w:szCs w:val="24"/>
        </w:rPr>
        <w:t xml:space="preserve"> at December 31, 2021</w:t>
      </w:r>
      <w:r w:rsidR="00D217D5" w:rsidRPr="00974DCE">
        <w:rPr>
          <w:rFonts w:ascii="Times New Roman" w:hAnsi="Times New Roman"/>
          <w:sz w:val="24"/>
          <w:szCs w:val="24"/>
        </w:rPr>
        <w:t>, and its financial performance and cash flows for the year then ended.</w:t>
      </w:r>
    </w:p>
    <w:p w14:paraId="28C18B7D" w14:textId="77777777" w:rsidR="00EF05D3" w:rsidRPr="009E3867" w:rsidRDefault="00EF05D3" w:rsidP="00324084">
      <w:pPr>
        <w:pStyle w:val="NoSpacing"/>
        <w:spacing w:line="276" w:lineRule="auto"/>
        <w:jc w:val="both"/>
        <w:rPr>
          <w:rFonts w:ascii="Times New Roman" w:hAnsi="Times New Roman"/>
          <w:sz w:val="24"/>
          <w:szCs w:val="24"/>
        </w:rPr>
      </w:pPr>
    </w:p>
    <w:p w14:paraId="7D73C002" w14:textId="77777777" w:rsidR="00684C8C" w:rsidRPr="00432A3E" w:rsidRDefault="00CC7B8F" w:rsidP="00324084">
      <w:pPr>
        <w:pStyle w:val="ListParagraph"/>
        <w:numPr>
          <w:ilvl w:val="0"/>
          <w:numId w:val="3"/>
        </w:numPr>
        <w:spacing w:line="276" w:lineRule="auto"/>
        <w:ind w:left="720" w:hanging="720"/>
        <w:rPr>
          <w:rFonts w:ascii="Times New Roman" w:hAnsi="Times New Roman"/>
          <w:b/>
          <w:sz w:val="24"/>
          <w:szCs w:val="24"/>
        </w:rPr>
      </w:pPr>
      <w:r w:rsidRPr="00432A3E">
        <w:rPr>
          <w:rFonts w:ascii="Times New Roman" w:hAnsi="Times New Roman"/>
          <w:b/>
          <w:sz w:val="24"/>
          <w:szCs w:val="24"/>
        </w:rPr>
        <w:t xml:space="preserve">Summary of </w:t>
      </w:r>
      <w:r w:rsidR="000C4599" w:rsidRPr="00432A3E">
        <w:rPr>
          <w:rFonts w:ascii="Times New Roman" w:hAnsi="Times New Roman"/>
          <w:b/>
          <w:sz w:val="24"/>
          <w:szCs w:val="24"/>
        </w:rPr>
        <w:t xml:space="preserve">Significant </w:t>
      </w:r>
      <w:r w:rsidR="00C2196D" w:rsidRPr="00432A3E">
        <w:rPr>
          <w:rFonts w:ascii="Times New Roman" w:hAnsi="Times New Roman"/>
          <w:b/>
          <w:sz w:val="24"/>
          <w:szCs w:val="24"/>
        </w:rPr>
        <w:t>Observations and Recommendations</w:t>
      </w:r>
    </w:p>
    <w:p w14:paraId="5C99FE77" w14:textId="77777777" w:rsidR="000C4599" w:rsidRDefault="000C4599" w:rsidP="00324084">
      <w:pPr>
        <w:spacing w:after="0"/>
        <w:jc w:val="both"/>
        <w:rPr>
          <w:rFonts w:ascii="Times New Roman" w:hAnsi="Times New Roman"/>
          <w:b/>
          <w:sz w:val="24"/>
          <w:szCs w:val="24"/>
        </w:rPr>
      </w:pPr>
    </w:p>
    <w:p w14:paraId="2BED3428" w14:textId="57B6B5FB" w:rsidR="00A6249D" w:rsidRDefault="00A6249D" w:rsidP="00324084">
      <w:pPr>
        <w:spacing w:after="0"/>
        <w:jc w:val="both"/>
        <w:rPr>
          <w:rFonts w:ascii="Times New Roman" w:hAnsi="Times New Roman"/>
          <w:sz w:val="24"/>
          <w:szCs w:val="24"/>
        </w:rPr>
      </w:pPr>
      <w:r>
        <w:rPr>
          <w:rFonts w:ascii="Times New Roman" w:hAnsi="Times New Roman"/>
          <w:sz w:val="24"/>
          <w:szCs w:val="24"/>
          <w:lang w:val="id-ID"/>
        </w:rPr>
        <w:t>Presented b</w:t>
      </w:r>
      <w:proofErr w:type="spellStart"/>
      <w:r w:rsidRPr="00A6249D">
        <w:rPr>
          <w:rFonts w:ascii="Times New Roman" w:hAnsi="Times New Roman"/>
          <w:sz w:val="24"/>
          <w:szCs w:val="24"/>
        </w:rPr>
        <w:t>elow</w:t>
      </w:r>
      <w:proofErr w:type="spellEnd"/>
      <w:r w:rsidRPr="00A6249D">
        <w:rPr>
          <w:rFonts w:ascii="Times New Roman" w:hAnsi="Times New Roman"/>
          <w:sz w:val="24"/>
          <w:szCs w:val="24"/>
        </w:rPr>
        <w:t xml:space="preserve"> are significant audit observations and corresponding recommendations, the details of which and the other audit observations are presented in Part II of this report. Management views and comments, including those offered during exit conference were incorporated in the report, where appropriate.</w:t>
      </w:r>
    </w:p>
    <w:p w14:paraId="17703EEB" w14:textId="77777777" w:rsidR="0081253D" w:rsidRDefault="0081253D" w:rsidP="00324084">
      <w:pPr>
        <w:spacing w:after="0"/>
        <w:ind w:firstLine="720"/>
        <w:jc w:val="both"/>
        <w:rPr>
          <w:rFonts w:ascii="Times New Roman" w:hAnsi="Times New Roman"/>
          <w:sz w:val="24"/>
          <w:szCs w:val="24"/>
        </w:rPr>
      </w:pPr>
    </w:p>
    <w:p w14:paraId="5E011246" w14:textId="77777777" w:rsidR="00F53028" w:rsidRPr="00974DCE" w:rsidRDefault="00F53028" w:rsidP="00324084">
      <w:pPr>
        <w:pStyle w:val="ListParagraph"/>
        <w:numPr>
          <w:ilvl w:val="0"/>
          <w:numId w:val="41"/>
        </w:numPr>
        <w:spacing w:line="276" w:lineRule="auto"/>
        <w:ind w:left="426"/>
        <w:rPr>
          <w:rFonts w:ascii="Times New Roman" w:hAnsi="Times New Roman"/>
          <w:sz w:val="24"/>
          <w:szCs w:val="24"/>
        </w:rPr>
      </w:pPr>
      <w:r w:rsidRPr="00974DCE">
        <w:rPr>
          <w:rFonts w:ascii="Times New Roman" w:hAnsi="Times New Roman"/>
          <w:sz w:val="24"/>
          <w:szCs w:val="24"/>
        </w:rPr>
        <w:t xml:space="preserve">The City budget for the procurement of COVID-19 vaccines without an authorization from the DOH and the NTF, in violation to Section 4 of Republic Act No. </w:t>
      </w:r>
      <w:proofErr w:type="gramStart"/>
      <w:r w:rsidRPr="00974DCE">
        <w:rPr>
          <w:rFonts w:ascii="Times New Roman" w:hAnsi="Times New Roman"/>
          <w:sz w:val="24"/>
          <w:szCs w:val="24"/>
        </w:rPr>
        <w:t>11525,  resulted</w:t>
      </w:r>
      <w:proofErr w:type="gramEnd"/>
      <w:r w:rsidRPr="00974DCE">
        <w:rPr>
          <w:rFonts w:ascii="Times New Roman" w:hAnsi="Times New Roman"/>
          <w:sz w:val="24"/>
          <w:szCs w:val="24"/>
        </w:rPr>
        <w:t xml:space="preserve"> to an idle fund of P30.289 million which could have been used to fund different PPAs to prevent and mitigate the effects of the pandemic.</w:t>
      </w:r>
    </w:p>
    <w:p w14:paraId="70A2A57A" w14:textId="77777777" w:rsidR="00F53028" w:rsidRDefault="00F53028" w:rsidP="00324084">
      <w:pPr>
        <w:pStyle w:val="ListParagraph"/>
        <w:spacing w:line="276" w:lineRule="auto"/>
        <w:ind w:left="426"/>
        <w:rPr>
          <w:rFonts w:ascii="Times New Roman" w:hAnsi="Times New Roman"/>
          <w:sz w:val="24"/>
          <w:szCs w:val="24"/>
        </w:rPr>
      </w:pPr>
    </w:p>
    <w:p w14:paraId="1EF5E87F" w14:textId="77777777" w:rsidR="00F53028" w:rsidRPr="002535B2" w:rsidRDefault="00F53028" w:rsidP="00324084">
      <w:pPr>
        <w:rPr>
          <w:rFonts w:ascii="Times New Roman" w:hAnsi="Times New Roman"/>
          <w:sz w:val="24"/>
          <w:szCs w:val="24"/>
        </w:rPr>
      </w:pPr>
      <w:r w:rsidRPr="002535B2">
        <w:rPr>
          <w:rFonts w:ascii="Times New Roman" w:hAnsi="Times New Roman"/>
          <w:sz w:val="24"/>
          <w:szCs w:val="24"/>
        </w:rPr>
        <w:t xml:space="preserve">We recommended that the </w:t>
      </w:r>
      <w:proofErr w:type="gramStart"/>
      <w:r w:rsidRPr="002535B2">
        <w:rPr>
          <w:rFonts w:ascii="Times New Roman" w:hAnsi="Times New Roman"/>
          <w:sz w:val="24"/>
          <w:szCs w:val="24"/>
        </w:rPr>
        <w:t>City</w:t>
      </w:r>
      <w:proofErr w:type="gramEnd"/>
      <w:r w:rsidRPr="002535B2">
        <w:rPr>
          <w:rFonts w:ascii="Times New Roman" w:hAnsi="Times New Roman"/>
          <w:sz w:val="24"/>
          <w:szCs w:val="24"/>
        </w:rPr>
        <w:t xml:space="preserve"> coordinate </w:t>
      </w:r>
      <w:r w:rsidRPr="002535B2">
        <w:rPr>
          <w:rFonts w:ascii="Times New Roman" w:hAnsi="Times New Roman"/>
          <w:sz w:val="24"/>
          <w:szCs w:val="24"/>
          <w:shd w:val="clear" w:color="auto" w:fill="FFFFFF"/>
        </w:rPr>
        <w:t xml:space="preserve">with the national government, through the NTF and the DOH in a tripartite agreement involving pharmaceutical companies, prior to the their procurement and roll-out of COVID-19 vaccines, if any. </w:t>
      </w:r>
    </w:p>
    <w:p w14:paraId="1D8108C8" w14:textId="7F82D054" w:rsidR="00F53028" w:rsidRPr="002535B2" w:rsidRDefault="00F53028" w:rsidP="00324084">
      <w:pPr>
        <w:rPr>
          <w:rFonts w:ascii="Times New Roman" w:hAnsi="Times New Roman"/>
          <w:sz w:val="24"/>
          <w:szCs w:val="24"/>
        </w:rPr>
      </w:pPr>
      <w:r w:rsidRPr="002535B2">
        <w:rPr>
          <w:rFonts w:ascii="Times New Roman" w:hAnsi="Times New Roman"/>
          <w:sz w:val="24"/>
          <w:szCs w:val="24"/>
        </w:rPr>
        <w:t xml:space="preserve">Moreover, we recommended that the P30.289 million declared savings initially for the procurement of COVID-19 vaccines be reverted to the LDRRMF Special Trust Fund, and be used to address the disaster response requirements of the COVID-19 emergency. </w:t>
      </w:r>
    </w:p>
    <w:p w14:paraId="56F1ED4F" w14:textId="77777777" w:rsidR="00F53028" w:rsidRPr="00974DCE" w:rsidRDefault="00F53028" w:rsidP="00324084">
      <w:pPr>
        <w:pStyle w:val="ListParagraph"/>
        <w:numPr>
          <w:ilvl w:val="0"/>
          <w:numId w:val="41"/>
        </w:numPr>
        <w:spacing w:line="276" w:lineRule="auto"/>
        <w:ind w:left="426"/>
        <w:rPr>
          <w:rFonts w:ascii="Times New Roman" w:hAnsi="Times New Roman"/>
          <w:sz w:val="24"/>
          <w:szCs w:val="24"/>
        </w:rPr>
      </w:pPr>
      <w:r w:rsidRPr="00974DCE">
        <w:rPr>
          <w:rFonts w:ascii="Times New Roman" w:hAnsi="Times New Roman"/>
          <w:sz w:val="24"/>
          <w:szCs w:val="24"/>
        </w:rPr>
        <w:t xml:space="preserve">Policy on the determination of beneficiaries intended for Socialized Housing Program of City was not properly implemented resulted in an inclusion of unqualified beneficiaries, thus the purpose of the projects was not </w:t>
      </w:r>
      <w:proofErr w:type="gramStart"/>
      <w:r w:rsidRPr="00974DCE">
        <w:rPr>
          <w:rFonts w:ascii="Times New Roman" w:hAnsi="Times New Roman"/>
          <w:sz w:val="24"/>
          <w:szCs w:val="24"/>
        </w:rPr>
        <w:t>attain</w:t>
      </w:r>
      <w:proofErr w:type="gramEnd"/>
      <w:r w:rsidRPr="00974DCE">
        <w:rPr>
          <w:rFonts w:ascii="Times New Roman" w:hAnsi="Times New Roman"/>
          <w:sz w:val="24"/>
          <w:szCs w:val="24"/>
        </w:rPr>
        <w:t xml:space="preserve">. </w:t>
      </w:r>
    </w:p>
    <w:p w14:paraId="5150775B" w14:textId="77777777" w:rsidR="00F53028" w:rsidRPr="00F53028" w:rsidRDefault="00F53028" w:rsidP="00324084">
      <w:pPr>
        <w:pStyle w:val="ListParagraph"/>
        <w:spacing w:line="276" w:lineRule="auto"/>
        <w:ind w:left="426"/>
        <w:rPr>
          <w:rFonts w:ascii="Times New Roman" w:hAnsi="Times New Roman"/>
          <w:b/>
          <w:sz w:val="24"/>
          <w:szCs w:val="24"/>
        </w:rPr>
      </w:pPr>
    </w:p>
    <w:p w14:paraId="5AC7E6C9" w14:textId="21BC1962" w:rsidR="00F53028" w:rsidRPr="002535B2" w:rsidRDefault="002535B2" w:rsidP="00324084">
      <w:pPr>
        <w:rPr>
          <w:rFonts w:ascii="Times New Roman" w:hAnsi="Times New Roman"/>
          <w:sz w:val="24"/>
          <w:szCs w:val="24"/>
        </w:rPr>
      </w:pPr>
      <w:r w:rsidRPr="002535B2">
        <w:rPr>
          <w:rFonts w:ascii="Times New Roman" w:hAnsi="Times New Roman"/>
          <w:sz w:val="24"/>
          <w:szCs w:val="24"/>
        </w:rPr>
        <w:lastRenderedPageBreak/>
        <w:t>We</w:t>
      </w:r>
      <w:r w:rsidR="00F53028" w:rsidRPr="002535B2">
        <w:rPr>
          <w:rFonts w:ascii="Times New Roman" w:hAnsi="Times New Roman"/>
          <w:sz w:val="24"/>
          <w:szCs w:val="24"/>
        </w:rPr>
        <w:t xml:space="preserve"> recommended to re-evaluate the intended beneficiaries of the Socialized Housing Program in order to determine the legitimate qualified beneficiaries. </w:t>
      </w:r>
    </w:p>
    <w:p w14:paraId="5E42BEFE" w14:textId="41ED8BBB" w:rsidR="00F53028" w:rsidRPr="002535B2" w:rsidRDefault="00F53028" w:rsidP="00324084">
      <w:pPr>
        <w:rPr>
          <w:rFonts w:ascii="Times New Roman" w:hAnsi="Times New Roman"/>
          <w:sz w:val="24"/>
          <w:szCs w:val="24"/>
        </w:rPr>
      </w:pPr>
      <w:r w:rsidRPr="002535B2">
        <w:rPr>
          <w:rFonts w:ascii="Times New Roman" w:hAnsi="Times New Roman"/>
          <w:sz w:val="24"/>
          <w:szCs w:val="24"/>
        </w:rPr>
        <w:t>Likewise, submit written justification together with the documents to support that the above One Hundred Nineteen (119) beneficiaries were properly evaluated in accordance with the above cited guidelines.</w:t>
      </w:r>
    </w:p>
    <w:p w14:paraId="638FD686" w14:textId="714DE988" w:rsidR="00F53028" w:rsidRDefault="00F53028" w:rsidP="00324084">
      <w:pPr>
        <w:rPr>
          <w:rFonts w:ascii="Times New Roman" w:hAnsi="Times New Roman"/>
          <w:b/>
          <w:sz w:val="24"/>
          <w:szCs w:val="24"/>
        </w:rPr>
      </w:pPr>
    </w:p>
    <w:p w14:paraId="024C1940" w14:textId="61FA104A" w:rsidR="00F53028" w:rsidRPr="00974DCE" w:rsidRDefault="00F53028" w:rsidP="00324084">
      <w:pPr>
        <w:pStyle w:val="ListParagraph"/>
        <w:numPr>
          <w:ilvl w:val="0"/>
          <w:numId w:val="41"/>
        </w:numPr>
        <w:spacing w:line="276" w:lineRule="auto"/>
        <w:ind w:left="426"/>
        <w:rPr>
          <w:rFonts w:ascii="Times New Roman" w:hAnsi="Times New Roman"/>
          <w:sz w:val="24"/>
          <w:szCs w:val="24"/>
        </w:rPr>
      </w:pPr>
      <w:r w:rsidRPr="00974DCE">
        <w:rPr>
          <w:rFonts w:ascii="Times New Roman" w:hAnsi="Times New Roman"/>
          <w:sz w:val="24"/>
          <w:szCs w:val="24"/>
        </w:rPr>
        <w:t xml:space="preserve">Lapses of the Bids and Awards Committee in the procurements process resulted in some deficiencies noted in two (2) Infrastructure Projects totaling </w:t>
      </w:r>
      <w:r w:rsidR="00B65560" w:rsidRPr="00974DCE">
        <w:rPr>
          <w:rFonts w:ascii="Times New Roman" w:hAnsi="Times New Roman"/>
          <w:sz w:val="24"/>
          <w:szCs w:val="24"/>
        </w:rPr>
        <w:t>P35,690,238.57</w:t>
      </w:r>
      <w:r w:rsidRPr="00974DCE">
        <w:rPr>
          <w:rFonts w:ascii="Times New Roman" w:hAnsi="Times New Roman"/>
          <w:sz w:val="24"/>
          <w:szCs w:val="24"/>
        </w:rPr>
        <w:t>, casting doubt on the authenticity and validity on the result of the bids.</w:t>
      </w:r>
    </w:p>
    <w:p w14:paraId="657208BC" w14:textId="77777777" w:rsidR="00F53028" w:rsidRDefault="00F53028" w:rsidP="00324084">
      <w:pPr>
        <w:pStyle w:val="ListParagraph"/>
        <w:spacing w:line="276" w:lineRule="auto"/>
        <w:ind w:left="426"/>
        <w:rPr>
          <w:rFonts w:ascii="Times New Roman" w:hAnsi="Times New Roman"/>
          <w:b/>
          <w:sz w:val="24"/>
          <w:szCs w:val="24"/>
        </w:rPr>
      </w:pPr>
    </w:p>
    <w:p w14:paraId="706D3448" w14:textId="5E75C493" w:rsidR="00F53028" w:rsidRPr="002535B2" w:rsidRDefault="00F53028" w:rsidP="00324084">
      <w:pPr>
        <w:jc w:val="both"/>
        <w:rPr>
          <w:rFonts w:ascii="Times New Roman" w:hAnsi="Times New Roman"/>
          <w:b/>
          <w:sz w:val="24"/>
          <w:szCs w:val="24"/>
        </w:rPr>
      </w:pPr>
      <w:r w:rsidRPr="002535B2">
        <w:rPr>
          <w:rFonts w:ascii="Times New Roman" w:hAnsi="Times New Roman"/>
          <w:sz w:val="24"/>
          <w:szCs w:val="24"/>
        </w:rPr>
        <w:t>We recommended that the City Mayor to direct the Bids and Awards Committee (BAC) to submit a written explanation including the rectified documents pertaining to the above t</w:t>
      </w:r>
      <w:r w:rsidRPr="002535B2">
        <w:rPr>
          <w:rFonts w:ascii="Times New Roman" w:hAnsi="Times New Roman"/>
          <w:bCs/>
          <w:sz w:val="24"/>
          <w:szCs w:val="24"/>
        </w:rPr>
        <w:t xml:space="preserve">wo (2) procurement of Infrastructure </w:t>
      </w:r>
      <w:proofErr w:type="gramStart"/>
      <w:r w:rsidRPr="002535B2">
        <w:rPr>
          <w:rFonts w:ascii="Times New Roman" w:hAnsi="Times New Roman"/>
          <w:bCs/>
          <w:sz w:val="24"/>
          <w:szCs w:val="24"/>
        </w:rPr>
        <w:t>Project</w:t>
      </w:r>
      <w:r w:rsidRPr="002535B2">
        <w:rPr>
          <w:rFonts w:ascii="Times New Roman" w:hAnsi="Times New Roman"/>
          <w:b/>
          <w:bCs/>
          <w:sz w:val="24"/>
          <w:szCs w:val="24"/>
        </w:rPr>
        <w:t xml:space="preserve">s </w:t>
      </w:r>
      <w:r w:rsidRPr="002535B2">
        <w:rPr>
          <w:rFonts w:ascii="Times New Roman" w:hAnsi="Times New Roman"/>
          <w:sz w:val="24"/>
          <w:szCs w:val="24"/>
        </w:rPr>
        <w:t xml:space="preserve"> for</w:t>
      </w:r>
      <w:proofErr w:type="gramEnd"/>
      <w:r w:rsidRPr="002535B2">
        <w:rPr>
          <w:rFonts w:ascii="Times New Roman" w:hAnsi="Times New Roman"/>
          <w:sz w:val="24"/>
          <w:szCs w:val="24"/>
        </w:rPr>
        <w:t xml:space="preserve"> our re-evaluation.  Henceforth, the BAC should see to it that proper documentation to support the procurement process must be properly verified and validated to prevent the issuance of Notice of Suspension/Disallowance.</w:t>
      </w:r>
    </w:p>
    <w:p w14:paraId="3FF60EC1" w14:textId="12D0DCD2" w:rsidR="00F53028" w:rsidRPr="00974DCE" w:rsidRDefault="00F53028" w:rsidP="00324084">
      <w:pPr>
        <w:pStyle w:val="ListParagraph"/>
        <w:numPr>
          <w:ilvl w:val="0"/>
          <w:numId w:val="41"/>
        </w:numPr>
        <w:spacing w:line="276" w:lineRule="auto"/>
        <w:ind w:left="426"/>
        <w:rPr>
          <w:rFonts w:ascii="Times New Roman" w:hAnsi="Times New Roman"/>
          <w:sz w:val="24"/>
          <w:szCs w:val="24"/>
        </w:rPr>
      </w:pPr>
      <w:r w:rsidRPr="00974DCE">
        <w:rPr>
          <w:rFonts w:ascii="Times New Roman" w:hAnsi="Times New Roman"/>
          <w:bCs/>
          <w:sz w:val="24"/>
          <w:szCs w:val="24"/>
        </w:rPr>
        <w:t xml:space="preserve">Twelve (12) development and infrastructure projects </w:t>
      </w:r>
      <w:proofErr w:type="spellStart"/>
      <w:r w:rsidRPr="00974DCE">
        <w:rPr>
          <w:rFonts w:ascii="Times New Roman" w:hAnsi="Times New Roman"/>
          <w:bCs/>
          <w:sz w:val="24"/>
          <w:szCs w:val="24"/>
        </w:rPr>
        <w:t>totalling</w:t>
      </w:r>
      <w:proofErr w:type="spellEnd"/>
      <w:r w:rsidRPr="00974DCE">
        <w:rPr>
          <w:rFonts w:ascii="Times New Roman" w:hAnsi="Times New Roman"/>
          <w:bCs/>
          <w:sz w:val="24"/>
          <w:szCs w:val="24"/>
        </w:rPr>
        <w:t xml:space="preserve"> P83.5 </w:t>
      </w:r>
      <w:proofErr w:type="gramStart"/>
      <w:r w:rsidRPr="00974DCE">
        <w:rPr>
          <w:rFonts w:ascii="Times New Roman" w:hAnsi="Times New Roman"/>
          <w:bCs/>
          <w:sz w:val="24"/>
          <w:szCs w:val="24"/>
        </w:rPr>
        <w:t>Million</w:t>
      </w:r>
      <w:proofErr w:type="gramEnd"/>
      <w:r w:rsidRPr="00974DCE">
        <w:rPr>
          <w:rFonts w:ascii="Times New Roman" w:hAnsi="Times New Roman"/>
          <w:bCs/>
          <w:sz w:val="24"/>
          <w:szCs w:val="24"/>
        </w:rPr>
        <w:t xml:space="preserve"> under the 20% Development Fund (DF) are not </w:t>
      </w:r>
      <w:r w:rsidRPr="00974DCE">
        <w:rPr>
          <w:rFonts w:ascii="Times New Roman" w:hAnsi="Times New Roman"/>
          <w:iCs/>
          <w:sz w:val="24"/>
          <w:szCs w:val="24"/>
        </w:rPr>
        <w:t>implementation-ready</w:t>
      </w:r>
      <w:r w:rsidRPr="00974DCE">
        <w:rPr>
          <w:rFonts w:ascii="Times New Roman" w:hAnsi="Times New Roman"/>
          <w:sz w:val="24"/>
          <w:szCs w:val="24"/>
        </w:rPr>
        <w:t xml:space="preserve">, thus affecting the timely delivery of socio-economic development outcomes </w:t>
      </w:r>
      <w:r w:rsidRPr="00974DCE">
        <w:rPr>
          <w:rFonts w:ascii="Times New Roman" w:hAnsi="Times New Roman"/>
          <w:iCs/>
          <w:sz w:val="24"/>
          <w:szCs w:val="24"/>
        </w:rPr>
        <w:t>essential to the promotion of the general welfare of the people</w:t>
      </w:r>
      <w:r w:rsidRPr="00974DCE">
        <w:rPr>
          <w:rFonts w:ascii="Times New Roman" w:hAnsi="Times New Roman"/>
          <w:sz w:val="24"/>
          <w:szCs w:val="24"/>
        </w:rPr>
        <w:t>.</w:t>
      </w:r>
    </w:p>
    <w:p w14:paraId="00118695" w14:textId="77777777" w:rsidR="00F53028" w:rsidRDefault="00F53028" w:rsidP="00324084">
      <w:pPr>
        <w:pStyle w:val="ListParagraph"/>
        <w:spacing w:line="276" w:lineRule="auto"/>
        <w:ind w:left="567"/>
        <w:rPr>
          <w:rFonts w:ascii="Times New Roman" w:hAnsi="Times New Roman"/>
          <w:b/>
          <w:sz w:val="24"/>
          <w:szCs w:val="24"/>
        </w:rPr>
      </w:pPr>
    </w:p>
    <w:p w14:paraId="3CF0A3E3" w14:textId="37632869" w:rsidR="00F53028" w:rsidRPr="002535B2" w:rsidRDefault="00F53028" w:rsidP="00324084">
      <w:pPr>
        <w:rPr>
          <w:rFonts w:ascii="Times New Roman" w:hAnsi="Times New Roman"/>
          <w:sz w:val="24"/>
          <w:szCs w:val="24"/>
        </w:rPr>
      </w:pPr>
      <w:r w:rsidRPr="002535B2">
        <w:rPr>
          <w:rFonts w:ascii="Times New Roman" w:hAnsi="Times New Roman"/>
          <w:sz w:val="24"/>
          <w:szCs w:val="24"/>
        </w:rPr>
        <w:t>We recommended that management shall re-evaluate its capacity to undertake detailed engineering activities and consider the hiring of additional manpower complement, if necessary, to facilitate the field survey and investigation to hasten the preparation of POWs for infrastructure projects and submit a written re-evaluation of its capacity to undertake the detailed engineering activities for our review and reassessment.</w:t>
      </w:r>
    </w:p>
    <w:p w14:paraId="248374AD" w14:textId="77777777" w:rsidR="00F53028" w:rsidRDefault="00F53028" w:rsidP="00324084">
      <w:pPr>
        <w:pStyle w:val="ListParagraph"/>
        <w:numPr>
          <w:ilvl w:val="0"/>
          <w:numId w:val="41"/>
        </w:numPr>
        <w:spacing w:after="200" w:line="276" w:lineRule="auto"/>
        <w:ind w:left="284" w:hanging="284"/>
        <w:rPr>
          <w:rFonts w:ascii="Times New Roman" w:hAnsi="Times New Roman"/>
          <w:b/>
          <w:sz w:val="24"/>
          <w:szCs w:val="24"/>
        </w:rPr>
      </w:pPr>
      <w:r w:rsidRPr="00974DCE">
        <w:rPr>
          <w:rFonts w:ascii="Times New Roman" w:hAnsi="Times New Roman"/>
          <w:sz w:val="24"/>
          <w:szCs w:val="24"/>
        </w:rPr>
        <w:t>Fund transfer from various</w:t>
      </w:r>
      <w:r w:rsidRPr="00E279A5">
        <w:rPr>
          <w:rFonts w:ascii="Times New Roman" w:hAnsi="Times New Roman"/>
          <w:b/>
          <w:sz w:val="24"/>
          <w:szCs w:val="24"/>
        </w:rPr>
        <w:t xml:space="preserve"> </w:t>
      </w:r>
      <w:r w:rsidRPr="00974DCE">
        <w:rPr>
          <w:rFonts w:ascii="Times New Roman" w:hAnsi="Times New Roman"/>
          <w:sz w:val="24"/>
          <w:szCs w:val="24"/>
        </w:rPr>
        <w:t xml:space="preserve">National Government Agencies </w:t>
      </w:r>
      <w:proofErr w:type="spellStart"/>
      <w:r w:rsidRPr="00974DCE">
        <w:rPr>
          <w:rFonts w:ascii="Times New Roman" w:hAnsi="Times New Roman"/>
          <w:sz w:val="24"/>
          <w:szCs w:val="24"/>
        </w:rPr>
        <w:t>totalling</w:t>
      </w:r>
      <w:proofErr w:type="spellEnd"/>
      <w:r w:rsidRPr="00974DCE">
        <w:rPr>
          <w:rFonts w:ascii="Times New Roman" w:hAnsi="Times New Roman"/>
          <w:sz w:val="24"/>
          <w:szCs w:val="24"/>
        </w:rPr>
        <w:t xml:space="preserve"> P</w:t>
      </w:r>
      <w:r w:rsidRPr="00974DCE">
        <w:rPr>
          <w:rFonts w:ascii="Times New Roman" w:hAnsi="Times New Roman"/>
          <w:bCs/>
          <w:sz w:val="24"/>
          <w:szCs w:val="24"/>
        </w:rPr>
        <w:t>424.1 million</w:t>
      </w:r>
      <w:r w:rsidRPr="00974DCE">
        <w:rPr>
          <w:rFonts w:ascii="Times New Roman" w:hAnsi="Times New Roman"/>
          <w:sz w:val="24"/>
          <w:szCs w:val="24"/>
        </w:rPr>
        <w:t xml:space="preserve"> were not implementation –ready as at year </w:t>
      </w:r>
      <w:proofErr w:type="gramStart"/>
      <w:r w:rsidRPr="00974DCE">
        <w:rPr>
          <w:rFonts w:ascii="Times New Roman" w:hAnsi="Times New Roman"/>
          <w:sz w:val="24"/>
          <w:szCs w:val="24"/>
        </w:rPr>
        <w:t xml:space="preserve">end,   </w:t>
      </w:r>
      <w:proofErr w:type="gramEnd"/>
      <w:r w:rsidRPr="00974DCE">
        <w:rPr>
          <w:rFonts w:ascii="Times New Roman" w:hAnsi="Times New Roman"/>
          <w:sz w:val="24"/>
          <w:szCs w:val="24"/>
        </w:rPr>
        <w:t>hence denying the constituent for a possible benefit that they may derived on the programs/projects the soonest possible time</w:t>
      </w:r>
      <w:r>
        <w:rPr>
          <w:rFonts w:ascii="Times New Roman" w:hAnsi="Times New Roman"/>
          <w:b/>
          <w:sz w:val="24"/>
          <w:szCs w:val="24"/>
        </w:rPr>
        <w:t>.</w:t>
      </w:r>
    </w:p>
    <w:p w14:paraId="11C0A0EB" w14:textId="77777777" w:rsidR="00F53028" w:rsidRPr="002535B2" w:rsidRDefault="00F53028" w:rsidP="00324084">
      <w:pPr>
        <w:rPr>
          <w:rFonts w:ascii="Times New Roman" w:hAnsi="Times New Roman"/>
          <w:sz w:val="24"/>
          <w:szCs w:val="24"/>
        </w:rPr>
      </w:pPr>
      <w:r w:rsidRPr="002535B2">
        <w:rPr>
          <w:rFonts w:ascii="Times New Roman" w:hAnsi="Times New Roman"/>
          <w:sz w:val="24"/>
          <w:szCs w:val="24"/>
        </w:rPr>
        <w:t xml:space="preserve">We recommended to direct the concerned offices to evaluate the causes of delay and to come up a solution in order to fast-track the implementation of the above PPAs. </w:t>
      </w:r>
    </w:p>
    <w:p w14:paraId="71EA1A1A" w14:textId="15F334A7" w:rsidR="00AC19B4" w:rsidRDefault="00F53028" w:rsidP="00324084">
      <w:pPr>
        <w:rPr>
          <w:rFonts w:ascii="Times New Roman" w:hAnsi="Times New Roman"/>
          <w:sz w:val="24"/>
          <w:szCs w:val="24"/>
        </w:rPr>
      </w:pPr>
      <w:r w:rsidRPr="002535B2">
        <w:rPr>
          <w:rFonts w:ascii="Times New Roman" w:hAnsi="Times New Roman"/>
          <w:sz w:val="24"/>
          <w:szCs w:val="24"/>
        </w:rPr>
        <w:t>Likewise, require them to submit a written explanation/evaluate of the causes of delay and their commitment to implement the projects in order to avoid the possible return of funds to the source agency.</w:t>
      </w:r>
    </w:p>
    <w:p w14:paraId="2E37B35A" w14:textId="77777777" w:rsidR="00F1615F" w:rsidRPr="002535B2" w:rsidRDefault="00F1615F" w:rsidP="00324084">
      <w:pPr>
        <w:rPr>
          <w:rFonts w:ascii="Times New Roman" w:hAnsi="Times New Roman"/>
          <w:sz w:val="24"/>
          <w:szCs w:val="24"/>
        </w:rPr>
      </w:pPr>
    </w:p>
    <w:p w14:paraId="5350AD3C" w14:textId="64C41F28" w:rsidR="00432A3E" w:rsidRPr="006C4883" w:rsidRDefault="00432A3E" w:rsidP="00324084">
      <w:pPr>
        <w:pStyle w:val="ListParagraph"/>
        <w:numPr>
          <w:ilvl w:val="0"/>
          <w:numId w:val="3"/>
        </w:numPr>
        <w:spacing w:line="276" w:lineRule="auto"/>
        <w:ind w:left="720" w:hanging="720"/>
        <w:rPr>
          <w:rFonts w:ascii="Times New Roman" w:hAnsi="Times New Roman"/>
          <w:b/>
          <w:sz w:val="24"/>
          <w:szCs w:val="24"/>
        </w:rPr>
      </w:pPr>
      <w:r w:rsidRPr="006C4883">
        <w:rPr>
          <w:rFonts w:ascii="Times New Roman" w:hAnsi="Times New Roman"/>
          <w:b/>
          <w:sz w:val="24"/>
          <w:szCs w:val="24"/>
        </w:rPr>
        <w:lastRenderedPageBreak/>
        <w:t xml:space="preserve">Summary of Suspensions, Disallowances and Charges </w:t>
      </w:r>
      <w:r w:rsidR="002A76FF">
        <w:rPr>
          <w:rFonts w:ascii="Times New Roman" w:hAnsi="Times New Roman"/>
          <w:b/>
          <w:sz w:val="24"/>
          <w:szCs w:val="24"/>
        </w:rPr>
        <w:t>as at</w:t>
      </w:r>
      <w:r w:rsidRPr="006C4883">
        <w:rPr>
          <w:rFonts w:ascii="Times New Roman" w:hAnsi="Times New Roman"/>
          <w:b/>
          <w:sz w:val="24"/>
          <w:szCs w:val="24"/>
        </w:rPr>
        <w:t xml:space="preserve"> Year-End</w:t>
      </w:r>
    </w:p>
    <w:p w14:paraId="5912C1B8" w14:textId="77777777" w:rsidR="00C10516" w:rsidRPr="000832EC" w:rsidRDefault="00C10516" w:rsidP="00324084">
      <w:pPr>
        <w:pStyle w:val="ListParagraph"/>
        <w:spacing w:line="276" w:lineRule="auto"/>
        <w:ind w:left="0"/>
        <w:rPr>
          <w:rFonts w:ascii="Times New Roman" w:hAnsi="Times New Roman"/>
          <w:b/>
          <w:sz w:val="36"/>
          <w:szCs w:val="24"/>
        </w:rPr>
      </w:pPr>
    </w:p>
    <w:tbl>
      <w:tblPr>
        <w:tblStyle w:val="TableGrid"/>
        <w:tblW w:w="8495" w:type="dxa"/>
        <w:tblInd w:w="108" w:type="dxa"/>
        <w:tblCellMar>
          <w:left w:w="57" w:type="dxa"/>
          <w:right w:w="57" w:type="dxa"/>
        </w:tblCellMar>
        <w:tblLook w:val="04A0" w:firstRow="1" w:lastRow="0" w:firstColumn="1" w:lastColumn="0" w:noHBand="0" w:noVBand="1"/>
      </w:tblPr>
      <w:tblGrid>
        <w:gridCol w:w="2297"/>
        <w:gridCol w:w="1649"/>
        <w:gridCol w:w="1470"/>
        <w:gridCol w:w="1559"/>
        <w:gridCol w:w="1520"/>
      </w:tblGrid>
      <w:tr w:rsidR="00971948" w:rsidRPr="00FA4D40" w14:paraId="3376BA10" w14:textId="77777777" w:rsidTr="00C53435">
        <w:trPr>
          <w:trHeight w:val="466"/>
          <w:tblHeader/>
        </w:trPr>
        <w:tc>
          <w:tcPr>
            <w:tcW w:w="2297" w:type="dxa"/>
            <w:vMerge w:val="restart"/>
            <w:shd w:val="clear" w:color="auto" w:fill="D9D9D9" w:themeFill="background1" w:themeFillShade="D9"/>
          </w:tcPr>
          <w:p w14:paraId="3F9E9167" w14:textId="77777777" w:rsidR="00971948" w:rsidRPr="00FA4D40" w:rsidRDefault="00971948" w:rsidP="00324084">
            <w:pPr>
              <w:spacing w:after="0"/>
              <w:jc w:val="center"/>
              <w:rPr>
                <w:rFonts w:ascii="Times New Roman" w:hAnsi="Times New Roman"/>
                <w:b/>
              </w:rPr>
            </w:pPr>
          </w:p>
          <w:p w14:paraId="57DA7503" w14:textId="7253D4E2" w:rsidR="00971948" w:rsidRPr="00FA4D40" w:rsidRDefault="00971948" w:rsidP="00324084">
            <w:pPr>
              <w:spacing w:after="0"/>
              <w:jc w:val="center"/>
              <w:rPr>
                <w:rFonts w:ascii="Times New Roman" w:hAnsi="Times New Roman"/>
              </w:rPr>
            </w:pPr>
            <w:r w:rsidRPr="00FA4D40">
              <w:rPr>
                <w:rFonts w:ascii="Times New Roman" w:hAnsi="Times New Roman"/>
                <w:b/>
              </w:rPr>
              <w:t>NS/ND/NC</w:t>
            </w:r>
          </w:p>
        </w:tc>
        <w:tc>
          <w:tcPr>
            <w:tcW w:w="1649" w:type="dxa"/>
            <w:vMerge w:val="restart"/>
            <w:shd w:val="clear" w:color="auto" w:fill="D9D9D9" w:themeFill="background1" w:themeFillShade="D9"/>
          </w:tcPr>
          <w:p w14:paraId="5D2EE05F" w14:textId="77777777" w:rsidR="00971948" w:rsidRDefault="00971948" w:rsidP="00324084">
            <w:pPr>
              <w:spacing w:after="0"/>
              <w:jc w:val="center"/>
              <w:rPr>
                <w:rFonts w:ascii="Times New Roman" w:hAnsi="Times New Roman"/>
                <w:b/>
              </w:rPr>
            </w:pPr>
          </w:p>
          <w:p w14:paraId="72C7E8E6" w14:textId="542E4701" w:rsidR="00971948" w:rsidRPr="00FA4D40" w:rsidRDefault="00CA2355" w:rsidP="00324084">
            <w:pPr>
              <w:spacing w:after="0"/>
              <w:jc w:val="center"/>
              <w:rPr>
                <w:rFonts w:ascii="Times New Roman" w:hAnsi="Times New Roman"/>
                <w:b/>
              </w:rPr>
            </w:pPr>
            <w:r>
              <w:rPr>
                <w:rFonts w:ascii="Times New Roman" w:hAnsi="Times New Roman"/>
                <w:b/>
              </w:rPr>
              <w:t>Balance as at Dec 31, 2020</w:t>
            </w:r>
          </w:p>
        </w:tc>
        <w:tc>
          <w:tcPr>
            <w:tcW w:w="3029" w:type="dxa"/>
            <w:gridSpan w:val="2"/>
            <w:shd w:val="clear" w:color="auto" w:fill="D9D9D9" w:themeFill="background1" w:themeFillShade="D9"/>
          </w:tcPr>
          <w:p w14:paraId="750FA5D8" w14:textId="77777777" w:rsidR="00971948" w:rsidRDefault="00971948" w:rsidP="00324084">
            <w:pPr>
              <w:spacing w:after="0"/>
              <w:jc w:val="center"/>
              <w:rPr>
                <w:rFonts w:ascii="Times New Roman" w:hAnsi="Times New Roman"/>
                <w:b/>
              </w:rPr>
            </w:pPr>
            <w:r w:rsidRPr="00FA4D40">
              <w:rPr>
                <w:rFonts w:ascii="Times New Roman" w:hAnsi="Times New Roman"/>
                <w:b/>
              </w:rPr>
              <w:t xml:space="preserve">This Period                       </w:t>
            </w:r>
          </w:p>
          <w:p w14:paraId="7A3EC692" w14:textId="7E8072EC" w:rsidR="00971948" w:rsidRPr="00FA4D40" w:rsidRDefault="00971948" w:rsidP="00324084">
            <w:pPr>
              <w:spacing w:after="0"/>
              <w:jc w:val="center"/>
              <w:rPr>
                <w:rFonts w:ascii="Times New Roman" w:hAnsi="Times New Roman"/>
                <w:b/>
              </w:rPr>
            </w:pPr>
            <w:r w:rsidRPr="00FA4D40">
              <w:rPr>
                <w:rFonts w:ascii="Times New Roman" w:hAnsi="Times New Roman"/>
                <w:b/>
              </w:rPr>
              <w:t xml:space="preserve"> </w:t>
            </w:r>
            <w:r w:rsidRPr="00FA4D40">
              <w:rPr>
                <w:rFonts w:ascii="Times New Roman" w:hAnsi="Times New Roman"/>
                <w:b/>
                <w:sz w:val="20"/>
              </w:rPr>
              <w:t>(Jan 1 to Dec 31 20</w:t>
            </w:r>
            <w:r w:rsidR="00CA2355">
              <w:rPr>
                <w:rFonts w:ascii="Times New Roman" w:hAnsi="Times New Roman"/>
                <w:b/>
                <w:sz w:val="20"/>
              </w:rPr>
              <w:t>21</w:t>
            </w:r>
            <w:r w:rsidRPr="00FA4D40">
              <w:rPr>
                <w:rFonts w:ascii="Times New Roman" w:hAnsi="Times New Roman"/>
                <w:b/>
                <w:sz w:val="20"/>
              </w:rPr>
              <w:t>)</w:t>
            </w:r>
          </w:p>
        </w:tc>
        <w:tc>
          <w:tcPr>
            <w:tcW w:w="1520" w:type="dxa"/>
            <w:vMerge w:val="restart"/>
            <w:shd w:val="clear" w:color="auto" w:fill="D9D9D9" w:themeFill="background1" w:themeFillShade="D9"/>
          </w:tcPr>
          <w:p w14:paraId="79FADEF0" w14:textId="77777777" w:rsidR="00C53435" w:rsidRDefault="00C53435" w:rsidP="00324084">
            <w:pPr>
              <w:spacing w:after="0"/>
              <w:jc w:val="center"/>
              <w:rPr>
                <w:rFonts w:ascii="Times New Roman" w:hAnsi="Times New Roman"/>
                <w:b/>
              </w:rPr>
            </w:pPr>
          </w:p>
          <w:p w14:paraId="5554DB87" w14:textId="424C08D0" w:rsidR="00971948" w:rsidRPr="00FA4D40" w:rsidRDefault="00174B73" w:rsidP="00324084">
            <w:pPr>
              <w:spacing w:after="0"/>
              <w:jc w:val="center"/>
              <w:rPr>
                <w:rFonts w:ascii="Times New Roman" w:hAnsi="Times New Roman"/>
                <w:b/>
              </w:rPr>
            </w:pPr>
            <w:r>
              <w:rPr>
                <w:rFonts w:ascii="Times New Roman" w:hAnsi="Times New Roman"/>
                <w:b/>
              </w:rPr>
              <w:t>Balance a</w:t>
            </w:r>
            <w:r w:rsidR="00971948" w:rsidRPr="00FA4D40">
              <w:rPr>
                <w:rFonts w:ascii="Times New Roman" w:hAnsi="Times New Roman"/>
                <w:b/>
              </w:rPr>
              <w:t>s at Dec 31, 20</w:t>
            </w:r>
            <w:r w:rsidR="00CA2355">
              <w:rPr>
                <w:rFonts w:ascii="Times New Roman" w:hAnsi="Times New Roman"/>
                <w:b/>
              </w:rPr>
              <w:t>21</w:t>
            </w:r>
          </w:p>
        </w:tc>
      </w:tr>
      <w:tr w:rsidR="00971948" w:rsidRPr="00FA4D40" w14:paraId="27453E3E" w14:textId="77777777" w:rsidTr="00C53435">
        <w:trPr>
          <w:trHeight w:val="278"/>
          <w:tblHeader/>
        </w:trPr>
        <w:tc>
          <w:tcPr>
            <w:tcW w:w="2297" w:type="dxa"/>
            <w:vMerge/>
          </w:tcPr>
          <w:p w14:paraId="6CCCC07E" w14:textId="77777777" w:rsidR="00971948" w:rsidRPr="00FA4D40" w:rsidRDefault="00971948" w:rsidP="00324084">
            <w:pPr>
              <w:spacing w:after="0"/>
              <w:rPr>
                <w:rFonts w:ascii="Times New Roman" w:hAnsi="Times New Roman"/>
              </w:rPr>
            </w:pPr>
          </w:p>
        </w:tc>
        <w:tc>
          <w:tcPr>
            <w:tcW w:w="1649" w:type="dxa"/>
            <w:vMerge/>
          </w:tcPr>
          <w:p w14:paraId="060182F6" w14:textId="77777777" w:rsidR="00971948" w:rsidRPr="00FA4D40" w:rsidRDefault="00971948" w:rsidP="00324084">
            <w:pPr>
              <w:spacing w:after="0"/>
              <w:rPr>
                <w:rFonts w:ascii="Times New Roman" w:hAnsi="Times New Roman"/>
              </w:rPr>
            </w:pPr>
          </w:p>
        </w:tc>
        <w:tc>
          <w:tcPr>
            <w:tcW w:w="1470" w:type="dxa"/>
            <w:tcBorders>
              <w:bottom w:val="single" w:sz="4" w:space="0" w:color="auto"/>
            </w:tcBorders>
            <w:shd w:val="clear" w:color="auto" w:fill="D9D9D9" w:themeFill="background1" w:themeFillShade="D9"/>
            <w:vAlign w:val="center"/>
          </w:tcPr>
          <w:p w14:paraId="0309BB1D" w14:textId="375298F6" w:rsidR="00971948" w:rsidRPr="00FA4D40" w:rsidRDefault="00971948" w:rsidP="00324084">
            <w:pPr>
              <w:spacing w:after="0"/>
              <w:jc w:val="center"/>
              <w:rPr>
                <w:rFonts w:ascii="Times New Roman" w:hAnsi="Times New Roman"/>
                <w:b/>
              </w:rPr>
            </w:pPr>
            <w:r w:rsidRPr="00FA4D40">
              <w:rPr>
                <w:rFonts w:ascii="Times New Roman" w:hAnsi="Times New Roman"/>
                <w:b/>
              </w:rPr>
              <w:t>NS/ ND/ NC</w:t>
            </w:r>
          </w:p>
        </w:tc>
        <w:tc>
          <w:tcPr>
            <w:tcW w:w="1559" w:type="dxa"/>
            <w:tcBorders>
              <w:bottom w:val="single" w:sz="4" w:space="0" w:color="auto"/>
            </w:tcBorders>
            <w:shd w:val="clear" w:color="auto" w:fill="D9D9D9" w:themeFill="background1" w:themeFillShade="D9"/>
            <w:vAlign w:val="center"/>
          </w:tcPr>
          <w:p w14:paraId="275BED4D" w14:textId="77777777" w:rsidR="00971948" w:rsidRPr="00FA4D40" w:rsidRDefault="00971948" w:rsidP="00324084">
            <w:pPr>
              <w:spacing w:after="0"/>
              <w:jc w:val="center"/>
              <w:rPr>
                <w:rFonts w:ascii="Times New Roman" w:hAnsi="Times New Roman"/>
                <w:b/>
              </w:rPr>
            </w:pPr>
            <w:r w:rsidRPr="00FA4D40">
              <w:rPr>
                <w:rFonts w:ascii="Times New Roman" w:hAnsi="Times New Roman"/>
                <w:b/>
              </w:rPr>
              <w:t>NSSDC</w:t>
            </w:r>
          </w:p>
        </w:tc>
        <w:tc>
          <w:tcPr>
            <w:tcW w:w="1520" w:type="dxa"/>
            <w:vMerge/>
            <w:tcBorders>
              <w:bottom w:val="single" w:sz="4" w:space="0" w:color="auto"/>
            </w:tcBorders>
          </w:tcPr>
          <w:p w14:paraId="0CAB6B6F" w14:textId="77777777" w:rsidR="00971948" w:rsidRPr="00FA4D40" w:rsidRDefault="00971948" w:rsidP="00324084">
            <w:pPr>
              <w:spacing w:after="0"/>
              <w:jc w:val="center"/>
              <w:rPr>
                <w:rFonts w:ascii="Times New Roman" w:hAnsi="Times New Roman"/>
              </w:rPr>
            </w:pPr>
          </w:p>
        </w:tc>
      </w:tr>
      <w:tr w:rsidR="00CA2355" w:rsidRPr="00FA4D40" w14:paraId="77C30760" w14:textId="77777777" w:rsidTr="00174B73">
        <w:trPr>
          <w:trHeight w:val="242"/>
        </w:trPr>
        <w:tc>
          <w:tcPr>
            <w:tcW w:w="2297" w:type="dxa"/>
            <w:vAlign w:val="center"/>
          </w:tcPr>
          <w:p w14:paraId="26719DDA" w14:textId="77777777" w:rsidR="00CA2355" w:rsidRPr="00FA4D40" w:rsidRDefault="00CA2355" w:rsidP="00324084">
            <w:pPr>
              <w:spacing w:after="0"/>
              <w:rPr>
                <w:rFonts w:ascii="Times New Roman" w:hAnsi="Times New Roman"/>
              </w:rPr>
            </w:pPr>
            <w:bookmarkStart w:id="0" w:name="_Hlk61595914"/>
            <w:r w:rsidRPr="00FA4D40">
              <w:rPr>
                <w:rFonts w:ascii="Times New Roman" w:hAnsi="Times New Roman"/>
              </w:rPr>
              <w:t>Notice of Suspension</w:t>
            </w:r>
          </w:p>
        </w:tc>
        <w:tc>
          <w:tcPr>
            <w:tcW w:w="1649" w:type="dxa"/>
            <w:tcBorders>
              <w:right w:val="single" w:sz="4" w:space="0" w:color="auto"/>
            </w:tcBorders>
            <w:vAlign w:val="center"/>
          </w:tcPr>
          <w:p w14:paraId="6FC1790D" w14:textId="43820A57" w:rsidR="00CA2355" w:rsidRPr="00FA4D40" w:rsidRDefault="00CA2355" w:rsidP="00324084">
            <w:pPr>
              <w:spacing w:after="0"/>
              <w:jc w:val="right"/>
              <w:rPr>
                <w:rFonts w:ascii="Times New Roman" w:hAnsi="Times New Roman"/>
              </w:rPr>
            </w:pPr>
            <w:r>
              <w:rPr>
                <w:rFonts w:ascii="Times New Roman" w:hAnsi="Times New Roman"/>
                <w:color w:val="000000"/>
              </w:rPr>
              <w:t>P</w:t>
            </w:r>
            <w:r w:rsidRPr="001750E0">
              <w:rPr>
                <w:rFonts w:ascii="Times New Roman" w:hAnsi="Times New Roman"/>
                <w:color w:val="000000"/>
              </w:rPr>
              <w:t xml:space="preserve">13,033,028.00 </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bottom"/>
          </w:tcPr>
          <w:p w14:paraId="6C4DE526" w14:textId="30DD44E9" w:rsidR="00CA2355" w:rsidRPr="001750E0" w:rsidRDefault="005E6ED3" w:rsidP="00324084">
            <w:pPr>
              <w:autoSpaceDE w:val="0"/>
              <w:autoSpaceDN w:val="0"/>
              <w:adjustRightInd w:val="0"/>
              <w:spacing w:after="0"/>
              <w:jc w:val="center"/>
              <w:rPr>
                <w:rFonts w:ascii="Times New Roman" w:hAnsi="Times New Roman"/>
                <w:lang w:val="en-US"/>
              </w:rPr>
            </w:pPr>
            <w:r>
              <w:rPr>
                <w:rFonts w:ascii="Times New Roman" w:hAnsi="Times New Roman"/>
                <w:lang w:val="en-US"/>
              </w:rPr>
              <w:t>P</w:t>
            </w:r>
            <w:r w:rsidR="00174B73">
              <w:rPr>
                <w:rFonts w:ascii="Times New Roman" w:hAnsi="Times New Roman"/>
                <w:lang w:val="en-US"/>
              </w:rPr>
              <w:t xml:space="preserve">               </w:t>
            </w:r>
            <w:r>
              <w:rPr>
                <w:rFonts w:ascii="Times New Roman" w:hAnsi="Times New Roman"/>
                <w:lang w:val="en-US"/>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35CE5B5" w14:textId="4EAABF9F" w:rsidR="00CA2355" w:rsidRPr="001750E0" w:rsidRDefault="005E6ED3" w:rsidP="00324084">
            <w:pPr>
              <w:autoSpaceDE w:val="0"/>
              <w:autoSpaceDN w:val="0"/>
              <w:adjustRightInd w:val="0"/>
              <w:spacing w:after="0"/>
              <w:jc w:val="right"/>
              <w:rPr>
                <w:rFonts w:ascii="Times New Roman" w:hAnsi="Times New Roman"/>
                <w:lang w:val="en-US"/>
              </w:rPr>
            </w:pPr>
            <w:r>
              <w:rPr>
                <w:rFonts w:ascii="Times New Roman" w:hAnsi="Times New Roman"/>
                <w:lang w:val="en-US"/>
              </w:rPr>
              <w:t>P</w:t>
            </w:r>
            <w:r w:rsidR="00174B73">
              <w:rPr>
                <w:rFonts w:ascii="Times New Roman" w:hAnsi="Times New Roman"/>
                <w:lang w:val="en-US"/>
              </w:rPr>
              <w:t xml:space="preserve"> </w:t>
            </w:r>
            <w:r>
              <w:rPr>
                <w:rFonts w:ascii="Times New Roman" w:hAnsi="Times New Roman"/>
                <w:lang w:val="en-US"/>
              </w:rPr>
              <w:t>7,326,740.00</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tcPr>
          <w:p w14:paraId="1DE510D2" w14:textId="33A95F62" w:rsidR="00CA2355" w:rsidRPr="001750E0" w:rsidRDefault="005E6ED3" w:rsidP="00324084">
            <w:pPr>
              <w:spacing w:after="0"/>
              <w:jc w:val="right"/>
              <w:rPr>
                <w:rFonts w:ascii="Times New Roman" w:hAnsi="Times New Roman"/>
              </w:rPr>
            </w:pPr>
            <w:r>
              <w:rPr>
                <w:rFonts w:ascii="Times New Roman" w:hAnsi="Times New Roman"/>
              </w:rPr>
              <w:t>P</w:t>
            </w:r>
            <w:r w:rsidR="00174B73">
              <w:rPr>
                <w:rFonts w:ascii="Times New Roman" w:hAnsi="Times New Roman"/>
              </w:rPr>
              <w:t xml:space="preserve"> </w:t>
            </w:r>
            <w:r>
              <w:rPr>
                <w:rFonts w:ascii="Times New Roman" w:hAnsi="Times New Roman"/>
              </w:rPr>
              <w:t>5,706,288.00</w:t>
            </w:r>
          </w:p>
        </w:tc>
      </w:tr>
      <w:tr w:rsidR="00CA2355" w:rsidRPr="00FA4D40" w14:paraId="53720DB2" w14:textId="77777777" w:rsidTr="00174B73">
        <w:trPr>
          <w:trHeight w:val="242"/>
        </w:trPr>
        <w:tc>
          <w:tcPr>
            <w:tcW w:w="2297" w:type="dxa"/>
            <w:vAlign w:val="center"/>
          </w:tcPr>
          <w:p w14:paraId="0FFEEBD5" w14:textId="77777777" w:rsidR="00CA2355" w:rsidRPr="00FA4D40" w:rsidRDefault="00CA2355" w:rsidP="00324084">
            <w:pPr>
              <w:spacing w:after="0"/>
              <w:rPr>
                <w:rFonts w:ascii="Times New Roman" w:hAnsi="Times New Roman"/>
              </w:rPr>
            </w:pPr>
            <w:r w:rsidRPr="00FA4D40">
              <w:rPr>
                <w:rFonts w:ascii="Times New Roman" w:hAnsi="Times New Roman"/>
              </w:rPr>
              <w:t>Notice of Disallowance</w:t>
            </w:r>
          </w:p>
        </w:tc>
        <w:tc>
          <w:tcPr>
            <w:tcW w:w="1649" w:type="dxa"/>
            <w:tcBorders>
              <w:right w:val="single" w:sz="4" w:space="0" w:color="auto"/>
            </w:tcBorders>
            <w:vAlign w:val="center"/>
          </w:tcPr>
          <w:p w14:paraId="41AA0AE4" w14:textId="26144656" w:rsidR="00CA2355" w:rsidRPr="00FA4D40" w:rsidRDefault="00CA2355" w:rsidP="00324084">
            <w:pPr>
              <w:spacing w:after="0"/>
              <w:jc w:val="right"/>
              <w:rPr>
                <w:rFonts w:ascii="Times New Roman" w:hAnsi="Times New Roman"/>
              </w:rPr>
            </w:pPr>
            <w:r w:rsidRPr="001750E0">
              <w:rPr>
                <w:rFonts w:ascii="Times New Roman" w:hAnsi="Times New Roman"/>
                <w:color w:val="000000"/>
              </w:rPr>
              <w:t xml:space="preserve">8,685,626.52 </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3370B5BB" w14:textId="6A3AC9C9" w:rsidR="00CA2355" w:rsidRPr="001750E0" w:rsidRDefault="00174B73" w:rsidP="00324084">
            <w:pPr>
              <w:spacing w:after="0"/>
              <w:jc w:val="right"/>
              <w:rPr>
                <w:rFonts w:ascii="Times New Roman" w:hAnsi="Times New Roman"/>
              </w:rPr>
            </w:pPr>
            <w:r>
              <w:rPr>
                <w:rFonts w:ascii="Times New Roman" w:hAnsi="Times New Roman"/>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bottom"/>
          </w:tcPr>
          <w:p w14:paraId="05F885CD" w14:textId="798F961A" w:rsidR="00CA2355" w:rsidRPr="001750E0" w:rsidRDefault="00174B73" w:rsidP="00324084">
            <w:pPr>
              <w:spacing w:after="0"/>
              <w:jc w:val="right"/>
              <w:rPr>
                <w:rFonts w:ascii="Times New Roman" w:hAnsi="Times New Roman"/>
              </w:rPr>
            </w:pPr>
            <w:r>
              <w:rPr>
                <w:rFonts w:ascii="Times New Roman" w:hAnsi="Times New Roman"/>
              </w:rPr>
              <w:t>0.00</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tcPr>
          <w:p w14:paraId="2A31CC29" w14:textId="199C91DD" w:rsidR="00CA2355" w:rsidRPr="001750E0" w:rsidRDefault="005E6ED3" w:rsidP="00324084">
            <w:pPr>
              <w:spacing w:after="0"/>
              <w:jc w:val="right"/>
              <w:rPr>
                <w:rFonts w:ascii="Times New Roman" w:hAnsi="Times New Roman"/>
              </w:rPr>
            </w:pPr>
            <w:r w:rsidRPr="001750E0">
              <w:rPr>
                <w:rFonts w:ascii="Times New Roman" w:hAnsi="Times New Roman"/>
                <w:color w:val="000000"/>
              </w:rPr>
              <w:t>8,685,626.52</w:t>
            </w:r>
          </w:p>
        </w:tc>
      </w:tr>
      <w:tr w:rsidR="00CA2355" w:rsidRPr="00FA4D40" w14:paraId="1341C9BC" w14:textId="77777777" w:rsidTr="00174B73">
        <w:trPr>
          <w:trHeight w:val="152"/>
        </w:trPr>
        <w:tc>
          <w:tcPr>
            <w:tcW w:w="2297" w:type="dxa"/>
            <w:tcBorders>
              <w:bottom w:val="single" w:sz="4" w:space="0" w:color="000000"/>
            </w:tcBorders>
            <w:vAlign w:val="center"/>
          </w:tcPr>
          <w:p w14:paraId="59844678" w14:textId="77777777" w:rsidR="00CA2355" w:rsidRPr="00FA4D40" w:rsidRDefault="00CA2355" w:rsidP="00324084">
            <w:pPr>
              <w:spacing w:after="0"/>
              <w:rPr>
                <w:rFonts w:ascii="Times New Roman" w:hAnsi="Times New Roman"/>
              </w:rPr>
            </w:pPr>
            <w:r w:rsidRPr="00FA4D40">
              <w:rPr>
                <w:rFonts w:ascii="Times New Roman" w:hAnsi="Times New Roman"/>
              </w:rPr>
              <w:t>Notice of Charge</w:t>
            </w:r>
          </w:p>
        </w:tc>
        <w:tc>
          <w:tcPr>
            <w:tcW w:w="1649" w:type="dxa"/>
            <w:tcBorders>
              <w:bottom w:val="single" w:sz="4" w:space="0" w:color="000000"/>
              <w:right w:val="single" w:sz="4" w:space="0" w:color="auto"/>
            </w:tcBorders>
            <w:vAlign w:val="center"/>
          </w:tcPr>
          <w:p w14:paraId="42905D82" w14:textId="578A55EE" w:rsidR="00CA2355" w:rsidRPr="00FA4D40" w:rsidRDefault="00CA2355" w:rsidP="00324084">
            <w:pPr>
              <w:spacing w:after="0"/>
              <w:jc w:val="right"/>
              <w:rPr>
                <w:rFonts w:ascii="Times New Roman" w:hAnsi="Times New Roman"/>
              </w:rPr>
            </w:pPr>
            <w:r w:rsidRPr="001750E0">
              <w:rPr>
                <w:rFonts w:ascii="Times New Roman" w:hAnsi="Times New Roman"/>
                <w:color w:val="000000"/>
              </w:rPr>
              <w:t>0.00</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center"/>
          </w:tcPr>
          <w:p w14:paraId="37601DFE" w14:textId="4DB6D17D" w:rsidR="00CA2355" w:rsidRPr="001750E0" w:rsidRDefault="00174B73" w:rsidP="00324084">
            <w:pPr>
              <w:spacing w:after="0"/>
              <w:jc w:val="right"/>
              <w:rPr>
                <w:rFonts w:ascii="Times New Roman" w:hAnsi="Times New Roman"/>
              </w:rPr>
            </w:pPr>
            <w:r>
              <w:rPr>
                <w:rFonts w:ascii="Times New Roman" w:hAnsi="Times New Roman"/>
              </w:rPr>
              <w:t>0.00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D6B63F9" w14:textId="147E60A7" w:rsidR="00CA2355" w:rsidRPr="001750E0" w:rsidRDefault="00174B73" w:rsidP="00324084">
            <w:pPr>
              <w:spacing w:after="0"/>
              <w:jc w:val="right"/>
              <w:rPr>
                <w:rFonts w:ascii="Times New Roman" w:hAnsi="Times New Roman"/>
              </w:rPr>
            </w:pPr>
            <w:r>
              <w:rPr>
                <w:rFonts w:ascii="Times New Roman" w:hAnsi="Times New Roman"/>
              </w:rPr>
              <w:t>0.00</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tcPr>
          <w:p w14:paraId="1BE74B55" w14:textId="21B581CE" w:rsidR="00CA2355" w:rsidRPr="001750E0" w:rsidRDefault="005E6ED3" w:rsidP="00324084">
            <w:pPr>
              <w:spacing w:after="0"/>
              <w:jc w:val="right"/>
              <w:rPr>
                <w:rFonts w:ascii="Times New Roman" w:hAnsi="Times New Roman"/>
              </w:rPr>
            </w:pPr>
            <w:r>
              <w:rPr>
                <w:rFonts w:ascii="Times New Roman" w:hAnsi="Times New Roman"/>
              </w:rPr>
              <w:t>0.00</w:t>
            </w:r>
          </w:p>
        </w:tc>
      </w:tr>
      <w:tr w:rsidR="005E6ED3" w:rsidRPr="00FA4D40" w14:paraId="46864E80" w14:textId="77777777" w:rsidTr="00174B73">
        <w:trPr>
          <w:trHeight w:val="152"/>
        </w:trPr>
        <w:tc>
          <w:tcPr>
            <w:tcW w:w="2297" w:type="dxa"/>
            <w:tcBorders>
              <w:bottom w:val="single" w:sz="4" w:space="0" w:color="auto"/>
            </w:tcBorders>
            <w:vAlign w:val="bottom"/>
          </w:tcPr>
          <w:p w14:paraId="5DE4DA35" w14:textId="77777777" w:rsidR="005E6ED3" w:rsidRPr="00FA4D40" w:rsidRDefault="005E6ED3" w:rsidP="00324084">
            <w:pPr>
              <w:spacing w:after="0"/>
              <w:rPr>
                <w:rFonts w:ascii="Times New Roman" w:hAnsi="Times New Roman"/>
                <w:b/>
              </w:rPr>
            </w:pPr>
            <w:r w:rsidRPr="00FA4D40">
              <w:rPr>
                <w:rFonts w:ascii="Times New Roman" w:hAnsi="Times New Roman"/>
                <w:b/>
              </w:rPr>
              <w:t>Total</w:t>
            </w:r>
          </w:p>
        </w:tc>
        <w:tc>
          <w:tcPr>
            <w:tcW w:w="1649" w:type="dxa"/>
            <w:tcBorders>
              <w:bottom w:val="single" w:sz="4" w:space="0" w:color="auto"/>
              <w:right w:val="single" w:sz="4" w:space="0" w:color="auto"/>
            </w:tcBorders>
            <w:vAlign w:val="center"/>
          </w:tcPr>
          <w:p w14:paraId="2F9403D6" w14:textId="411B35F6" w:rsidR="005E6ED3" w:rsidRPr="005E6ED3" w:rsidRDefault="005E6ED3" w:rsidP="00324084">
            <w:pPr>
              <w:autoSpaceDE w:val="0"/>
              <w:autoSpaceDN w:val="0"/>
              <w:adjustRightInd w:val="0"/>
              <w:spacing w:after="0"/>
              <w:jc w:val="right"/>
              <w:rPr>
                <w:rFonts w:ascii="Times New Roman" w:hAnsi="Times New Roman"/>
                <w:b/>
                <w:color w:val="000000"/>
                <w:lang w:val="en-US"/>
              </w:rPr>
            </w:pPr>
            <w:r w:rsidRPr="005E6ED3">
              <w:rPr>
                <w:rFonts w:ascii="Times New Roman" w:hAnsi="Times New Roman"/>
                <w:b/>
                <w:bCs/>
                <w:color w:val="000000"/>
                <w:lang w:val="en-US"/>
              </w:rPr>
              <w:t>P21,718,654.52</w:t>
            </w:r>
          </w:p>
        </w:tc>
        <w:tc>
          <w:tcPr>
            <w:tcW w:w="1470" w:type="dxa"/>
            <w:tcBorders>
              <w:top w:val="single" w:sz="4" w:space="0" w:color="auto"/>
              <w:left w:val="single" w:sz="4" w:space="0" w:color="auto"/>
              <w:bottom w:val="single" w:sz="4" w:space="0" w:color="auto"/>
              <w:right w:val="single" w:sz="4" w:space="0" w:color="auto"/>
            </w:tcBorders>
            <w:shd w:val="clear" w:color="auto" w:fill="auto"/>
            <w:vAlign w:val="bottom"/>
          </w:tcPr>
          <w:p w14:paraId="5C6407C0" w14:textId="36FCAC8B" w:rsidR="005E6ED3" w:rsidRPr="005E6ED3" w:rsidRDefault="005E6ED3" w:rsidP="00324084">
            <w:pPr>
              <w:autoSpaceDE w:val="0"/>
              <w:autoSpaceDN w:val="0"/>
              <w:adjustRightInd w:val="0"/>
              <w:spacing w:after="0"/>
              <w:jc w:val="right"/>
              <w:rPr>
                <w:rFonts w:ascii="Times New Roman" w:hAnsi="Times New Roman"/>
                <w:b/>
                <w:lang w:val="en-US"/>
              </w:rPr>
            </w:pPr>
            <w:r w:rsidRPr="005E6ED3">
              <w:rPr>
                <w:rFonts w:ascii="Times New Roman" w:hAnsi="Times New Roman"/>
                <w:b/>
                <w:lang w:val="en-US"/>
              </w:rPr>
              <w:t>P0.00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48A36E2" w14:textId="4BF1F0B7" w:rsidR="005E6ED3" w:rsidRPr="005E6ED3" w:rsidRDefault="005E6ED3" w:rsidP="00324084">
            <w:pPr>
              <w:autoSpaceDE w:val="0"/>
              <w:autoSpaceDN w:val="0"/>
              <w:adjustRightInd w:val="0"/>
              <w:spacing w:after="0"/>
              <w:jc w:val="right"/>
              <w:rPr>
                <w:rFonts w:ascii="Times New Roman" w:hAnsi="Times New Roman"/>
                <w:b/>
                <w:lang w:val="en-US"/>
              </w:rPr>
            </w:pPr>
            <w:r w:rsidRPr="005E6ED3">
              <w:rPr>
                <w:rFonts w:ascii="Times New Roman" w:hAnsi="Times New Roman"/>
                <w:b/>
                <w:lang w:val="en-US"/>
              </w:rPr>
              <w:t>P</w:t>
            </w:r>
            <w:r w:rsidR="00174B73">
              <w:rPr>
                <w:rFonts w:ascii="Times New Roman" w:hAnsi="Times New Roman"/>
                <w:b/>
                <w:lang w:val="en-US"/>
              </w:rPr>
              <w:t xml:space="preserve"> </w:t>
            </w:r>
            <w:r w:rsidRPr="005E6ED3">
              <w:rPr>
                <w:rFonts w:ascii="Times New Roman" w:hAnsi="Times New Roman"/>
                <w:b/>
                <w:lang w:val="en-US"/>
              </w:rPr>
              <w:t>7,326,740.00</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tcPr>
          <w:p w14:paraId="45681F51" w14:textId="1CDC0DB3" w:rsidR="005E6ED3" w:rsidRPr="005E6ED3" w:rsidRDefault="005E6ED3" w:rsidP="00324084">
            <w:pPr>
              <w:autoSpaceDE w:val="0"/>
              <w:autoSpaceDN w:val="0"/>
              <w:adjustRightInd w:val="0"/>
              <w:spacing w:after="0"/>
              <w:jc w:val="right"/>
              <w:rPr>
                <w:rFonts w:ascii="Times New Roman" w:hAnsi="Times New Roman"/>
                <w:b/>
                <w:lang w:val="en-US"/>
              </w:rPr>
            </w:pPr>
            <w:r w:rsidRPr="005E6ED3">
              <w:rPr>
                <w:rFonts w:ascii="Times New Roman" w:hAnsi="Times New Roman"/>
                <w:b/>
                <w:lang w:val="en-US"/>
              </w:rPr>
              <w:t>P14,391,914.52</w:t>
            </w:r>
          </w:p>
        </w:tc>
      </w:tr>
      <w:bookmarkEnd w:id="0"/>
    </w:tbl>
    <w:p w14:paraId="297E69CE" w14:textId="77777777" w:rsidR="00E33106" w:rsidRDefault="00E33106" w:rsidP="00324084">
      <w:pPr>
        <w:spacing w:after="0"/>
        <w:jc w:val="both"/>
        <w:rPr>
          <w:rFonts w:ascii="Times New Roman" w:eastAsiaTheme="minorHAnsi" w:hAnsi="Times New Roman"/>
          <w:sz w:val="24"/>
          <w:szCs w:val="24"/>
          <w:lang w:val="en-US"/>
        </w:rPr>
      </w:pPr>
    </w:p>
    <w:p w14:paraId="2DA9FA79" w14:textId="1267BF6C" w:rsidR="003B797D" w:rsidRDefault="00224C79" w:rsidP="00324084">
      <w:pPr>
        <w:spacing w:after="0"/>
        <w:jc w:val="both"/>
        <w:rPr>
          <w:rFonts w:ascii="Times New Roman" w:eastAsiaTheme="minorHAnsi" w:hAnsi="Times New Roman"/>
          <w:sz w:val="24"/>
          <w:szCs w:val="24"/>
          <w:lang w:val="en-US"/>
        </w:rPr>
      </w:pPr>
      <w:r>
        <w:rPr>
          <w:rFonts w:ascii="Times New Roman" w:eastAsiaTheme="minorHAnsi" w:hAnsi="Times New Roman"/>
          <w:sz w:val="24"/>
          <w:szCs w:val="24"/>
          <w:lang w:val="en-US"/>
        </w:rPr>
        <w:t xml:space="preserve">During the year, </w:t>
      </w:r>
      <w:r w:rsidR="00971948">
        <w:rPr>
          <w:rFonts w:ascii="Times New Roman" w:eastAsiaTheme="minorHAnsi" w:hAnsi="Times New Roman"/>
          <w:sz w:val="24"/>
          <w:szCs w:val="24"/>
          <w:lang w:val="en-US"/>
        </w:rPr>
        <w:t xml:space="preserve">the Team issued </w:t>
      </w:r>
      <w:r w:rsidR="008917CD">
        <w:rPr>
          <w:rFonts w:ascii="Times New Roman" w:eastAsiaTheme="minorHAnsi" w:hAnsi="Times New Roman"/>
          <w:sz w:val="24"/>
          <w:szCs w:val="24"/>
          <w:lang w:val="en-US"/>
        </w:rPr>
        <w:t>one (1)</w:t>
      </w:r>
      <w:r w:rsidR="00EC1EFD">
        <w:rPr>
          <w:rFonts w:ascii="Times New Roman" w:eastAsiaTheme="minorHAnsi" w:hAnsi="Times New Roman"/>
          <w:sz w:val="24"/>
          <w:szCs w:val="24"/>
          <w:lang w:val="en-US"/>
        </w:rPr>
        <w:t xml:space="preserve"> </w:t>
      </w:r>
      <w:r w:rsidR="008917CD">
        <w:rPr>
          <w:rFonts w:ascii="Times New Roman" w:eastAsiaTheme="minorHAnsi" w:hAnsi="Times New Roman"/>
          <w:sz w:val="24"/>
          <w:szCs w:val="24"/>
          <w:lang w:val="en-US"/>
        </w:rPr>
        <w:t>Notice of Settlement of Suspension, Disa</w:t>
      </w:r>
      <w:r w:rsidR="005E6ED3">
        <w:rPr>
          <w:rFonts w:ascii="Times New Roman" w:eastAsiaTheme="minorHAnsi" w:hAnsi="Times New Roman"/>
          <w:sz w:val="24"/>
          <w:szCs w:val="24"/>
          <w:lang w:val="en-US"/>
        </w:rPr>
        <w:t>llowances and Charges amounting to P7,326,740.00</w:t>
      </w:r>
      <w:r w:rsidR="00971948">
        <w:rPr>
          <w:rFonts w:ascii="Times New Roman" w:hAnsi="Times New Roman"/>
          <w:color w:val="000000"/>
          <w:sz w:val="24"/>
        </w:rPr>
        <w:t>,</w:t>
      </w:r>
      <w:r w:rsidR="0072436A">
        <w:rPr>
          <w:rFonts w:ascii="Times New Roman" w:hAnsi="Times New Roman"/>
          <w:color w:val="000000"/>
          <w:sz w:val="24"/>
        </w:rPr>
        <w:t xml:space="preserve"> </w:t>
      </w:r>
      <w:r w:rsidR="00AF52EA" w:rsidRPr="00DF3A5E">
        <w:rPr>
          <w:rFonts w:ascii="Times New Roman" w:eastAsiaTheme="minorHAnsi" w:hAnsi="Times New Roman"/>
          <w:sz w:val="24"/>
          <w:szCs w:val="24"/>
          <w:lang w:val="en-US"/>
        </w:rPr>
        <w:t>leaving</w:t>
      </w:r>
      <w:r w:rsidR="00AF52EA">
        <w:rPr>
          <w:rFonts w:ascii="Times New Roman" w:eastAsiaTheme="minorHAnsi" w:hAnsi="Times New Roman"/>
          <w:sz w:val="24"/>
          <w:szCs w:val="24"/>
          <w:lang w:val="en-US"/>
        </w:rPr>
        <w:t xml:space="preserve"> an</w:t>
      </w:r>
      <w:r w:rsidR="00EC1EFD">
        <w:rPr>
          <w:rFonts w:ascii="Times New Roman" w:eastAsiaTheme="minorHAnsi" w:hAnsi="Times New Roman"/>
          <w:sz w:val="24"/>
          <w:szCs w:val="24"/>
          <w:lang w:val="en-US"/>
        </w:rPr>
        <w:t xml:space="preserve"> outstanding balance </w:t>
      </w:r>
      <w:r w:rsidR="00AF52EA" w:rsidRPr="00E35CAD">
        <w:rPr>
          <w:rFonts w:ascii="Times New Roman" w:eastAsiaTheme="minorHAnsi" w:hAnsi="Times New Roman"/>
          <w:sz w:val="24"/>
          <w:szCs w:val="24"/>
          <w:lang w:val="en-US"/>
        </w:rPr>
        <w:t xml:space="preserve">of </w:t>
      </w:r>
      <w:r w:rsidR="005E6ED3">
        <w:rPr>
          <w:rFonts w:ascii="Times New Roman" w:eastAsiaTheme="minorHAnsi" w:hAnsi="Times New Roman"/>
          <w:sz w:val="24"/>
          <w:szCs w:val="24"/>
          <w:lang w:val="en-US"/>
        </w:rPr>
        <w:t>P14,391,914.52</w:t>
      </w:r>
      <w:r w:rsidR="008917CD">
        <w:rPr>
          <w:rFonts w:ascii="Times New Roman" w:hAnsi="Times New Roman"/>
          <w:b/>
          <w:lang w:val="en-US"/>
        </w:rPr>
        <w:t xml:space="preserve"> </w:t>
      </w:r>
      <w:r w:rsidR="002A76FF">
        <w:rPr>
          <w:rFonts w:ascii="Times New Roman" w:eastAsiaTheme="minorHAnsi" w:hAnsi="Times New Roman"/>
          <w:sz w:val="24"/>
          <w:szCs w:val="24"/>
          <w:lang w:val="en-US"/>
        </w:rPr>
        <w:t>as at</w:t>
      </w:r>
      <w:r w:rsidR="00AF52EA">
        <w:rPr>
          <w:rFonts w:ascii="Times New Roman" w:eastAsiaTheme="minorHAnsi" w:hAnsi="Times New Roman"/>
          <w:sz w:val="24"/>
          <w:szCs w:val="24"/>
          <w:lang w:val="en-US"/>
        </w:rPr>
        <w:t xml:space="preserve"> December 31, 20</w:t>
      </w:r>
      <w:r w:rsidR="005E6ED3">
        <w:rPr>
          <w:rFonts w:ascii="Times New Roman" w:eastAsiaTheme="minorHAnsi" w:hAnsi="Times New Roman"/>
          <w:sz w:val="24"/>
          <w:szCs w:val="24"/>
          <w:lang w:val="en-US"/>
        </w:rPr>
        <w:t>21</w:t>
      </w:r>
      <w:r w:rsidR="00EC1EFD">
        <w:rPr>
          <w:rFonts w:ascii="Times New Roman" w:eastAsiaTheme="minorHAnsi" w:hAnsi="Times New Roman"/>
          <w:sz w:val="24"/>
          <w:szCs w:val="24"/>
          <w:lang w:val="en-US"/>
        </w:rPr>
        <w:t xml:space="preserve">. </w:t>
      </w:r>
    </w:p>
    <w:p w14:paraId="5C729BD5" w14:textId="5D3C6353" w:rsidR="000B69C2" w:rsidRDefault="000B69C2" w:rsidP="00324084">
      <w:pPr>
        <w:spacing w:after="0"/>
        <w:jc w:val="both"/>
        <w:rPr>
          <w:rFonts w:ascii="Times New Roman" w:eastAsiaTheme="minorHAnsi" w:hAnsi="Times New Roman"/>
          <w:sz w:val="24"/>
          <w:szCs w:val="24"/>
          <w:lang w:val="en-US"/>
        </w:rPr>
      </w:pPr>
    </w:p>
    <w:p w14:paraId="6CFACBEC" w14:textId="1A3DC014" w:rsidR="00C17D1F" w:rsidRPr="005312AB" w:rsidRDefault="005C2964" w:rsidP="00324084">
      <w:pPr>
        <w:pStyle w:val="ListParagraph"/>
        <w:numPr>
          <w:ilvl w:val="0"/>
          <w:numId w:val="3"/>
        </w:numPr>
        <w:spacing w:line="276" w:lineRule="auto"/>
        <w:ind w:left="720" w:hanging="720"/>
        <w:rPr>
          <w:rFonts w:ascii="Times New Roman" w:hAnsi="Times New Roman"/>
          <w:b/>
          <w:sz w:val="24"/>
          <w:szCs w:val="24"/>
        </w:rPr>
      </w:pPr>
      <w:r w:rsidRPr="005312AB">
        <w:rPr>
          <w:rFonts w:ascii="Times New Roman" w:hAnsi="Times New Roman"/>
          <w:b/>
          <w:sz w:val="24"/>
          <w:szCs w:val="24"/>
        </w:rPr>
        <w:t>Implementation of Prior Year</w:t>
      </w:r>
      <w:r w:rsidR="00D47DAF" w:rsidRPr="005312AB">
        <w:rPr>
          <w:rFonts w:ascii="Times New Roman" w:hAnsi="Times New Roman"/>
          <w:b/>
          <w:sz w:val="24"/>
          <w:szCs w:val="24"/>
        </w:rPr>
        <w:t>s</w:t>
      </w:r>
      <w:r w:rsidRPr="005312AB">
        <w:rPr>
          <w:rFonts w:ascii="Times New Roman" w:hAnsi="Times New Roman"/>
          <w:b/>
          <w:sz w:val="24"/>
          <w:szCs w:val="24"/>
        </w:rPr>
        <w:t>’</w:t>
      </w:r>
      <w:r w:rsidR="00432A3E" w:rsidRPr="005312AB">
        <w:rPr>
          <w:rFonts w:ascii="Times New Roman" w:hAnsi="Times New Roman"/>
          <w:b/>
          <w:sz w:val="24"/>
          <w:szCs w:val="24"/>
        </w:rPr>
        <w:t xml:space="preserve"> Audit </w:t>
      </w:r>
      <w:r w:rsidR="00D47DAF" w:rsidRPr="005312AB">
        <w:rPr>
          <w:rFonts w:ascii="Times New Roman" w:hAnsi="Times New Roman"/>
          <w:b/>
          <w:sz w:val="24"/>
          <w:szCs w:val="24"/>
        </w:rPr>
        <w:t>Recommendations</w:t>
      </w:r>
    </w:p>
    <w:p w14:paraId="6C6E0003" w14:textId="77777777" w:rsidR="005158B4" w:rsidRPr="00AE7C38" w:rsidRDefault="005158B4" w:rsidP="00324084">
      <w:pPr>
        <w:pStyle w:val="ListParagraph"/>
        <w:spacing w:line="276" w:lineRule="auto"/>
        <w:ind w:left="0"/>
        <w:rPr>
          <w:rFonts w:ascii="Times New Roman" w:hAnsi="Times New Roman"/>
          <w:sz w:val="24"/>
          <w:szCs w:val="24"/>
        </w:rPr>
      </w:pPr>
    </w:p>
    <w:p w14:paraId="710618F0" w14:textId="63BD9E4A" w:rsidR="005E6ED3" w:rsidRDefault="005E6ED3" w:rsidP="00324084">
      <w:pPr>
        <w:spacing w:after="0"/>
        <w:jc w:val="both"/>
        <w:rPr>
          <w:rFonts w:ascii="Times New Roman" w:hAnsi="Times New Roman"/>
          <w:sz w:val="24"/>
          <w:szCs w:val="24"/>
        </w:rPr>
      </w:pPr>
      <w:r>
        <w:rPr>
          <w:rFonts w:ascii="Times New Roman" w:hAnsi="Times New Roman"/>
          <w:sz w:val="24"/>
          <w:szCs w:val="24"/>
        </w:rPr>
        <w:t>Of the eighty-two (82</w:t>
      </w:r>
      <w:r w:rsidRPr="00791755">
        <w:rPr>
          <w:rFonts w:ascii="Times New Roman" w:hAnsi="Times New Roman"/>
          <w:sz w:val="24"/>
          <w:szCs w:val="24"/>
        </w:rPr>
        <w:t>) audit recommendations embodied in CYs 2014 to 20</w:t>
      </w:r>
      <w:r>
        <w:rPr>
          <w:rFonts w:ascii="Times New Roman" w:hAnsi="Times New Roman"/>
          <w:sz w:val="24"/>
          <w:szCs w:val="24"/>
        </w:rPr>
        <w:t xml:space="preserve">20 </w:t>
      </w:r>
      <w:r w:rsidRPr="00791755">
        <w:rPr>
          <w:rFonts w:ascii="Times New Roman" w:hAnsi="Times New Roman"/>
          <w:sz w:val="24"/>
          <w:szCs w:val="24"/>
        </w:rPr>
        <w:t xml:space="preserve">Annual Audit Reports, </w:t>
      </w:r>
      <w:r>
        <w:rPr>
          <w:rFonts w:ascii="Times New Roman" w:hAnsi="Times New Roman"/>
          <w:sz w:val="24"/>
          <w:szCs w:val="24"/>
        </w:rPr>
        <w:t>twenty-five</w:t>
      </w:r>
      <w:r w:rsidRPr="00791755">
        <w:rPr>
          <w:rFonts w:ascii="Times New Roman" w:hAnsi="Times New Roman"/>
          <w:sz w:val="24"/>
          <w:szCs w:val="24"/>
        </w:rPr>
        <w:t xml:space="preserve"> (</w:t>
      </w:r>
      <w:r>
        <w:rPr>
          <w:rFonts w:ascii="Times New Roman" w:hAnsi="Times New Roman"/>
          <w:sz w:val="24"/>
          <w:szCs w:val="24"/>
        </w:rPr>
        <w:t>25</w:t>
      </w:r>
      <w:r w:rsidRPr="00791755">
        <w:rPr>
          <w:rFonts w:ascii="Times New Roman" w:hAnsi="Times New Roman"/>
          <w:sz w:val="24"/>
          <w:szCs w:val="24"/>
        </w:rPr>
        <w:t xml:space="preserve">) or </w:t>
      </w:r>
      <w:r>
        <w:rPr>
          <w:rFonts w:ascii="Times New Roman" w:hAnsi="Times New Roman"/>
          <w:sz w:val="24"/>
          <w:szCs w:val="24"/>
        </w:rPr>
        <w:t>30.49</w:t>
      </w:r>
      <w:r w:rsidRPr="00791755">
        <w:rPr>
          <w:rFonts w:ascii="Times New Roman" w:hAnsi="Times New Roman"/>
          <w:sz w:val="24"/>
          <w:szCs w:val="24"/>
        </w:rPr>
        <w:t xml:space="preserve">% were </w:t>
      </w:r>
      <w:r>
        <w:rPr>
          <w:rFonts w:ascii="Times New Roman" w:hAnsi="Times New Roman"/>
          <w:sz w:val="24"/>
          <w:szCs w:val="24"/>
        </w:rPr>
        <w:t>Fully Implemented</w:t>
      </w:r>
      <w:r w:rsidR="00633624">
        <w:rPr>
          <w:rFonts w:ascii="Times New Roman" w:hAnsi="Times New Roman"/>
          <w:sz w:val="24"/>
          <w:szCs w:val="24"/>
        </w:rPr>
        <w:t xml:space="preserve">, </w:t>
      </w:r>
      <w:r w:rsidR="00633624" w:rsidRPr="00791755">
        <w:rPr>
          <w:rFonts w:ascii="Times New Roman" w:hAnsi="Times New Roman"/>
          <w:sz w:val="24"/>
          <w:szCs w:val="24"/>
        </w:rPr>
        <w:t xml:space="preserve">while </w:t>
      </w:r>
      <w:r w:rsidR="00633624">
        <w:rPr>
          <w:rFonts w:ascii="Times New Roman" w:hAnsi="Times New Roman"/>
          <w:sz w:val="24"/>
          <w:szCs w:val="24"/>
        </w:rPr>
        <w:t>fifty-seven</w:t>
      </w:r>
      <w:r w:rsidR="00633624" w:rsidRPr="00791755">
        <w:rPr>
          <w:rFonts w:ascii="Times New Roman" w:hAnsi="Times New Roman"/>
          <w:sz w:val="24"/>
          <w:szCs w:val="24"/>
        </w:rPr>
        <w:t xml:space="preserve"> (</w:t>
      </w:r>
      <w:r w:rsidR="00633624">
        <w:rPr>
          <w:rFonts w:ascii="Times New Roman" w:hAnsi="Times New Roman"/>
          <w:sz w:val="24"/>
          <w:szCs w:val="24"/>
        </w:rPr>
        <w:t>57</w:t>
      </w:r>
      <w:r w:rsidR="00633624" w:rsidRPr="00791755">
        <w:rPr>
          <w:rFonts w:ascii="Times New Roman" w:hAnsi="Times New Roman"/>
          <w:sz w:val="24"/>
          <w:szCs w:val="24"/>
        </w:rPr>
        <w:t xml:space="preserve">) or </w:t>
      </w:r>
      <w:r w:rsidR="00633624">
        <w:rPr>
          <w:rFonts w:ascii="Times New Roman" w:hAnsi="Times New Roman"/>
          <w:sz w:val="24"/>
          <w:szCs w:val="24"/>
        </w:rPr>
        <w:t>69.51</w:t>
      </w:r>
      <w:r w:rsidR="00633624" w:rsidRPr="00791755">
        <w:rPr>
          <w:rFonts w:ascii="Times New Roman" w:hAnsi="Times New Roman"/>
          <w:sz w:val="24"/>
          <w:szCs w:val="24"/>
        </w:rPr>
        <w:t xml:space="preserve">% remain </w:t>
      </w:r>
      <w:r w:rsidR="00633624">
        <w:rPr>
          <w:rFonts w:ascii="Times New Roman" w:hAnsi="Times New Roman"/>
          <w:sz w:val="24"/>
          <w:szCs w:val="24"/>
        </w:rPr>
        <w:t xml:space="preserve">Not Implemented. </w:t>
      </w:r>
      <w:r w:rsidRPr="00791755">
        <w:rPr>
          <w:rFonts w:ascii="Times New Roman" w:hAnsi="Times New Roman"/>
          <w:sz w:val="24"/>
          <w:szCs w:val="24"/>
        </w:rPr>
        <w:t xml:space="preserve"> Of the total </w:t>
      </w:r>
      <w:r>
        <w:rPr>
          <w:rFonts w:ascii="Times New Roman" w:hAnsi="Times New Roman"/>
          <w:sz w:val="24"/>
          <w:szCs w:val="24"/>
        </w:rPr>
        <w:t>25</w:t>
      </w:r>
      <w:r w:rsidRPr="00791755">
        <w:rPr>
          <w:rFonts w:ascii="Times New Roman" w:hAnsi="Times New Roman"/>
          <w:sz w:val="24"/>
          <w:szCs w:val="24"/>
        </w:rPr>
        <w:t xml:space="preserve"> recommendations </w:t>
      </w:r>
      <w:r>
        <w:rPr>
          <w:rFonts w:ascii="Times New Roman" w:hAnsi="Times New Roman"/>
          <w:sz w:val="24"/>
          <w:szCs w:val="24"/>
        </w:rPr>
        <w:t>Fully Implemented</w:t>
      </w:r>
      <w:r w:rsidRPr="00791755">
        <w:rPr>
          <w:rFonts w:ascii="Times New Roman" w:hAnsi="Times New Roman"/>
          <w:sz w:val="24"/>
          <w:szCs w:val="24"/>
        </w:rPr>
        <w:t xml:space="preserve">, </w:t>
      </w:r>
      <w:r>
        <w:rPr>
          <w:rFonts w:ascii="Times New Roman" w:hAnsi="Times New Roman"/>
          <w:sz w:val="24"/>
          <w:szCs w:val="24"/>
        </w:rPr>
        <w:t>ten (10</w:t>
      </w:r>
      <w:r w:rsidRPr="00791755">
        <w:rPr>
          <w:rFonts w:ascii="Times New Roman" w:hAnsi="Times New Roman"/>
          <w:sz w:val="24"/>
          <w:szCs w:val="24"/>
        </w:rPr>
        <w:t xml:space="preserve">) were reiterated in current year audit findings. </w:t>
      </w:r>
    </w:p>
    <w:p w14:paraId="500C626D" w14:textId="1C79FAA3" w:rsidR="00EC1A72" w:rsidRDefault="00EC1A72" w:rsidP="00324084">
      <w:pPr>
        <w:spacing w:after="0"/>
        <w:ind w:firstLine="720"/>
        <w:jc w:val="both"/>
        <w:rPr>
          <w:rFonts w:ascii="Times New Roman" w:hAnsi="Times New Roman"/>
          <w:sz w:val="24"/>
          <w:szCs w:val="24"/>
        </w:rPr>
      </w:pPr>
    </w:p>
    <w:sectPr w:rsidR="00EC1A72" w:rsidSect="00F33F83">
      <w:pgSz w:w="12240" w:h="15840" w:code="1"/>
      <w:pgMar w:top="1134"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B41F5" w14:textId="77777777" w:rsidR="008905A7" w:rsidRDefault="008905A7" w:rsidP="00E50C6D">
      <w:pPr>
        <w:spacing w:after="0" w:line="240" w:lineRule="auto"/>
      </w:pPr>
      <w:r>
        <w:separator/>
      </w:r>
    </w:p>
  </w:endnote>
  <w:endnote w:type="continuationSeparator" w:id="0">
    <w:p w14:paraId="2453C747" w14:textId="77777777" w:rsidR="008905A7" w:rsidRDefault="008905A7" w:rsidP="00E5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A2206" w14:textId="77777777" w:rsidR="008905A7" w:rsidRDefault="008905A7" w:rsidP="00E50C6D">
      <w:pPr>
        <w:spacing w:after="0" w:line="240" w:lineRule="auto"/>
      </w:pPr>
      <w:r>
        <w:separator/>
      </w:r>
    </w:p>
  </w:footnote>
  <w:footnote w:type="continuationSeparator" w:id="0">
    <w:p w14:paraId="4F27D8E6" w14:textId="77777777" w:rsidR="008905A7" w:rsidRDefault="008905A7" w:rsidP="00E50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FF6"/>
    <w:multiLevelType w:val="hybridMultilevel"/>
    <w:tmpl w:val="DE0E4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26D39"/>
    <w:multiLevelType w:val="hybridMultilevel"/>
    <w:tmpl w:val="E112EF4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67019EC"/>
    <w:multiLevelType w:val="hybridMultilevel"/>
    <w:tmpl w:val="3E5A5532"/>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B3C4135"/>
    <w:multiLevelType w:val="hybridMultilevel"/>
    <w:tmpl w:val="FF88BA28"/>
    <w:lvl w:ilvl="0" w:tplc="3409000F">
      <w:start w:val="1"/>
      <w:numFmt w:val="decimal"/>
      <w:lvlText w:val="%1."/>
      <w:lvlJc w:val="left"/>
      <w:pPr>
        <w:ind w:left="1620" w:hanging="360"/>
      </w:pPr>
      <w:rPr>
        <w:rFonts w:hint="default"/>
      </w:rPr>
    </w:lvl>
    <w:lvl w:ilvl="1" w:tplc="34090019" w:tentative="1">
      <w:start w:val="1"/>
      <w:numFmt w:val="lowerLetter"/>
      <w:lvlText w:val="%2."/>
      <w:lvlJc w:val="left"/>
      <w:pPr>
        <w:ind w:left="2340" w:hanging="360"/>
      </w:pPr>
    </w:lvl>
    <w:lvl w:ilvl="2" w:tplc="3409001B" w:tentative="1">
      <w:start w:val="1"/>
      <w:numFmt w:val="lowerRoman"/>
      <w:lvlText w:val="%3."/>
      <w:lvlJc w:val="right"/>
      <w:pPr>
        <w:ind w:left="3060" w:hanging="180"/>
      </w:p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tentative="1">
      <w:start w:val="1"/>
      <w:numFmt w:val="lowerRoman"/>
      <w:lvlText w:val="%9."/>
      <w:lvlJc w:val="right"/>
      <w:pPr>
        <w:ind w:left="7380" w:hanging="180"/>
      </w:pPr>
    </w:lvl>
  </w:abstractNum>
  <w:abstractNum w:abstractNumId="4" w15:restartNumberingAfterBreak="0">
    <w:nsid w:val="10251976"/>
    <w:multiLevelType w:val="hybridMultilevel"/>
    <w:tmpl w:val="F4C86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526202"/>
    <w:multiLevelType w:val="hybridMultilevel"/>
    <w:tmpl w:val="3FFE87B8"/>
    <w:lvl w:ilvl="0" w:tplc="BDE8ED66">
      <w:start w:val="7"/>
      <w:numFmt w:val="decimal"/>
      <w:lvlText w:val="%1."/>
      <w:lvlJc w:val="left"/>
      <w:pPr>
        <w:ind w:left="72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3D76356"/>
    <w:multiLevelType w:val="hybridMultilevel"/>
    <w:tmpl w:val="161A5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0485E"/>
    <w:multiLevelType w:val="hybridMultilevel"/>
    <w:tmpl w:val="861E99EA"/>
    <w:lvl w:ilvl="0" w:tplc="169493D8">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924C72"/>
    <w:multiLevelType w:val="hybridMultilevel"/>
    <w:tmpl w:val="63203BAA"/>
    <w:lvl w:ilvl="0" w:tplc="9B28E734">
      <w:start w:val="4"/>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2C7F4518"/>
    <w:multiLevelType w:val="hybridMultilevel"/>
    <w:tmpl w:val="0DE20F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0346B9D"/>
    <w:multiLevelType w:val="hybridMultilevel"/>
    <w:tmpl w:val="B67064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210D86"/>
    <w:multiLevelType w:val="hybridMultilevel"/>
    <w:tmpl w:val="15B0725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21B6FBC"/>
    <w:multiLevelType w:val="hybridMultilevel"/>
    <w:tmpl w:val="BE50A2A6"/>
    <w:lvl w:ilvl="0" w:tplc="AE56CC20">
      <w:start w:val="13"/>
      <w:numFmt w:val="decimal"/>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63D71B9"/>
    <w:multiLevelType w:val="hybridMultilevel"/>
    <w:tmpl w:val="DEAE5C90"/>
    <w:lvl w:ilvl="0" w:tplc="78500EE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67A19C3"/>
    <w:multiLevelType w:val="hybridMultilevel"/>
    <w:tmpl w:val="F996AA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93D0CCE"/>
    <w:multiLevelType w:val="hybridMultilevel"/>
    <w:tmpl w:val="34F4FAE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A30052C"/>
    <w:multiLevelType w:val="hybridMultilevel"/>
    <w:tmpl w:val="559E04B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AFB7102"/>
    <w:multiLevelType w:val="hybridMultilevel"/>
    <w:tmpl w:val="12C6B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427EB5"/>
    <w:multiLevelType w:val="hybridMultilevel"/>
    <w:tmpl w:val="4FFABA9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C203F4"/>
    <w:multiLevelType w:val="hybridMultilevel"/>
    <w:tmpl w:val="A3EAF4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4179CC"/>
    <w:multiLevelType w:val="hybridMultilevel"/>
    <w:tmpl w:val="C706D360"/>
    <w:lvl w:ilvl="0" w:tplc="3409000B">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21" w15:restartNumberingAfterBreak="0">
    <w:nsid w:val="40857D98"/>
    <w:multiLevelType w:val="hybridMultilevel"/>
    <w:tmpl w:val="0AF80B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DA3889"/>
    <w:multiLevelType w:val="hybridMultilevel"/>
    <w:tmpl w:val="086C8A3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B4B3D8E"/>
    <w:multiLevelType w:val="hybridMultilevel"/>
    <w:tmpl w:val="34F4FAE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D0F6FE5"/>
    <w:multiLevelType w:val="hybridMultilevel"/>
    <w:tmpl w:val="BE36A65E"/>
    <w:lvl w:ilvl="0" w:tplc="AF2CD0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1D6235"/>
    <w:multiLevelType w:val="hybridMultilevel"/>
    <w:tmpl w:val="ABB84102"/>
    <w:lvl w:ilvl="0" w:tplc="4C140002">
      <w:start w:val="6"/>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0836D47"/>
    <w:multiLevelType w:val="hybridMultilevel"/>
    <w:tmpl w:val="F2CAD0DC"/>
    <w:lvl w:ilvl="0" w:tplc="3ACAA03E">
      <w:start w:val="4"/>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7" w15:restartNumberingAfterBreak="0">
    <w:nsid w:val="557368D4"/>
    <w:multiLevelType w:val="hybridMultilevel"/>
    <w:tmpl w:val="1BC6E368"/>
    <w:lvl w:ilvl="0" w:tplc="9920D664">
      <w:start w:val="1"/>
      <w:numFmt w:val="decimal"/>
      <w:lvlText w:val="%1."/>
      <w:lvlJc w:val="left"/>
      <w:pPr>
        <w:ind w:left="1004" w:hanging="360"/>
      </w:pPr>
      <w:rPr>
        <w:b w:val="0"/>
      </w:r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28" w15:restartNumberingAfterBreak="0">
    <w:nsid w:val="56E01355"/>
    <w:multiLevelType w:val="hybridMultilevel"/>
    <w:tmpl w:val="D44AC8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29B1146"/>
    <w:multiLevelType w:val="hybridMultilevel"/>
    <w:tmpl w:val="441AE6EE"/>
    <w:lvl w:ilvl="0" w:tplc="A2BCA2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E22320"/>
    <w:multiLevelType w:val="hybridMultilevel"/>
    <w:tmpl w:val="59D0FCD4"/>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8BB0D96"/>
    <w:multiLevelType w:val="hybridMultilevel"/>
    <w:tmpl w:val="5DEC98D6"/>
    <w:lvl w:ilvl="0" w:tplc="3409000B">
      <w:start w:val="1"/>
      <w:numFmt w:val="bullet"/>
      <w:lvlText w:val=""/>
      <w:lvlJc w:val="left"/>
      <w:pPr>
        <w:ind w:left="1500" w:hanging="360"/>
      </w:pPr>
      <w:rPr>
        <w:rFonts w:ascii="Wingdings" w:hAnsi="Wingdings"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32" w15:restartNumberingAfterBreak="0">
    <w:nsid w:val="6C036B32"/>
    <w:multiLevelType w:val="hybridMultilevel"/>
    <w:tmpl w:val="DF6495E0"/>
    <w:lvl w:ilvl="0" w:tplc="89D076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EE22CA"/>
    <w:multiLevelType w:val="hybridMultilevel"/>
    <w:tmpl w:val="B25ABAD6"/>
    <w:lvl w:ilvl="0" w:tplc="C61E2A4A">
      <w:start w:val="12"/>
      <w:numFmt w:val="decimal"/>
      <w:lvlText w:val="%1."/>
      <w:lvlJc w:val="left"/>
      <w:pPr>
        <w:ind w:left="72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DC44486"/>
    <w:multiLevelType w:val="hybridMultilevel"/>
    <w:tmpl w:val="2DD0E0C4"/>
    <w:lvl w:ilvl="0" w:tplc="17301126">
      <w:start w:val="1"/>
      <w:numFmt w:val="decimal"/>
      <w:lvlText w:val="%1."/>
      <w:lvlJc w:val="left"/>
      <w:pPr>
        <w:ind w:left="360" w:hanging="360"/>
      </w:pPr>
      <w:rPr>
        <w:rFonts w:ascii="Times New Roman" w:hAnsi="Times New Roman" w:hint="default"/>
        <w:b w:val="0"/>
        <w:i w:val="0"/>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5" w15:restartNumberingAfterBreak="0">
    <w:nsid w:val="6E7F5B71"/>
    <w:multiLevelType w:val="hybridMultilevel"/>
    <w:tmpl w:val="C11E442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960BB7"/>
    <w:multiLevelType w:val="hybridMultilevel"/>
    <w:tmpl w:val="619AD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A85AA4"/>
    <w:multiLevelType w:val="hybridMultilevel"/>
    <w:tmpl w:val="CBD427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6FF60355"/>
    <w:multiLevelType w:val="hybridMultilevel"/>
    <w:tmpl w:val="68260A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FFF51C3"/>
    <w:multiLevelType w:val="hybridMultilevel"/>
    <w:tmpl w:val="2EA030E8"/>
    <w:lvl w:ilvl="0" w:tplc="92762C1C">
      <w:start w:val="1"/>
      <w:numFmt w:val="decimal"/>
      <w:lvlText w:val="%1."/>
      <w:lvlJc w:val="left"/>
      <w:pPr>
        <w:ind w:left="720" w:hanging="360"/>
      </w:pPr>
      <w:rPr>
        <w:rFonts w:eastAsia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CA6E3A"/>
    <w:multiLevelType w:val="hybridMultilevel"/>
    <w:tmpl w:val="D0ACCD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1C163A"/>
    <w:multiLevelType w:val="hybridMultilevel"/>
    <w:tmpl w:val="7D72FF7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9B1480E"/>
    <w:multiLevelType w:val="hybridMultilevel"/>
    <w:tmpl w:val="E6B8E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F423BA"/>
    <w:multiLevelType w:val="hybridMultilevel"/>
    <w:tmpl w:val="9362A414"/>
    <w:lvl w:ilvl="0" w:tplc="3409000B">
      <w:start w:val="1"/>
      <w:numFmt w:val="bullet"/>
      <w:lvlText w:val=""/>
      <w:lvlJc w:val="left"/>
      <w:pPr>
        <w:ind w:left="1287" w:hanging="360"/>
      </w:pPr>
      <w:rPr>
        <w:rFonts w:ascii="Wingdings" w:hAnsi="Wingdings" w:hint="default"/>
      </w:rPr>
    </w:lvl>
    <w:lvl w:ilvl="1" w:tplc="34090003" w:tentative="1">
      <w:start w:val="1"/>
      <w:numFmt w:val="bullet"/>
      <w:lvlText w:val="o"/>
      <w:lvlJc w:val="left"/>
      <w:pPr>
        <w:ind w:left="2007" w:hanging="360"/>
      </w:pPr>
      <w:rPr>
        <w:rFonts w:ascii="Courier New" w:hAnsi="Courier New" w:cs="Courier New" w:hint="default"/>
      </w:rPr>
    </w:lvl>
    <w:lvl w:ilvl="2" w:tplc="34090005" w:tentative="1">
      <w:start w:val="1"/>
      <w:numFmt w:val="bullet"/>
      <w:lvlText w:val=""/>
      <w:lvlJc w:val="left"/>
      <w:pPr>
        <w:ind w:left="2727" w:hanging="360"/>
      </w:pPr>
      <w:rPr>
        <w:rFonts w:ascii="Wingdings" w:hAnsi="Wingdings" w:hint="default"/>
      </w:rPr>
    </w:lvl>
    <w:lvl w:ilvl="3" w:tplc="34090001" w:tentative="1">
      <w:start w:val="1"/>
      <w:numFmt w:val="bullet"/>
      <w:lvlText w:val=""/>
      <w:lvlJc w:val="left"/>
      <w:pPr>
        <w:ind w:left="3447" w:hanging="360"/>
      </w:pPr>
      <w:rPr>
        <w:rFonts w:ascii="Symbol" w:hAnsi="Symbol" w:hint="default"/>
      </w:rPr>
    </w:lvl>
    <w:lvl w:ilvl="4" w:tplc="34090003" w:tentative="1">
      <w:start w:val="1"/>
      <w:numFmt w:val="bullet"/>
      <w:lvlText w:val="o"/>
      <w:lvlJc w:val="left"/>
      <w:pPr>
        <w:ind w:left="4167" w:hanging="360"/>
      </w:pPr>
      <w:rPr>
        <w:rFonts w:ascii="Courier New" w:hAnsi="Courier New" w:cs="Courier New" w:hint="default"/>
      </w:rPr>
    </w:lvl>
    <w:lvl w:ilvl="5" w:tplc="34090005" w:tentative="1">
      <w:start w:val="1"/>
      <w:numFmt w:val="bullet"/>
      <w:lvlText w:val=""/>
      <w:lvlJc w:val="left"/>
      <w:pPr>
        <w:ind w:left="4887" w:hanging="360"/>
      </w:pPr>
      <w:rPr>
        <w:rFonts w:ascii="Wingdings" w:hAnsi="Wingdings" w:hint="default"/>
      </w:rPr>
    </w:lvl>
    <w:lvl w:ilvl="6" w:tplc="34090001" w:tentative="1">
      <w:start w:val="1"/>
      <w:numFmt w:val="bullet"/>
      <w:lvlText w:val=""/>
      <w:lvlJc w:val="left"/>
      <w:pPr>
        <w:ind w:left="5607" w:hanging="360"/>
      </w:pPr>
      <w:rPr>
        <w:rFonts w:ascii="Symbol" w:hAnsi="Symbol" w:hint="default"/>
      </w:rPr>
    </w:lvl>
    <w:lvl w:ilvl="7" w:tplc="34090003" w:tentative="1">
      <w:start w:val="1"/>
      <w:numFmt w:val="bullet"/>
      <w:lvlText w:val="o"/>
      <w:lvlJc w:val="left"/>
      <w:pPr>
        <w:ind w:left="6327" w:hanging="360"/>
      </w:pPr>
      <w:rPr>
        <w:rFonts w:ascii="Courier New" w:hAnsi="Courier New" w:cs="Courier New" w:hint="default"/>
      </w:rPr>
    </w:lvl>
    <w:lvl w:ilvl="8" w:tplc="34090005" w:tentative="1">
      <w:start w:val="1"/>
      <w:numFmt w:val="bullet"/>
      <w:lvlText w:val=""/>
      <w:lvlJc w:val="left"/>
      <w:pPr>
        <w:ind w:left="7047" w:hanging="360"/>
      </w:pPr>
      <w:rPr>
        <w:rFonts w:ascii="Wingdings" w:hAnsi="Wingdings" w:hint="default"/>
      </w:rPr>
    </w:lvl>
  </w:abstractNum>
  <w:abstractNum w:abstractNumId="44" w15:restartNumberingAfterBreak="0">
    <w:nsid w:val="7B95556B"/>
    <w:multiLevelType w:val="hybridMultilevel"/>
    <w:tmpl w:val="9DB82BC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0168385">
    <w:abstractNumId w:val="7"/>
  </w:num>
  <w:num w:numId="2" w16cid:durableId="821702672">
    <w:abstractNumId w:val="21"/>
  </w:num>
  <w:num w:numId="3" w16cid:durableId="1619024051">
    <w:abstractNumId w:val="13"/>
  </w:num>
  <w:num w:numId="4" w16cid:durableId="1144005068">
    <w:abstractNumId w:val="42"/>
  </w:num>
  <w:num w:numId="5" w16cid:durableId="803086735">
    <w:abstractNumId w:val="14"/>
  </w:num>
  <w:num w:numId="6" w16cid:durableId="980378457">
    <w:abstractNumId w:val="23"/>
  </w:num>
  <w:num w:numId="7" w16cid:durableId="1300837824">
    <w:abstractNumId w:val="15"/>
  </w:num>
  <w:num w:numId="8" w16cid:durableId="299575027">
    <w:abstractNumId w:val="6"/>
  </w:num>
  <w:num w:numId="9" w16cid:durableId="1755201492">
    <w:abstractNumId w:val="35"/>
  </w:num>
  <w:num w:numId="10" w16cid:durableId="812722772">
    <w:abstractNumId w:val="34"/>
  </w:num>
  <w:num w:numId="11" w16cid:durableId="2113548373">
    <w:abstractNumId w:val="32"/>
  </w:num>
  <w:num w:numId="12" w16cid:durableId="1443497759">
    <w:abstractNumId w:val="0"/>
  </w:num>
  <w:num w:numId="13" w16cid:durableId="494686765">
    <w:abstractNumId w:val="38"/>
  </w:num>
  <w:num w:numId="14" w16cid:durableId="100952136">
    <w:abstractNumId w:val="37"/>
  </w:num>
  <w:num w:numId="15" w16cid:durableId="1271812402">
    <w:abstractNumId w:val="11"/>
  </w:num>
  <w:num w:numId="16" w16cid:durableId="733743349">
    <w:abstractNumId w:val="36"/>
  </w:num>
  <w:num w:numId="17" w16cid:durableId="1625963023">
    <w:abstractNumId w:val="3"/>
  </w:num>
  <w:num w:numId="18" w16cid:durableId="599027259">
    <w:abstractNumId w:val="8"/>
  </w:num>
  <w:num w:numId="19" w16cid:durableId="408311699">
    <w:abstractNumId w:val="26"/>
  </w:num>
  <w:num w:numId="20" w16cid:durableId="812723467">
    <w:abstractNumId w:val="29"/>
  </w:num>
  <w:num w:numId="21" w16cid:durableId="1077896546">
    <w:abstractNumId w:val="24"/>
  </w:num>
  <w:num w:numId="22" w16cid:durableId="568535794">
    <w:abstractNumId w:val="4"/>
  </w:num>
  <w:num w:numId="23" w16cid:durableId="812677738">
    <w:abstractNumId w:val="30"/>
  </w:num>
  <w:num w:numId="24" w16cid:durableId="49304135">
    <w:abstractNumId w:val="17"/>
  </w:num>
  <w:num w:numId="25" w16cid:durableId="1046023880">
    <w:abstractNumId w:val="10"/>
  </w:num>
  <w:num w:numId="26" w16cid:durableId="1169753080">
    <w:abstractNumId w:val="18"/>
  </w:num>
  <w:num w:numId="27" w16cid:durableId="681128537">
    <w:abstractNumId w:val="40"/>
  </w:num>
  <w:num w:numId="28" w16cid:durableId="1041445152">
    <w:abstractNumId w:val="44"/>
  </w:num>
  <w:num w:numId="29" w16cid:durableId="1808889581">
    <w:abstractNumId w:val="39"/>
  </w:num>
  <w:num w:numId="30" w16cid:durableId="1727755331">
    <w:abstractNumId w:val="28"/>
  </w:num>
  <w:num w:numId="31" w16cid:durableId="96482257">
    <w:abstractNumId w:val="43"/>
  </w:num>
  <w:num w:numId="32" w16cid:durableId="1726953135">
    <w:abstractNumId w:val="20"/>
  </w:num>
  <w:num w:numId="33" w16cid:durableId="535238404">
    <w:abstractNumId w:val="31"/>
  </w:num>
  <w:num w:numId="34" w16cid:durableId="945044007">
    <w:abstractNumId w:val="2"/>
  </w:num>
  <w:num w:numId="35" w16cid:durableId="1240870037">
    <w:abstractNumId w:val="22"/>
  </w:num>
  <w:num w:numId="36" w16cid:durableId="100496532">
    <w:abstractNumId w:val="16"/>
  </w:num>
  <w:num w:numId="37" w16cid:durableId="1561673852">
    <w:abstractNumId w:val="41"/>
  </w:num>
  <w:num w:numId="38" w16cid:durableId="435442540">
    <w:abstractNumId w:val="9"/>
  </w:num>
  <w:num w:numId="39" w16cid:durableId="1648435762">
    <w:abstractNumId w:val="19"/>
  </w:num>
  <w:num w:numId="40" w16cid:durableId="969631700">
    <w:abstractNumId w:val="25"/>
  </w:num>
  <w:num w:numId="41" w16cid:durableId="1944142489">
    <w:abstractNumId w:val="27"/>
  </w:num>
  <w:num w:numId="42" w16cid:durableId="294335178">
    <w:abstractNumId w:val="5"/>
  </w:num>
  <w:num w:numId="43" w16cid:durableId="1111365059">
    <w:abstractNumId w:val="1"/>
  </w:num>
  <w:num w:numId="44" w16cid:durableId="1357317507">
    <w:abstractNumId w:val="33"/>
  </w:num>
  <w:num w:numId="45" w16cid:durableId="758140223">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forms" w:enforcement="1" w:cryptProviderType="rsaAES" w:cryptAlgorithmClass="hash" w:cryptAlgorithmType="typeAny" w:cryptAlgorithmSid="14" w:cryptSpinCount="100000" w:hash="EzoQuHbz07cO/dxt2Ornf7eZvmFnGJ//xvwBtqSX4XhftodxsFeP3bBLupAsAZ6w3pMWdhB4sWLWpJjA49Eq6A==" w:salt="QFzuw/QIMDmP9rnhTAxeV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yNzQxNjayNDQzNjZX0lEKTi0uzszPAykwqgUAVqVUZCwAAAA="/>
  </w:docVars>
  <w:rsids>
    <w:rsidRoot w:val="00387F36"/>
    <w:rsid w:val="00001198"/>
    <w:rsid w:val="000033F3"/>
    <w:rsid w:val="00003E10"/>
    <w:rsid w:val="00004699"/>
    <w:rsid w:val="00004A44"/>
    <w:rsid w:val="00006485"/>
    <w:rsid w:val="00007062"/>
    <w:rsid w:val="000103C1"/>
    <w:rsid w:val="0001073B"/>
    <w:rsid w:val="000110B6"/>
    <w:rsid w:val="000156CF"/>
    <w:rsid w:val="0001666F"/>
    <w:rsid w:val="00017B49"/>
    <w:rsid w:val="00022BC8"/>
    <w:rsid w:val="0004272F"/>
    <w:rsid w:val="00043B0D"/>
    <w:rsid w:val="00046A7D"/>
    <w:rsid w:val="0004738B"/>
    <w:rsid w:val="000508E6"/>
    <w:rsid w:val="00052798"/>
    <w:rsid w:val="000533E6"/>
    <w:rsid w:val="00053480"/>
    <w:rsid w:val="00054B1E"/>
    <w:rsid w:val="00061994"/>
    <w:rsid w:val="00061AC0"/>
    <w:rsid w:val="00061B3E"/>
    <w:rsid w:val="00065DF3"/>
    <w:rsid w:val="0006686B"/>
    <w:rsid w:val="00067CDE"/>
    <w:rsid w:val="00070956"/>
    <w:rsid w:val="000745FB"/>
    <w:rsid w:val="0007494B"/>
    <w:rsid w:val="00082CE3"/>
    <w:rsid w:val="000832EC"/>
    <w:rsid w:val="000905E2"/>
    <w:rsid w:val="000908F0"/>
    <w:rsid w:val="00090E11"/>
    <w:rsid w:val="00093BDC"/>
    <w:rsid w:val="00094E80"/>
    <w:rsid w:val="00095DE2"/>
    <w:rsid w:val="000A0A8B"/>
    <w:rsid w:val="000A0CA4"/>
    <w:rsid w:val="000A3CEC"/>
    <w:rsid w:val="000B4365"/>
    <w:rsid w:val="000B63EC"/>
    <w:rsid w:val="000B69C2"/>
    <w:rsid w:val="000C4599"/>
    <w:rsid w:val="000C4605"/>
    <w:rsid w:val="000C5C20"/>
    <w:rsid w:val="000D346B"/>
    <w:rsid w:val="000D431D"/>
    <w:rsid w:val="000D59B1"/>
    <w:rsid w:val="000E1401"/>
    <w:rsid w:val="000E34B8"/>
    <w:rsid w:val="000E3E85"/>
    <w:rsid w:val="000E51C5"/>
    <w:rsid w:val="000E5321"/>
    <w:rsid w:val="000E6319"/>
    <w:rsid w:val="000E7496"/>
    <w:rsid w:val="000E7EBB"/>
    <w:rsid w:val="000F1978"/>
    <w:rsid w:val="000F2C93"/>
    <w:rsid w:val="000F3E39"/>
    <w:rsid w:val="000F4B83"/>
    <w:rsid w:val="000F5E9C"/>
    <w:rsid w:val="000F655D"/>
    <w:rsid w:val="001003E2"/>
    <w:rsid w:val="001008FB"/>
    <w:rsid w:val="00101391"/>
    <w:rsid w:val="00105521"/>
    <w:rsid w:val="00110F90"/>
    <w:rsid w:val="0011202C"/>
    <w:rsid w:val="00112BAF"/>
    <w:rsid w:val="00112D27"/>
    <w:rsid w:val="0011388A"/>
    <w:rsid w:val="0012048A"/>
    <w:rsid w:val="00121A5B"/>
    <w:rsid w:val="0012274D"/>
    <w:rsid w:val="00124265"/>
    <w:rsid w:val="001302FE"/>
    <w:rsid w:val="00132390"/>
    <w:rsid w:val="00132C75"/>
    <w:rsid w:val="00132D0B"/>
    <w:rsid w:val="00132F05"/>
    <w:rsid w:val="00137412"/>
    <w:rsid w:val="0014051F"/>
    <w:rsid w:val="00140FC5"/>
    <w:rsid w:val="0014201B"/>
    <w:rsid w:val="00142A9C"/>
    <w:rsid w:val="00145985"/>
    <w:rsid w:val="00146B0E"/>
    <w:rsid w:val="00146CF8"/>
    <w:rsid w:val="0015304E"/>
    <w:rsid w:val="00155554"/>
    <w:rsid w:val="00156654"/>
    <w:rsid w:val="0016010A"/>
    <w:rsid w:val="0016095D"/>
    <w:rsid w:val="00160BFA"/>
    <w:rsid w:val="00161AFC"/>
    <w:rsid w:val="00163621"/>
    <w:rsid w:val="00164877"/>
    <w:rsid w:val="0016707A"/>
    <w:rsid w:val="001671CC"/>
    <w:rsid w:val="00171953"/>
    <w:rsid w:val="00174337"/>
    <w:rsid w:val="00174B73"/>
    <w:rsid w:val="001750E0"/>
    <w:rsid w:val="001809C9"/>
    <w:rsid w:val="00183988"/>
    <w:rsid w:val="00183D64"/>
    <w:rsid w:val="001844F0"/>
    <w:rsid w:val="00193CD7"/>
    <w:rsid w:val="00195A3C"/>
    <w:rsid w:val="001A0DBB"/>
    <w:rsid w:val="001A2D14"/>
    <w:rsid w:val="001A5477"/>
    <w:rsid w:val="001A6365"/>
    <w:rsid w:val="001A7BE3"/>
    <w:rsid w:val="001B592A"/>
    <w:rsid w:val="001B612A"/>
    <w:rsid w:val="001C26E5"/>
    <w:rsid w:val="001C47FD"/>
    <w:rsid w:val="001C577A"/>
    <w:rsid w:val="001C654A"/>
    <w:rsid w:val="001C6B61"/>
    <w:rsid w:val="001C6C81"/>
    <w:rsid w:val="001C6D97"/>
    <w:rsid w:val="001D54BF"/>
    <w:rsid w:val="001D60AB"/>
    <w:rsid w:val="001D7286"/>
    <w:rsid w:val="001D7715"/>
    <w:rsid w:val="001E2DCF"/>
    <w:rsid w:val="001E386A"/>
    <w:rsid w:val="001E4848"/>
    <w:rsid w:val="001E5E45"/>
    <w:rsid w:val="001E7DB8"/>
    <w:rsid w:val="001F097A"/>
    <w:rsid w:val="001F1BD8"/>
    <w:rsid w:val="001F47AB"/>
    <w:rsid w:val="001F4DC1"/>
    <w:rsid w:val="001F6D04"/>
    <w:rsid w:val="001F726D"/>
    <w:rsid w:val="001F78A4"/>
    <w:rsid w:val="002022A3"/>
    <w:rsid w:val="0020293E"/>
    <w:rsid w:val="0020475A"/>
    <w:rsid w:val="002067A6"/>
    <w:rsid w:val="002074EC"/>
    <w:rsid w:val="002077A4"/>
    <w:rsid w:val="0021322C"/>
    <w:rsid w:val="002134FD"/>
    <w:rsid w:val="00214963"/>
    <w:rsid w:val="002151A3"/>
    <w:rsid w:val="00217929"/>
    <w:rsid w:val="00220615"/>
    <w:rsid w:val="00221B2C"/>
    <w:rsid w:val="0022280B"/>
    <w:rsid w:val="00223395"/>
    <w:rsid w:val="00224C79"/>
    <w:rsid w:val="00224E20"/>
    <w:rsid w:val="00235123"/>
    <w:rsid w:val="0023647F"/>
    <w:rsid w:val="002364E1"/>
    <w:rsid w:val="00237732"/>
    <w:rsid w:val="00241C9C"/>
    <w:rsid w:val="00242055"/>
    <w:rsid w:val="00244DCE"/>
    <w:rsid w:val="00245D37"/>
    <w:rsid w:val="00246605"/>
    <w:rsid w:val="00247A74"/>
    <w:rsid w:val="00250AB2"/>
    <w:rsid w:val="00252084"/>
    <w:rsid w:val="00252A4B"/>
    <w:rsid w:val="00252E39"/>
    <w:rsid w:val="002535B2"/>
    <w:rsid w:val="002636E9"/>
    <w:rsid w:val="00263E6D"/>
    <w:rsid w:val="00264B58"/>
    <w:rsid w:val="00265C84"/>
    <w:rsid w:val="00265FFF"/>
    <w:rsid w:val="002667E5"/>
    <w:rsid w:val="00266AD5"/>
    <w:rsid w:val="00270488"/>
    <w:rsid w:val="002729B5"/>
    <w:rsid w:val="00274B94"/>
    <w:rsid w:val="002838DE"/>
    <w:rsid w:val="00283FA1"/>
    <w:rsid w:val="002843FB"/>
    <w:rsid w:val="0028487C"/>
    <w:rsid w:val="00286121"/>
    <w:rsid w:val="00286852"/>
    <w:rsid w:val="00287440"/>
    <w:rsid w:val="0029053B"/>
    <w:rsid w:val="00294C44"/>
    <w:rsid w:val="0029543E"/>
    <w:rsid w:val="00296943"/>
    <w:rsid w:val="002A2E5A"/>
    <w:rsid w:val="002A5B0D"/>
    <w:rsid w:val="002A5B19"/>
    <w:rsid w:val="002A76FF"/>
    <w:rsid w:val="002A777C"/>
    <w:rsid w:val="002B123C"/>
    <w:rsid w:val="002B133E"/>
    <w:rsid w:val="002B3CE6"/>
    <w:rsid w:val="002B3D70"/>
    <w:rsid w:val="002B4109"/>
    <w:rsid w:val="002C0984"/>
    <w:rsid w:val="002C1889"/>
    <w:rsid w:val="002C22BC"/>
    <w:rsid w:val="002C3E20"/>
    <w:rsid w:val="002D14E8"/>
    <w:rsid w:val="002D399E"/>
    <w:rsid w:val="002E02E1"/>
    <w:rsid w:val="002E509B"/>
    <w:rsid w:val="002E6599"/>
    <w:rsid w:val="002F076F"/>
    <w:rsid w:val="002F0A76"/>
    <w:rsid w:val="002F5656"/>
    <w:rsid w:val="002F5A0D"/>
    <w:rsid w:val="002F632C"/>
    <w:rsid w:val="002F75E9"/>
    <w:rsid w:val="00301CD6"/>
    <w:rsid w:val="00303577"/>
    <w:rsid w:val="00306DF5"/>
    <w:rsid w:val="003100D3"/>
    <w:rsid w:val="003101BF"/>
    <w:rsid w:val="003133C1"/>
    <w:rsid w:val="003133D6"/>
    <w:rsid w:val="00313C60"/>
    <w:rsid w:val="0031465D"/>
    <w:rsid w:val="003165C9"/>
    <w:rsid w:val="00320530"/>
    <w:rsid w:val="003213D7"/>
    <w:rsid w:val="0032145D"/>
    <w:rsid w:val="00324084"/>
    <w:rsid w:val="003250A6"/>
    <w:rsid w:val="0032589F"/>
    <w:rsid w:val="0032616B"/>
    <w:rsid w:val="003263F5"/>
    <w:rsid w:val="0032762A"/>
    <w:rsid w:val="00331978"/>
    <w:rsid w:val="003321CC"/>
    <w:rsid w:val="00332B35"/>
    <w:rsid w:val="00336CC2"/>
    <w:rsid w:val="00343567"/>
    <w:rsid w:val="003474F4"/>
    <w:rsid w:val="00350B65"/>
    <w:rsid w:val="00351350"/>
    <w:rsid w:val="00353037"/>
    <w:rsid w:val="00356340"/>
    <w:rsid w:val="003605EE"/>
    <w:rsid w:val="003635D3"/>
    <w:rsid w:val="003655FC"/>
    <w:rsid w:val="003710FC"/>
    <w:rsid w:val="00371CB6"/>
    <w:rsid w:val="00372062"/>
    <w:rsid w:val="003723DA"/>
    <w:rsid w:val="00376BF9"/>
    <w:rsid w:val="0037753D"/>
    <w:rsid w:val="0038287E"/>
    <w:rsid w:val="00387F36"/>
    <w:rsid w:val="003909AB"/>
    <w:rsid w:val="00394011"/>
    <w:rsid w:val="0039405F"/>
    <w:rsid w:val="003A1E48"/>
    <w:rsid w:val="003A35C3"/>
    <w:rsid w:val="003A7AB8"/>
    <w:rsid w:val="003B227F"/>
    <w:rsid w:val="003B797D"/>
    <w:rsid w:val="003C570B"/>
    <w:rsid w:val="003C6295"/>
    <w:rsid w:val="003C77E4"/>
    <w:rsid w:val="003D05AB"/>
    <w:rsid w:val="003D403B"/>
    <w:rsid w:val="003E238C"/>
    <w:rsid w:val="003E35AB"/>
    <w:rsid w:val="003E63E4"/>
    <w:rsid w:val="003F0178"/>
    <w:rsid w:val="003F1648"/>
    <w:rsid w:val="003F1891"/>
    <w:rsid w:val="003F1EB6"/>
    <w:rsid w:val="00400ADE"/>
    <w:rsid w:val="00404DAC"/>
    <w:rsid w:val="00413B76"/>
    <w:rsid w:val="00417353"/>
    <w:rsid w:val="00420298"/>
    <w:rsid w:val="00422BCC"/>
    <w:rsid w:val="004258E4"/>
    <w:rsid w:val="00432A3E"/>
    <w:rsid w:val="004377AD"/>
    <w:rsid w:val="00441DDA"/>
    <w:rsid w:val="004476CA"/>
    <w:rsid w:val="00450BB4"/>
    <w:rsid w:val="00451A11"/>
    <w:rsid w:val="00452CFA"/>
    <w:rsid w:val="00453B0B"/>
    <w:rsid w:val="004547DF"/>
    <w:rsid w:val="00462355"/>
    <w:rsid w:val="0046282B"/>
    <w:rsid w:val="0046381D"/>
    <w:rsid w:val="0046433D"/>
    <w:rsid w:val="00465F57"/>
    <w:rsid w:val="004661E7"/>
    <w:rsid w:val="004700F9"/>
    <w:rsid w:val="00472146"/>
    <w:rsid w:val="0047344D"/>
    <w:rsid w:val="004748C1"/>
    <w:rsid w:val="00477F80"/>
    <w:rsid w:val="0048231D"/>
    <w:rsid w:val="0048296A"/>
    <w:rsid w:val="00484216"/>
    <w:rsid w:val="00484CCE"/>
    <w:rsid w:val="00486031"/>
    <w:rsid w:val="00486A89"/>
    <w:rsid w:val="004879C5"/>
    <w:rsid w:val="00487C19"/>
    <w:rsid w:val="00493DED"/>
    <w:rsid w:val="0049480D"/>
    <w:rsid w:val="00494A4F"/>
    <w:rsid w:val="004A0353"/>
    <w:rsid w:val="004A349C"/>
    <w:rsid w:val="004A5613"/>
    <w:rsid w:val="004A7CE8"/>
    <w:rsid w:val="004B01FD"/>
    <w:rsid w:val="004B1A22"/>
    <w:rsid w:val="004B1A5D"/>
    <w:rsid w:val="004B25CF"/>
    <w:rsid w:val="004B2B30"/>
    <w:rsid w:val="004B304F"/>
    <w:rsid w:val="004B43AF"/>
    <w:rsid w:val="004B593C"/>
    <w:rsid w:val="004B6348"/>
    <w:rsid w:val="004C126A"/>
    <w:rsid w:val="004C4C44"/>
    <w:rsid w:val="004C6E4E"/>
    <w:rsid w:val="004D1616"/>
    <w:rsid w:val="004D5973"/>
    <w:rsid w:val="004D5AA9"/>
    <w:rsid w:val="004D68C9"/>
    <w:rsid w:val="004E2D2B"/>
    <w:rsid w:val="004E7636"/>
    <w:rsid w:val="004F5539"/>
    <w:rsid w:val="0050008E"/>
    <w:rsid w:val="00503F54"/>
    <w:rsid w:val="00506E82"/>
    <w:rsid w:val="0051196E"/>
    <w:rsid w:val="00514C3E"/>
    <w:rsid w:val="0051533E"/>
    <w:rsid w:val="005158B4"/>
    <w:rsid w:val="00516B60"/>
    <w:rsid w:val="00517E58"/>
    <w:rsid w:val="00520F2C"/>
    <w:rsid w:val="005223AD"/>
    <w:rsid w:val="00524B55"/>
    <w:rsid w:val="00526DD2"/>
    <w:rsid w:val="0053040B"/>
    <w:rsid w:val="005312AB"/>
    <w:rsid w:val="00531B32"/>
    <w:rsid w:val="00534FEC"/>
    <w:rsid w:val="00540678"/>
    <w:rsid w:val="00543EFE"/>
    <w:rsid w:val="00544A6A"/>
    <w:rsid w:val="00546A6F"/>
    <w:rsid w:val="00547D5A"/>
    <w:rsid w:val="00551C33"/>
    <w:rsid w:val="00552C3A"/>
    <w:rsid w:val="00553AD1"/>
    <w:rsid w:val="00556666"/>
    <w:rsid w:val="005609A2"/>
    <w:rsid w:val="005611DB"/>
    <w:rsid w:val="005629D4"/>
    <w:rsid w:val="0056481F"/>
    <w:rsid w:val="005719DA"/>
    <w:rsid w:val="005751A0"/>
    <w:rsid w:val="005809E1"/>
    <w:rsid w:val="00580FE3"/>
    <w:rsid w:val="00585DF5"/>
    <w:rsid w:val="00592C13"/>
    <w:rsid w:val="005930CF"/>
    <w:rsid w:val="00596018"/>
    <w:rsid w:val="005976AF"/>
    <w:rsid w:val="00597EB0"/>
    <w:rsid w:val="005A020C"/>
    <w:rsid w:val="005A03F1"/>
    <w:rsid w:val="005A07A0"/>
    <w:rsid w:val="005A1554"/>
    <w:rsid w:val="005A2E7D"/>
    <w:rsid w:val="005A34C8"/>
    <w:rsid w:val="005A7E92"/>
    <w:rsid w:val="005A7F13"/>
    <w:rsid w:val="005B2793"/>
    <w:rsid w:val="005B6BBC"/>
    <w:rsid w:val="005B7DF5"/>
    <w:rsid w:val="005C1569"/>
    <w:rsid w:val="005C2964"/>
    <w:rsid w:val="005C5DF2"/>
    <w:rsid w:val="005C7199"/>
    <w:rsid w:val="005D057C"/>
    <w:rsid w:val="005D0CE6"/>
    <w:rsid w:val="005D17D7"/>
    <w:rsid w:val="005D24FD"/>
    <w:rsid w:val="005D29CF"/>
    <w:rsid w:val="005D41DF"/>
    <w:rsid w:val="005D476D"/>
    <w:rsid w:val="005D5A56"/>
    <w:rsid w:val="005D6256"/>
    <w:rsid w:val="005E6310"/>
    <w:rsid w:val="005E6ED3"/>
    <w:rsid w:val="005F0655"/>
    <w:rsid w:val="005F12D5"/>
    <w:rsid w:val="005F18DA"/>
    <w:rsid w:val="005F19E8"/>
    <w:rsid w:val="005F3A92"/>
    <w:rsid w:val="005F539E"/>
    <w:rsid w:val="005F565C"/>
    <w:rsid w:val="005F7176"/>
    <w:rsid w:val="00602132"/>
    <w:rsid w:val="00607E35"/>
    <w:rsid w:val="0061169D"/>
    <w:rsid w:val="006154E3"/>
    <w:rsid w:val="006179B8"/>
    <w:rsid w:val="00623D41"/>
    <w:rsid w:val="006244B6"/>
    <w:rsid w:val="0062491D"/>
    <w:rsid w:val="006258D9"/>
    <w:rsid w:val="00625CD5"/>
    <w:rsid w:val="00625D3C"/>
    <w:rsid w:val="00626AA5"/>
    <w:rsid w:val="00633624"/>
    <w:rsid w:val="00633AAA"/>
    <w:rsid w:val="00633F1D"/>
    <w:rsid w:val="006359BF"/>
    <w:rsid w:val="006359FB"/>
    <w:rsid w:val="00636051"/>
    <w:rsid w:val="00637A06"/>
    <w:rsid w:val="00640E30"/>
    <w:rsid w:val="00644FA5"/>
    <w:rsid w:val="0065361A"/>
    <w:rsid w:val="006557E8"/>
    <w:rsid w:val="006570AA"/>
    <w:rsid w:val="00660B43"/>
    <w:rsid w:val="0066140C"/>
    <w:rsid w:val="00663113"/>
    <w:rsid w:val="00663344"/>
    <w:rsid w:val="0066460A"/>
    <w:rsid w:val="0066493E"/>
    <w:rsid w:val="00666EC6"/>
    <w:rsid w:val="00672DCA"/>
    <w:rsid w:val="0067687A"/>
    <w:rsid w:val="00676C03"/>
    <w:rsid w:val="0068018E"/>
    <w:rsid w:val="00681A29"/>
    <w:rsid w:val="00682686"/>
    <w:rsid w:val="0068317A"/>
    <w:rsid w:val="0068489D"/>
    <w:rsid w:val="00684C8C"/>
    <w:rsid w:val="00684DEF"/>
    <w:rsid w:val="0068578D"/>
    <w:rsid w:val="0068686E"/>
    <w:rsid w:val="00691988"/>
    <w:rsid w:val="00695DE7"/>
    <w:rsid w:val="00696353"/>
    <w:rsid w:val="006A0FA8"/>
    <w:rsid w:val="006A1ABF"/>
    <w:rsid w:val="006A284D"/>
    <w:rsid w:val="006A4BD4"/>
    <w:rsid w:val="006A661E"/>
    <w:rsid w:val="006B4544"/>
    <w:rsid w:val="006B518F"/>
    <w:rsid w:val="006C1180"/>
    <w:rsid w:val="006C47D0"/>
    <w:rsid w:val="006C4883"/>
    <w:rsid w:val="006D206B"/>
    <w:rsid w:val="006D3698"/>
    <w:rsid w:val="006D633B"/>
    <w:rsid w:val="006D7E31"/>
    <w:rsid w:val="006E0638"/>
    <w:rsid w:val="006F37A7"/>
    <w:rsid w:val="006F51B9"/>
    <w:rsid w:val="006F7BCA"/>
    <w:rsid w:val="006F7C1B"/>
    <w:rsid w:val="00701580"/>
    <w:rsid w:val="00706487"/>
    <w:rsid w:val="00707F0E"/>
    <w:rsid w:val="0071210F"/>
    <w:rsid w:val="007134D2"/>
    <w:rsid w:val="0071360F"/>
    <w:rsid w:val="007151BB"/>
    <w:rsid w:val="007177D7"/>
    <w:rsid w:val="00721B97"/>
    <w:rsid w:val="00722B91"/>
    <w:rsid w:val="0072436A"/>
    <w:rsid w:val="00724EF2"/>
    <w:rsid w:val="00725EF1"/>
    <w:rsid w:val="007260D1"/>
    <w:rsid w:val="007264F7"/>
    <w:rsid w:val="007265C8"/>
    <w:rsid w:val="007276D6"/>
    <w:rsid w:val="00731B67"/>
    <w:rsid w:val="00740BFD"/>
    <w:rsid w:val="00744168"/>
    <w:rsid w:val="00747C94"/>
    <w:rsid w:val="00753541"/>
    <w:rsid w:val="00753F62"/>
    <w:rsid w:val="00755A54"/>
    <w:rsid w:val="00757D63"/>
    <w:rsid w:val="007608DB"/>
    <w:rsid w:val="00763569"/>
    <w:rsid w:val="0076426E"/>
    <w:rsid w:val="00764ADC"/>
    <w:rsid w:val="00767745"/>
    <w:rsid w:val="00770B75"/>
    <w:rsid w:val="007733A6"/>
    <w:rsid w:val="007772D9"/>
    <w:rsid w:val="0078082C"/>
    <w:rsid w:val="00780C50"/>
    <w:rsid w:val="007812BE"/>
    <w:rsid w:val="00782734"/>
    <w:rsid w:val="00782989"/>
    <w:rsid w:val="00784C40"/>
    <w:rsid w:val="007857CF"/>
    <w:rsid w:val="00785C37"/>
    <w:rsid w:val="00787625"/>
    <w:rsid w:val="0079055D"/>
    <w:rsid w:val="00792195"/>
    <w:rsid w:val="0079440C"/>
    <w:rsid w:val="007957BE"/>
    <w:rsid w:val="007963B9"/>
    <w:rsid w:val="007A319E"/>
    <w:rsid w:val="007A405A"/>
    <w:rsid w:val="007A5262"/>
    <w:rsid w:val="007B1785"/>
    <w:rsid w:val="007B2120"/>
    <w:rsid w:val="007B2D76"/>
    <w:rsid w:val="007B4542"/>
    <w:rsid w:val="007B524B"/>
    <w:rsid w:val="007B6BF4"/>
    <w:rsid w:val="007B7FFC"/>
    <w:rsid w:val="007C5B15"/>
    <w:rsid w:val="007D01DF"/>
    <w:rsid w:val="007D075D"/>
    <w:rsid w:val="007D2A02"/>
    <w:rsid w:val="007D2A43"/>
    <w:rsid w:val="007D31BD"/>
    <w:rsid w:val="007D41FE"/>
    <w:rsid w:val="007D55A3"/>
    <w:rsid w:val="007E0851"/>
    <w:rsid w:val="007E2CB5"/>
    <w:rsid w:val="007E4112"/>
    <w:rsid w:val="007E65FC"/>
    <w:rsid w:val="007F035F"/>
    <w:rsid w:val="007F31A7"/>
    <w:rsid w:val="007F3356"/>
    <w:rsid w:val="007F59B6"/>
    <w:rsid w:val="007F6CD3"/>
    <w:rsid w:val="007F7AEC"/>
    <w:rsid w:val="00803996"/>
    <w:rsid w:val="00805916"/>
    <w:rsid w:val="00805F21"/>
    <w:rsid w:val="00806CA6"/>
    <w:rsid w:val="0081253D"/>
    <w:rsid w:val="008131AE"/>
    <w:rsid w:val="0081739C"/>
    <w:rsid w:val="0082083B"/>
    <w:rsid w:val="00820854"/>
    <w:rsid w:val="00822B03"/>
    <w:rsid w:val="008235CE"/>
    <w:rsid w:val="00824EFD"/>
    <w:rsid w:val="008255E8"/>
    <w:rsid w:val="00825AAF"/>
    <w:rsid w:val="0083075D"/>
    <w:rsid w:val="0083529B"/>
    <w:rsid w:val="00836965"/>
    <w:rsid w:val="0084370F"/>
    <w:rsid w:val="00845EAC"/>
    <w:rsid w:val="008479B2"/>
    <w:rsid w:val="00850388"/>
    <w:rsid w:val="008518E7"/>
    <w:rsid w:val="00852E0B"/>
    <w:rsid w:val="00856789"/>
    <w:rsid w:val="00862753"/>
    <w:rsid w:val="00864266"/>
    <w:rsid w:val="008642BA"/>
    <w:rsid w:val="0086772E"/>
    <w:rsid w:val="0087011C"/>
    <w:rsid w:val="00871A0A"/>
    <w:rsid w:val="008723ED"/>
    <w:rsid w:val="0087447D"/>
    <w:rsid w:val="0087520A"/>
    <w:rsid w:val="00877E20"/>
    <w:rsid w:val="0088283E"/>
    <w:rsid w:val="008905A7"/>
    <w:rsid w:val="00890650"/>
    <w:rsid w:val="008917CD"/>
    <w:rsid w:val="00891CCE"/>
    <w:rsid w:val="00894250"/>
    <w:rsid w:val="00894823"/>
    <w:rsid w:val="00895EB8"/>
    <w:rsid w:val="008971C8"/>
    <w:rsid w:val="008A20F4"/>
    <w:rsid w:val="008A4BFA"/>
    <w:rsid w:val="008B14BB"/>
    <w:rsid w:val="008B1890"/>
    <w:rsid w:val="008B4FC8"/>
    <w:rsid w:val="008B7BD8"/>
    <w:rsid w:val="008C13D4"/>
    <w:rsid w:val="008C15A6"/>
    <w:rsid w:val="008C6A58"/>
    <w:rsid w:val="008D0095"/>
    <w:rsid w:val="008D1232"/>
    <w:rsid w:val="008D57CF"/>
    <w:rsid w:val="008D73B8"/>
    <w:rsid w:val="008D75D9"/>
    <w:rsid w:val="008E119A"/>
    <w:rsid w:val="008E1C81"/>
    <w:rsid w:val="008E2B9C"/>
    <w:rsid w:val="008E640C"/>
    <w:rsid w:val="008E7AC0"/>
    <w:rsid w:val="008F339D"/>
    <w:rsid w:val="008F6409"/>
    <w:rsid w:val="008F7015"/>
    <w:rsid w:val="00900A09"/>
    <w:rsid w:val="009023F3"/>
    <w:rsid w:val="00902627"/>
    <w:rsid w:val="009075C5"/>
    <w:rsid w:val="009106AC"/>
    <w:rsid w:val="00911F6C"/>
    <w:rsid w:val="00914A34"/>
    <w:rsid w:val="00915171"/>
    <w:rsid w:val="00915BA4"/>
    <w:rsid w:val="00916206"/>
    <w:rsid w:val="00916CCB"/>
    <w:rsid w:val="00917E6A"/>
    <w:rsid w:val="00917E99"/>
    <w:rsid w:val="009202F6"/>
    <w:rsid w:val="009228E2"/>
    <w:rsid w:val="009231B9"/>
    <w:rsid w:val="009279EF"/>
    <w:rsid w:val="00936B51"/>
    <w:rsid w:val="009376D0"/>
    <w:rsid w:val="00946F4F"/>
    <w:rsid w:val="00950AB5"/>
    <w:rsid w:val="00950AD2"/>
    <w:rsid w:val="0095214E"/>
    <w:rsid w:val="00954EB1"/>
    <w:rsid w:val="00957D99"/>
    <w:rsid w:val="009644FB"/>
    <w:rsid w:val="009646FB"/>
    <w:rsid w:val="0096581A"/>
    <w:rsid w:val="00966859"/>
    <w:rsid w:val="009705D3"/>
    <w:rsid w:val="009713FC"/>
    <w:rsid w:val="009717B6"/>
    <w:rsid w:val="00971948"/>
    <w:rsid w:val="00971FED"/>
    <w:rsid w:val="00972291"/>
    <w:rsid w:val="00972BF2"/>
    <w:rsid w:val="00974DCE"/>
    <w:rsid w:val="00976B72"/>
    <w:rsid w:val="009836A5"/>
    <w:rsid w:val="00984F21"/>
    <w:rsid w:val="00986840"/>
    <w:rsid w:val="00990FF8"/>
    <w:rsid w:val="00991152"/>
    <w:rsid w:val="00991CBE"/>
    <w:rsid w:val="00994F1A"/>
    <w:rsid w:val="00996741"/>
    <w:rsid w:val="009A1F7D"/>
    <w:rsid w:val="009A7F51"/>
    <w:rsid w:val="009B030D"/>
    <w:rsid w:val="009B2AF9"/>
    <w:rsid w:val="009B2C4F"/>
    <w:rsid w:val="009C3EB7"/>
    <w:rsid w:val="009C44DF"/>
    <w:rsid w:val="009C48CD"/>
    <w:rsid w:val="009C6E60"/>
    <w:rsid w:val="009D1CDB"/>
    <w:rsid w:val="009D544E"/>
    <w:rsid w:val="009D5C46"/>
    <w:rsid w:val="009D6F60"/>
    <w:rsid w:val="009E3867"/>
    <w:rsid w:val="009E75F8"/>
    <w:rsid w:val="009F273D"/>
    <w:rsid w:val="009F6103"/>
    <w:rsid w:val="00A039AD"/>
    <w:rsid w:val="00A05883"/>
    <w:rsid w:val="00A10250"/>
    <w:rsid w:val="00A1108C"/>
    <w:rsid w:val="00A120F8"/>
    <w:rsid w:val="00A127CA"/>
    <w:rsid w:val="00A12CE1"/>
    <w:rsid w:val="00A15944"/>
    <w:rsid w:val="00A16BFD"/>
    <w:rsid w:val="00A21603"/>
    <w:rsid w:val="00A360E7"/>
    <w:rsid w:val="00A37B31"/>
    <w:rsid w:val="00A40911"/>
    <w:rsid w:val="00A40DAD"/>
    <w:rsid w:val="00A4148B"/>
    <w:rsid w:val="00A415F8"/>
    <w:rsid w:val="00A44545"/>
    <w:rsid w:val="00A476F9"/>
    <w:rsid w:val="00A50B02"/>
    <w:rsid w:val="00A54874"/>
    <w:rsid w:val="00A62214"/>
    <w:rsid w:val="00A6249D"/>
    <w:rsid w:val="00A6324A"/>
    <w:rsid w:val="00A674C2"/>
    <w:rsid w:val="00A768B1"/>
    <w:rsid w:val="00A7777D"/>
    <w:rsid w:val="00A77979"/>
    <w:rsid w:val="00A80A18"/>
    <w:rsid w:val="00A8469A"/>
    <w:rsid w:val="00A90377"/>
    <w:rsid w:val="00A945C1"/>
    <w:rsid w:val="00AA0F6A"/>
    <w:rsid w:val="00AA2B3F"/>
    <w:rsid w:val="00AA7A09"/>
    <w:rsid w:val="00AB2B90"/>
    <w:rsid w:val="00AB30C5"/>
    <w:rsid w:val="00AB3351"/>
    <w:rsid w:val="00AB4F3A"/>
    <w:rsid w:val="00AB55F1"/>
    <w:rsid w:val="00AB5CEF"/>
    <w:rsid w:val="00AB5DC6"/>
    <w:rsid w:val="00AB6D84"/>
    <w:rsid w:val="00AB7068"/>
    <w:rsid w:val="00AC09C8"/>
    <w:rsid w:val="00AC19B4"/>
    <w:rsid w:val="00AC26B0"/>
    <w:rsid w:val="00AC6CBD"/>
    <w:rsid w:val="00AD0193"/>
    <w:rsid w:val="00AD09D8"/>
    <w:rsid w:val="00AD7DA5"/>
    <w:rsid w:val="00AE1323"/>
    <w:rsid w:val="00AE1E51"/>
    <w:rsid w:val="00AE373D"/>
    <w:rsid w:val="00AE3BEA"/>
    <w:rsid w:val="00AE7C38"/>
    <w:rsid w:val="00AF13EC"/>
    <w:rsid w:val="00AF234E"/>
    <w:rsid w:val="00AF52EA"/>
    <w:rsid w:val="00AF59BC"/>
    <w:rsid w:val="00AF7734"/>
    <w:rsid w:val="00B0108B"/>
    <w:rsid w:val="00B01BEF"/>
    <w:rsid w:val="00B05C36"/>
    <w:rsid w:val="00B06C7F"/>
    <w:rsid w:val="00B115F8"/>
    <w:rsid w:val="00B12B32"/>
    <w:rsid w:val="00B20EDC"/>
    <w:rsid w:val="00B22627"/>
    <w:rsid w:val="00B22A17"/>
    <w:rsid w:val="00B24E4D"/>
    <w:rsid w:val="00B24F36"/>
    <w:rsid w:val="00B25246"/>
    <w:rsid w:val="00B25C87"/>
    <w:rsid w:val="00B33869"/>
    <w:rsid w:val="00B4173D"/>
    <w:rsid w:val="00B4595A"/>
    <w:rsid w:val="00B47EF8"/>
    <w:rsid w:val="00B51841"/>
    <w:rsid w:val="00B54EED"/>
    <w:rsid w:val="00B564D1"/>
    <w:rsid w:val="00B577C5"/>
    <w:rsid w:val="00B61BAE"/>
    <w:rsid w:val="00B6403C"/>
    <w:rsid w:val="00B65560"/>
    <w:rsid w:val="00B664C5"/>
    <w:rsid w:val="00B67786"/>
    <w:rsid w:val="00B701EA"/>
    <w:rsid w:val="00B70D22"/>
    <w:rsid w:val="00B7298B"/>
    <w:rsid w:val="00B750B6"/>
    <w:rsid w:val="00B76AE8"/>
    <w:rsid w:val="00B8071D"/>
    <w:rsid w:val="00B8104B"/>
    <w:rsid w:val="00B821BF"/>
    <w:rsid w:val="00B82D0F"/>
    <w:rsid w:val="00B84A4E"/>
    <w:rsid w:val="00B912E6"/>
    <w:rsid w:val="00B9175E"/>
    <w:rsid w:val="00B92B9E"/>
    <w:rsid w:val="00B9388B"/>
    <w:rsid w:val="00B93B53"/>
    <w:rsid w:val="00B94AB1"/>
    <w:rsid w:val="00B96021"/>
    <w:rsid w:val="00B961F2"/>
    <w:rsid w:val="00B968ED"/>
    <w:rsid w:val="00BA15F3"/>
    <w:rsid w:val="00BA17DA"/>
    <w:rsid w:val="00BA4398"/>
    <w:rsid w:val="00BA65FE"/>
    <w:rsid w:val="00BB2AE1"/>
    <w:rsid w:val="00BB436C"/>
    <w:rsid w:val="00BB4EEB"/>
    <w:rsid w:val="00BB5EB6"/>
    <w:rsid w:val="00BB6287"/>
    <w:rsid w:val="00BB7BAA"/>
    <w:rsid w:val="00BC22E5"/>
    <w:rsid w:val="00BC35B2"/>
    <w:rsid w:val="00BC60F2"/>
    <w:rsid w:val="00BC639C"/>
    <w:rsid w:val="00BC698F"/>
    <w:rsid w:val="00BC77B7"/>
    <w:rsid w:val="00BD0766"/>
    <w:rsid w:val="00BD1272"/>
    <w:rsid w:val="00BD3880"/>
    <w:rsid w:val="00BD7D72"/>
    <w:rsid w:val="00BE16D2"/>
    <w:rsid w:val="00BE2739"/>
    <w:rsid w:val="00BE314D"/>
    <w:rsid w:val="00BE7261"/>
    <w:rsid w:val="00BE76E8"/>
    <w:rsid w:val="00BF4747"/>
    <w:rsid w:val="00BF6359"/>
    <w:rsid w:val="00C00A46"/>
    <w:rsid w:val="00C10516"/>
    <w:rsid w:val="00C1587C"/>
    <w:rsid w:val="00C161A6"/>
    <w:rsid w:val="00C17D1F"/>
    <w:rsid w:val="00C17FB2"/>
    <w:rsid w:val="00C200C6"/>
    <w:rsid w:val="00C2196D"/>
    <w:rsid w:val="00C219C0"/>
    <w:rsid w:val="00C25C95"/>
    <w:rsid w:val="00C332E2"/>
    <w:rsid w:val="00C35068"/>
    <w:rsid w:val="00C40232"/>
    <w:rsid w:val="00C41C0A"/>
    <w:rsid w:val="00C450C6"/>
    <w:rsid w:val="00C46F0E"/>
    <w:rsid w:val="00C4706F"/>
    <w:rsid w:val="00C47FE4"/>
    <w:rsid w:val="00C500EE"/>
    <w:rsid w:val="00C50C4B"/>
    <w:rsid w:val="00C525A0"/>
    <w:rsid w:val="00C53435"/>
    <w:rsid w:val="00C53B99"/>
    <w:rsid w:val="00C54070"/>
    <w:rsid w:val="00C55F3F"/>
    <w:rsid w:val="00C60503"/>
    <w:rsid w:val="00C61F19"/>
    <w:rsid w:val="00C637C9"/>
    <w:rsid w:val="00C66F45"/>
    <w:rsid w:val="00C67052"/>
    <w:rsid w:val="00C67C3E"/>
    <w:rsid w:val="00C700B5"/>
    <w:rsid w:val="00C700F4"/>
    <w:rsid w:val="00C71772"/>
    <w:rsid w:val="00C72260"/>
    <w:rsid w:val="00C81CA3"/>
    <w:rsid w:val="00C82215"/>
    <w:rsid w:val="00C83014"/>
    <w:rsid w:val="00C83D08"/>
    <w:rsid w:val="00C928A1"/>
    <w:rsid w:val="00C9379C"/>
    <w:rsid w:val="00C94BE7"/>
    <w:rsid w:val="00CA0E53"/>
    <w:rsid w:val="00CA2355"/>
    <w:rsid w:val="00CA3562"/>
    <w:rsid w:val="00CA4292"/>
    <w:rsid w:val="00CA5D21"/>
    <w:rsid w:val="00CA6F99"/>
    <w:rsid w:val="00CB03DD"/>
    <w:rsid w:val="00CB1DA1"/>
    <w:rsid w:val="00CB3EE4"/>
    <w:rsid w:val="00CB6F4F"/>
    <w:rsid w:val="00CC0FC3"/>
    <w:rsid w:val="00CC3567"/>
    <w:rsid w:val="00CC3F92"/>
    <w:rsid w:val="00CC6186"/>
    <w:rsid w:val="00CC7B8F"/>
    <w:rsid w:val="00CD0D65"/>
    <w:rsid w:val="00CD246A"/>
    <w:rsid w:val="00CD3CB2"/>
    <w:rsid w:val="00CD48E3"/>
    <w:rsid w:val="00CD4F80"/>
    <w:rsid w:val="00CD62FA"/>
    <w:rsid w:val="00CE21F9"/>
    <w:rsid w:val="00CE3D70"/>
    <w:rsid w:val="00CE5702"/>
    <w:rsid w:val="00CE59A0"/>
    <w:rsid w:val="00CE7466"/>
    <w:rsid w:val="00CF02BA"/>
    <w:rsid w:val="00CF08CE"/>
    <w:rsid w:val="00CF19A5"/>
    <w:rsid w:val="00CF59C0"/>
    <w:rsid w:val="00CF5D4E"/>
    <w:rsid w:val="00CF6647"/>
    <w:rsid w:val="00D00A3F"/>
    <w:rsid w:val="00D07A7C"/>
    <w:rsid w:val="00D121CD"/>
    <w:rsid w:val="00D1626F"/>
    <w:rsid w:val="00D162FF"/>
    <w:rsid w:val="00D172C4"/>
    <w:rsid w:val="00D208D3"/>
    <w:rsid w:val="00D217D5"/>
    <w:rsid w:val="00D24216"/>
    <w:rsid w:val="00D27935"/>
    <w:rsid w:val="00D30680"/>
    <w:rsid w:val="00D306FE"/>
    <w:rsid w:val="00D30DED"/>
    <w:rsid w:val="00D31D71"/>
    <w:rsid w:val="00D3201C"/>
    <w:rsid w:val="00D326DE"/>
    <w:rsid w:val="00D347EA"/>
    <w:rsid w:val="00D35CB1"/>
    <w:rsid w:val="00D37C60"/>
    <w:rsid w:val="00D4057D"/>
    <w:rsid w:val="00D42FB3"/>
    <w:rsid w:val="00D478B5"/>
    <w:rsid w:val="00D47DAF"/>
    <w:rsid w:val="00D55C29"/>
    <w:rsid w:val="00D60F22"/>
    <w:rsid w:val="00D61686"/>
    <w:rsid w:val="00D622CF"/>
    <w:rsid w:val="00D63129"/>
    <w:rsid w:val="00D64BA7"/>
    <w:rsid w:val="00D6554E"/>
    <w:rsid w:val="00D65E12"/>
    <w:rsid w:val="00D67E13"/>
    <w:rsid w:val="00D7300B"/>
    <w:rsid w:val="00D80BAD"/>
    <w:rsid w:val="00D832E0"/>
    <w:rsid w:val="00D854B9"/>
    <w:rsid w:val="00D8576D"/>
    <w:rsid w:val="00D87BEE"/>
    <w:rsid w:val="00D87E1A"/>
    <w:rsid w:val="00D93FAA"/>
    <w:rsid w:val="00D9412B"/>
    <w:rsid w:val="00D94439"/>
    <w:rsid w:val="00D957CF"/>
    <w:rsid w:val="00D96AAA"/>
    <w:rsid w:val="00D96C25"/>
    <w:rsid w:val="00D96EE1"/>
    <w:rsid w:val="00DB1204"/>
    <w:rsid w:val="00DB3859"/>
    <w:rsid w:val="00DB43AC"/>
    <w:rsid w:val="00DB484B"/>
    <w:rsid w:val="00DB521E"/>
    <w:rsid w:val="00DB7559"/>
    <w:rsid w:val="00DC02A3"/>
    <w:rsid w:val="00DC5590"/>
    <w:rsid w:val="00DD2CBA"/>
    <w:rsid w:val="00DD3887"/>
    <w:rsid w:val="00DD76B2"/>
    <w:rsid w:val="00DD7B7C"/>
    <w:rsid w:val="00DE05AA"/>
    <w:rsid w:val="00DE33E2"/>
    <w:rsid w:val="00DE36E8"/>
    <w:rsid w:val="00DE501C"/>
    <w:rsid w:val="00DE728F"/>
    <w:rsid w:val="00DE7878"/>
    <w:rsid w:val="00DE7C43"/>
    <w:rsid w:val="00DF1B16"/>
    <w:rsid w:val="00DF2539"/>
    <w:rsid w:val="00DF2DD8"/>
    <w:rsid w:val="00DF3A5E"/>
    <w:rsid w:val="00DF3AAB"/>
    <w:rsid w:val="00DF3E5C"/>
    <w:rsid w:val="00DF5FBC"/>
    <w:rsid w:val="00DF6DAB"/>
    <w:rsid w:val="00DF786E"/>
    <w:rsid w:val="00E011DD"/>
    <w:rsid w:val="00E06736"/>
    <w:rsid w:val="00E10081"/>
    <w:rsid w:val="00E1211F"/>
    <w:rsid w:val="00E12895"/>
    <w:rsid w:val="00E14A7D"/>
    <w:rsid w:val="00E159A1"/>
    <w:rsid w:val="00E15C4F"/>
    <w:rsid w:val="00E16E02"/>
    <w:rsid w:val="00E16FC1"/>
    <w:rsid w:val="00E21EC4"/>
    <w:rsid w:val="00E22BBA"/>
    <w:rsid w:val="00E22EBB"/>
    <w:rsid w:val="00E23050"/>
    <w:rsid w:val="00E23917"/>
    <w:rsid w:val="00E25F57"/>
    <w:rsid w:val="00E279BC"/>
    <w:rsid w:val="00E27C72"/>
    <w:rsid w:val="00E30C4B"/>
    <w:rsid w:val="00E3277E"/>
    <w:rsid w:val="00E33106"/>
    <w:rsid w:val="00E331A2"/>
    <w:rsid w:val="00E35351"/>
    <w:rsid w:val="00E35CAD"/>
    <w:rsid w:val="00E379EE"/>
    <w:rsid w:val="00E40F04"/>
    <w:rsid w:val="00E41945"/>
    <w:rsid w:val="00E42711"/>
    <w:rsid w:val="00E44C5C"/>
    <w:rsid w:val="00E45EFF"/>
    <w:rsid w:val="00E50C6D"/>
    <w:rsid w:val="00E529BF"/>
    <w:rsid w:val="00E54266"/>
    <w:rsid w:val="00E56EA5"/>
    <w:rsid w:val="00E628B2"/>
    <w:rsid w:val="00E66982"/>
    <w:rsid w:val="00E7260C"/>
    <w:rsid w:val="00E73C5F"/>
    <w:rsid w:val="00E745AD"/>
    <w:rsid w:val="00E75066"/>
    <w:rsid w:val="00E760CC"/>
    <w:rsid w:val="00E8130A"/>
    <w:rsid w:val="00E839B9"/>
    <w:rsid w:val="00E85E34"/>
    <w:rsid w:val="00E86FB7"/>
    <w:rsid w:val="00E86FC2"/>
    <w:rsid w:val="00E90D0F"/>
    <w:rsid w:val="00E926DF"/>
    <w:rsid w:val="00E96673"/>
    <w:rsid w:val="00EA082C"/>
    <w:rsid w:val="00EA1511"/>
    <w:rsid w:val="00EB1441"/>
    <w:rsid w:val="00EB438C"/>
    <w:rsid w:val="00EB4DB6"/>
    <w:rsid w:val="00EB52A4"/>
    <w:rsid w:val="00EB568D"/>
    <w:rsid w:val="00EB7EAA"/>
    <w:rsid w:val="00EC1A72"/>
    <w:rsid w:val="00EC1EFD"/>
    <w:rsid w:val="00EC39A9"/>
    <w:rsid w:val="00EC4955"/>
    <w:rsid w:val="00EC6092"/>
    <w:rsid w:val="00ED02D5"/>
    <w:rsid w:val="00ED3F99"/>
    <w:rsid w:val="00ED46AC"/>
    <w:rsid w:val="00ED75D3"/>
    <w:rsid w:val="00ED7D54"/>
    <w:rsid w:val="00EE0291"/>
    <w:rsid w:val="00EE2756"/>
    <w:rsid w:val="00EE4239"/>
    <w:rsid w:val="00EE5CCB"/>
    <w:rsid w:val="00EE6C13"/>
    <w:rsid w:val="00EE6E82"/>
    <w:rsid w:val="00EF05D3"/>
    <w:rsid w:val="00EF5815"/>
    <w:rsid w:val="00F0069D"/>
    <w:rsid w:val="00F02105"/>
    <w:rsid w:val="00F035DE"/>
    <w:rsid w:val="00F059F8"/>
    <w:rsid w:val="00F06460"/>
    <w:rsid w:val="00F07448"/>
    <w:rsid w:val="00F14A92"/>
    <w:rsid w:val="00F1615F"/>
    <w:rsid w:val="00F17E2A"/>
    <w:rsid w:val="00F20057"/>
    <w:rsid w:val="00F231E0"/>
    <w:rsid w:val="00F233F7"/>
    <w:rsid w:val="00F25006"/>
    <w:rsid w:val="00F26740"/>
    <w:rsid w:val="00F27351"/>
    <w:rsid w:val="00F30C54"/>
    <w:rsid w:val="00F336F7"/>
    <w:rsid w:val="00F339DC"/>
    <w:rsid w:val="00F33F83"/>
    <w:rsid w:val="00F344C4"/>
    <w:rsid w:val="00F367E0"/>
    <w:rsid w:val="00F40BF2"/>
    <w:rsid w:val="00F420C1"/>
    <w:rsid w:val="00F43583"/>
    <w:rsid w:val="00F52E3B"/>
    <w:rsid w:val="00F53028"/>
    <w:rsid w:val="00F553CE"/>
    <w:rsid w:val="00F555ED"/>
    <w:rsid w:val="00F56A3B"/>
    <w:rsid w:val="00F642B0"/>
    <w:rsid w:val="00F71E17"/>
    <w:rsid w:val="00F72078"/>
    <w:rsid w:val="00F76D46"/>
    <w:rsid w:val="00F77501"/>
    <w:rsid w:val="00F807AE"/>
    <w:rsid w:val="00F80D32"/>
    <w:rsid w:val="00F8143B"/>
    <w:rsid w:val="00F81760"/>
    <w:rsid w:val="00F81B6C"/>
    <w:rsid w:val="00F81F29"/>
    <w:rsid w:val="00F81FEF"/>
    <w:rsid w:val="00F83973"/>
    <w:rsid w:val="00F8534B"/>
    <w:rsid w:val="00F866B8"/>
    <w:rsid w:val="00F87CA8"/>
    <w:rsid w:val="00F928F3"/>
    <w:rsid w:val="00F929BE"/>
    <w:rsid w:val="00F92E0E"/>
    <w:rsid w:val="00F92E32"/>
    <w:rsid w:val="00F9337C"/>
    <w:rsid w:val="00F97E7A"/>
    <w:rsid w:val="00FA0499"/>
    <w:rsid w:val="00FA4D40"/>
    <w:rsid w:val="00FC19D9"/>
    <w:rsid w:val="00FC1A1C"/>
    <w:rsid w:val="00FC4FD8"/>
    <w:rsid w:val="00FC7046"/>
    <w:rsid w:val="00FD2FB6"/>
    <w:rsid w:val="00FE2101"/>
    <w:rsid w:val="00FE5445"/>
    <w:rsid w:val="00FE6304"/>
    <w:rsid w:val="00FE73C1"/>
    <w:rsid w:val="00FE7412"/>
    <w:rsid w:val="00FF0115"/>
    <w:rsid w:val="00FF3116"/>
    <w:rsid w:val="00FF3860"/>
    <w:rsid w:val="00FF6C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F334"/>
  <w15:docId w15:val="{BA408B44-C460-4874-ACC6-07643A1C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4E"/>
    <w:pPr>
      <w:spacing w:after="200" w:line="276" w:lineRule="auto"/>
    </w:pPr>
    <w:rPr>
      <w:sz w:val="22"/>
      <w:szCs w:val="2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7E2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877E20"/>
    <w:rPr>
      <w:rFonts w:ascii="Tahoma" w:hAnsi="Tahoma" w:cs="Tahoma"/>
      <w:sz w:val="16"/>
      <w:szCs w:val="16"/>
    </w:rPr>
  </w:style>
  <w:style w:type="paragraph" w:styleId="ListParagraph">
    <w:name w:val="List Paragraph"/>
    <w:aliases w:val="Resume Title"/>
    <w:basedOn w:val="Normal"/>
    <w:link w:val="ListParagraphChar"/>
    <w:uiPriority w:val="34"/>
    <w:qFormat/>
    <w:rsid w:val="00006485"/>
    <w:pPr>
      <w:spacing w:after="0" w:line="240" w:lineRule="auto"/>
      <w:ind w:left="720"/>
      <w:contextualSpacing/>
      <w:jc w:val="both"/>
    </w:pPr>
    <w:rPr>
      <w:lang w:val="en-US"/>
    </w:rPr>
  </w:style>
  <w:style w:type="table" w:styleId="TableGrid">
    <w:name w:val="Table Grid"/>
    <w:basedOn w:val="TableNormal"/>
    <w:uiPriority w:val="59"/>
    <w:rsid w:val="003214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nhideWhenUsed/>
    <w:rsid w:val="00287440"/>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287440"/>
    <w:rPr>
      <w:rFonts w:ascii="Times New Roman" w:eastAsia="Times New Roman" w:hAnsi="Times New Roman" w:cs="Times New Roman"/>
      <w:sz w:val="24"/>
      <w:szCs w:val="24"/>
    </w:rPr>
  </w:style>
  <w:style w:type="character" w:styleId="Hyperlink">
    <w:name w:val="Hyperlink"/>
    <w:uiPriority w:val="99"/>
    <w:unhideWhenUsed/>
    <w:rsid w:val="00287440"/>
    <w:rPr>
      <w:color w:val="0000FF"/>
      <w:u w:val="single"/>
    </w:rPr>
  </w:style>
  <w:style w:type="paragraph" w:styleId="NoSpacing">
    <w:name w:val="No Spacing"/>
    <w:link w:val="NoSpacingChar"/>
    <w:qFormat/>
    <w:rsid w:val="00AE7C38"/>
    <w:rPr>
      <w:sz w:val="22"/>
      <w:szCs w:val="22"/>
      <w:lang w:val="en-PH"/>
    </w:rPr>
  </w:style>
  <w:style w:type="table" w:customStyle="1" w:styleId="TableGrid1">
    <w:name w:val="Table Grid1"/>
    <w:basedOn w:val="TableNormal"/>
    <w:next w:val="TableGrid"/>
    <w:uiPriority w:val="59"/>
    <w:rsid w:val="00E50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E50C6D"/>
    <w:pPr>
      <w:spacing w:after="0" w:line="240" w:lineRule="auto"/>
    </w:pPr>
    <w:rPr>
      <w:sz w:val="20"/>
      <w:szCs w:val="20"/>
    </w:rPr>
  </w:style>
  <w:style w:type="character" w:customStyle="1" w:styleId="EndnoteTextChar">
    <w:name w:val="Endnote Text Char"/>
    <w:link w:val="EndnoteText"/>
    <w:uiPriority w:val="99"/>
    <w:rsid w:val="00E50C6D"/>
    <w:rPr>
      <w:sz w:val="20"/>
      <w:szCs w:val="20"/>
    </w:rPr>
  </w:style>
  <w:style w:type="character" w:styleId="EndnoteReference">
    <w:name w:val="endnote reference"/>
    <w:uiPriority w:val="99"/>
    <w:unhideWhenUsed/>
    <w:rsid w:val="00E50C6D"/>
    <w:rPr>
      <w:vertAlign w:val="superscript"/>
    </w:rPr>
  </w:style>
  <w:style w:type="table" w:customStyle="1" w:styleId="TableGrid2">
    <w:name w:val="Table Grid2"/>
    <w:basedOn w:val="TableNormal"/>
    <w:next w:val="TableGrid"/>
    <w:uiPriority w:val="59"/>
    <w:rsid w:val="00E50C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unhideWhenUsed/>
    <w:rsid w:val="00E12895"/>
    <w:rPr>
      <w:sz w:val="20"/>
      <w:szCs w:val="20"/>
    </w:rPr>
  </w:style>
  <w:style w:type="character" w:customStyle="1" w:styleId="FootnoteTextChar">
    <w:name w:val="Footnote Text Char"/>
    <w:basedOn w:val="DefaultParagraphFont"/>
    <w:link w:val="FootnoteText"/>
    <w:uiPriority w:val="99"/>
    <w:rsid w:val="00E12895"/>
    <w:rPr>
      <w:lang w:val="en-PH"/>
    </w:rPr>
  </w:style>
  <w:style w:type="character" w:styleId="FootnoteReference">
    <w:name w:val="footnote reference"/>
    <w:uiPriority w:val="99"/>
    <w:semiHidden/>
    <w:unhideWhenUsed/>
    <w:rsid w:val="00E12895"/>
    <w:rPr>
      <w:vertAlign w:val="superscript"/>
    </w:rPr>
  </w:style>
  <w:style w:type="character" w:styleId="CommentReference">
    <w:name w:val="annotation reference"/>
    <w:basedOn w:val="DefaultParagraphFont"/>
    <w:uiPriority w:val="99"/>
    <w:semiHidden/>
    <w:unhideWhenUsed/>
    <w:rsid w:val="00B9175E"/>
    <w:rPr>
      <w:sz w:val="16"/>
      <w:szCs w:val="16"/>
    </w:rPr>
  </w:style>
  <w:style w:type="paragraph" w:styleId="CommentText">
    <w:name w:val="annotation text"/>
    <w:basedOn w:val="Normal"/>
    <w:link w:val="CommentTextChar"/>
    <w:uiPriority w:val="99"/>
    <w:semiHidden/>
    <w:unhideWhenUsed/>
    <w:rsid w:val="00B9175E"/>
    <w:pPr>
      <w:spacing w:line="240" w:lineRule="auto"/>
    </w:pPr>
    <w:rPr>
      <w:sz w:val="20"/>
      <w:szCs w:val="20"/>
    </w:rPr>
  </w:style>
  <w:style w:type="character" w:customStyle="1" w:styleId="CommentTextChar">
    <w:name w:val="Comment Text Char"/>
    <w:basedOn w:val="DefaultParagraphFont"/>
    <w:link w:val="CommentText"/>
    <w:uiPriority w:val="99"/>
    <w:semiHidden/>
    <w:rsid w:val="00B9175E"/>
    <w:rPr>
      <w:lang w:val="en-PH"/>
    </w:rPr>
  </w:style>
  <w:style w:type="paragraph" w:styleId="CommentSubject">
    <w:name w:val="annotation subject"/>
    <w:basedOn w:val="CommentText"/>
    <w:next w:val="CommentText"/>
    <w:link w:val="CommentSubjectChar"/>
    <w:uiPriority w:val="99"/>
    <w:semiHidden/>
    <w:unhideWhenUsed/>
    <w:rsid w:val="00B9175E"/>
    <w:rPr>
      <w:b/>
      <w:bCs/>
    </w:rPr>
  </w:style>
  <w:style w:type="character" w:customStyle="1" w:styleId="CommentSubjectChar">
    <w:name w:val="Comment Subject Char"/>
    <w:basedOn w:val="CommentTextChar"/>
    <w:link w:val="CommentSubject"/>
    <w:uiPriority w:val="99"/>
    <w:semiHidden/>
    <w:rsid w:val="00B9175E"/>
    <w:rPr>
      <w:b/>
      <w:bCs/>
      <w:lang w:val="en-PH"/>
    </w:rPr>
  </w:style>
  <w:style w:type="character" w:customStyle="1" w:styleId="ListParagraphChar">
    <w:name w:val="List Paragraph Char"/>
    <w:aliases w:val="Resume Title Char"/>
    <w:link w:val="ListParagraph"/>
    <w:qFormat/>
    <w:rsid w:val="00252E39"/>
    <w:rPr>
      <w:sz w:val="22"/>
      <w:szCs w:val="22"/>
    </w:rPr>
  </w:style>
  <w:style w:type="character" w:customStyle="1" w:styleId="NoSpacingChar">
    <w:name w:val="No Spacing Char"/>
    <w:link w:val="NoSpacing"/>
    <w:uiPriority w:val="1"/>
    <w:locked/>
    <w:rsid w:val="00894250"/>
    <w:rPr>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9872">
      <w:bodyDiv w:val="1"/>
      <w:marLeft w:val="0"/>
      <w:marRight w:val="0"/>
      <w:marTop w:val="0"/>
      <w:marBottom w:val="0"/>
      <w:divBdr>
        <w:top w:val="none" w:sz="0" w:space="0" w:color="auto"/>
        <w:left w:val="none" w:sz="0" w:space="0" w:color="auto"/>
        <w:bottom w:val="none" w:sz="0" w:space="0" w:color="auto"/>
        <w:right w:val="none" w:sz="0" w:space="0" w:color="auto"/>
      </w:divBdr>
    </w:div>
    <w:div w:id="49696716">
      <w:bodyDiv w:val="1"/>
      <w:marLeft w:val="0"/>
      <w:marRight w:val="0"/>
      <w:marTop w:val="0"/>
      <w:marBottom w:val="0"/>
      <w:divBdr>
        <w:top w:val="none" w:sz="0" w:space="0" w:color="auto"/>
        <w:left w:val="none" w:sz="0" w:space="0" w:color="auto"/>
        <w:bottom w:val="none" w:sz="0" w:space="0" w:color="auto"/>
        <w:right w:val="none" w:sz="0" w:space="0" w:color="auto"/>
      </w:divBdr>
    </w:div>
    <w:div w:id="68967711">
      <w:bodyDiv w:val="1"/>
      <w:marLeft w:val="0"/>
      <w:marRight w:val="0"/>
      <w:marTop w:val="0"/>
      <w:marBottom w:val="0"/>
      <w:divBdr>
        <w:top w:val="none" w:sz="0" w:space="0" w:color="auto"/>
        <w:left w:val="none" w:sz="0" w:space="0" w:color="auto"/>
        <w:bottom w:val="none" w:sz="0" w:space="0" w:color="auto"/>
        <w:right w:val="none" w:sz="0" w:space="0" w:color="auto"/>
      </w:divBdr>
    </w:div>
    <w:div w:id="103811175">
      <w:bodyDiv w:val="1"/>
      <w:marLeft w:val="0"/>
      <w:marRight w:val="0"/>
      <w:marTop w:val="0"/>
      <w:marBottom w:val="0"/>
      <w:divBdr>
        <w:top w:val="none" w:sz="0" w:space="0" w:color="auto"/>
        <w:left w:val="none" w:sz="0" w:space="0" w:color="auto"/>
        <w:bottom w:val="none" w:sz="0" w:space="0" w:color="auto"/>
        <w:right w:val="none" w:sz="0" w:space="0" w:color="auto"/>
      </w:divBdr>
    </w:div>
    <w:div w:id="236982008">
      <w:bodyDiv w:val="1"/>
      <w:marLeft w:val="0"/>
      <w:marRight w:val="0"/>
      <w:marTop w:val="0"/>
      <w:marBottom w:val="0"/>
      <w:divBdr>
        <w:top w:val="none" w:sz="0" w:space="0" w:color="auto"/>
        <w:left w:val="none" w:sz="0" w:space="0" w:color="auto"/>
        <w:bottom w:val="none" w:sz="0" w:space="0" w:color="auto"/>
        <w:right w:val="none" w:sz="0" w:space="0" w:color="auto"/>
      </w:divBdr>
    </w:div>
    <w:div w:id="471483322">
      <w:bodyDiv w:val="1"/>
      <w:marLeft w:val="0"/>
      <w:marRight w:val="0"/>
      <w:marTop w:val="0"/>
      <w:marBottom w:val="0"/>
      <w:divBdr>
        <w:top w:val="none" w:sz="0" w:space="0" w:color="auto"/>
        <w:left w:val="none" w:sz="0" w:space="0" w:color="auto"/>
        <w:bottom w:val="none" w:sz="0" w:space="0" w:color="auto"/>
        <w:right w:val="none" w:sz="0" w:space="0" w:color="auto"/>
      </w:divBdr>
    </w:div>
    <w:div w:id="591547165">
      <w:bodyDiv w:val="1"/>
      <w:marLeft w:val="0"/>
      <w:marRight w:val="0"/>
      <w:marTop w:val="0"/>
      <w:marBottom w:val="0"/>
      <w:divBdr>
        <w:top w:val="none" w:sz="0" w:space="0" w:color="auto"/>
        <w:left w:val="none" w:sz="0" w:space="0" w:color="auto"/>
        <w:bottom w:val="none" w:sz="0" w:space="0" w:color="auto"/>
        <w:right w:val="none" w:sz="0" w:space="0" w:color="auto"/>
      </w:divBdr>
    </w:div>
    <w:div w:id="661391348">
      <w:bodyDiv w:val="1"/>
      <w:marLeft w:val="0"/>
      <w:marRight w:val="0"/>
      <w:marTop w:val="0"/>
      <w:marBottom w:val="0"/>
      <w:divBdr>
        <w:top w:val="none" w:sz="0" w:space="0" w:color="auto"/>
        <w:left w:val="none" w:sz="0" w:space="0" w:color="auto"/>
        <w:bottom w:val="none" w:sz="0" w:space="0" w:color="auto"/>
        <w:right w:val="none" w:sz="0" w:space="0" w:color="auto"/>
      </w:divBdr>
    </w:div>
    <w:div w:id="669647616">
      <w:bodyDiv w:val="1"/>
      <w:marLeft w:val="0"/>
      <w:marRight w:val="0"/>
      <w:marTop w:val="0"/>
      <w:marBottom w:val="0"/>
      <w:divBdr>
        <w:top w:val="none" w:sz="0" w:space="0" w:color="auto"/>
        <w:left w:val="none" w:sz="0" w:space="0" w:color="auto"/>
        <w:bottom w:val="none" w:sz="0" w:space="0" w:color="auto"/>
        <w:right w:val="none" w:sz="0" w:space="0" w:color="auto"/>
      </w:divBdr>
    </w:div>
    <w:div w:id="720639042">
      <w:bodyDiv w:val="1"/>
      <w:marLeft w:val="0"/>
      <w:marRight w:val="0"/>
      <w:marTop w:val="0"/>
      <w:marBottom w:val="0"/>
      <w:divBdr>
        <w:top w:val="none" w:sz="0" w:space="0" w:color="auto"/>
        <w:left w:val="none" w:sz="0" w:space="0" w:color="auto"/>
        <w:bottom w:val="none" w:sz="0" w:space="0" w:color="auto"/>
        <w:right w:val="none" w:sz="0" w:space="0" w:color="auto"/>
      </w:divBdr>
    </w:div>
    <w:div w:id="759254013">
      <w:bodyDiv w:val="1"/>
      <w:marLeft w:val="0"/>
      <w:marRight w:val="0"/>
      <w:marTop w:val="0"/>
      <w:marBottom w:val="0"/>
      <w:divBdr>
        <w:top w:val="none" w:sz="0" w:space="0" w:color="auto"/>
        <w:left w:val="none" w:sz="0" w:space="0" w:color="auto"/>
        <w:bottom w:val="none" w:sz="0" w:space="0" w:color="auto"/>
        <w:right w:val="none" w:sz="0" w:space="0" w:color="auto"/>
      </w:divBdr>
    </w:div>
    <w:div w:id="917327481">
      <w:bodyDiv w:val="1"/>
      <w:marLeft w:val="0"/>
      <w:marRight w:val="0"/>
      <w:marTop w:val="0"/>
      <w:marBottom w:val="0"/>
      <w:divBdr>
        <w:top w:val="none" w:sz="0" w:space="0" w:color="auto"/>
        <w:left w:val="none" w:sz="0" w:space="0" w:color="auto"/>
        <w:bottom w:val="none" w:sz="0" w:space="0" w:color="auto"/>
        <w:right w:val="none" w:sz="0" w:space="0" w:color="auto"/>
      </w:divBdr>
    </w:div>
    <w:div w:id="1032002004">
      <w:bodyDiv w:val="1"/>
      <w:marLeft w:val="0"/>
      <w:marRight w:val="0"/>
      <w:marTop w:val="0"/>
      <w:marBottom w:val="0"/>
      <w:divBdr>
        <w:top w:val="none" w:sz="0" w:space="0" w:color="auto"/>
        <w:left w:val="none" w:sz="0" w:space="0" w:color="auto"/>
        <w:bottom w:val="none" w:sz="0" w:space="0" w:color="auto"/>
        <w:right w:val="none" w:sz="0" w:space="0" w:color="auto"/>
      </w:divBdr>
    </w:div>
    <w:div w:id="1096056530">
      <w:bodyDiv w:val="1"/>
      <w:marLeft w:val="0"/>
      <w:marRight w:val="0"/>
      <w:marTop w:val="0"/>
      <w:marBottom w:val="0"/>
      <w:divBdr>
        <w:top w:val="none" w:sz="0" w:space="0" w:color="auto"/>
        <w:left w:val="none" w:sz="0" w:space="0" w:color="auto"/>
        <w:bottom w:val="none" w:sz="0" w:space="0" w:color="auto"/>
        <w:right w:val="none" w:sz="0" w:space="0" w:color="auto"/>
      </w:divBdr>
    </w:div>
    <w:div w:id="1167012976">
      <w:bodyDiv w:val="1"/>
      <w:marLeft w:val="0"/>
      <w:marRight w:val="0"/>
      <w:marTop w:val="0"/>
      <w:marBottom w:val="0"/>
      <w:divBdr>
        <w:top w:val="none" w:sz="0" w:space="0" w:color="auto"/>
        <w:left w:val="none" w:sz="0" w:space="0" w:color="auto"/>
        <w:bottom w:val="none" w:sz="0" w:space="0" w:color="auto"/>
        <w:right w:val="none" w:sz="0" w:space="0" w:color="auto"/>
      </w:divBdr>
    </w:div>
    <w:div w:id="1178156375">
      <w:bodyDiv w:val="1"/>
      <w:marLeft w:val="0"/>
      <w:marRight w:val="0"/>
      <w:marTop w:val="0"/>
      <w:marBottom w:val="0"/>
      <w:divBdr>
        <w:top w:val="none" w:sz="0" w:space="0" w:color="auto"/>
        <w:left w:val="none" w:sz="0" w:space="0" w:color="auto"/>
        <w:bottom w:val="none" w:sz="0" w:space="0" w:color="auto"/>
        <w:right w:val="none" w:sz="0" w:space="0" w:color="auto"/>
      </w:divBdr>
    </w:div>
    <w:div w:id="1239899186">
      <w:bodyDiv w:val="1"/>
      <w:marLeft w:val="0"/>
      <w:marRight w:val="0"/>
      <w:marTop w:val="0"/>
      <w:marBottom w:val="0"/>
      <w:divBdr>
        <w:top w:val="none" w:sz="0" w:space="0" w:color="auto"/>
        <w:left w:val="none" w:sz="0" w:space="0" w:color="auto"/>
        <w:bottom w:val="none" w:sz="0" w:space="0" w:color="auto"/>
        <w:right w:val="none" w:sz="0" w:space="0" w:color="auto"/>
      </w:divBdr>
    </w:div>
    <w:div w:id="1269268393">
      <w:bodyDiv w:val="1"/>
      <w:marLeft w:val="0"/>
      <w:marRight w:val="0"/>
      <w:marTop w:val="0"/>
      <w:marBottom w:val="0"/>
      <w:divBdr>
        <w:top w:val="none" w:sz="0" w:space="0" w:color="auto"/>
        <w:left w:val="none" w:sz="0" w:space="0" w:color="auto"/>
        <w:bottom w:val="none" w:sz="0" w:space="0" w:color="auto"/>
        <w:right w:val="none" w:sz="0" w:space="0" w:color="auto"/>
      </w:divBdr>
    </w:div>
    <w:div w:id="1287590612">
      <w:bodyDiv w:val="1"/>
      <w:marLeft w:val="0"/>
      <w:marRight w:val="0"/>
      <w:marTop w:val="0"/>
      <w:marBottom w:val="0"/>
      <w:divBdr>
        <w:top w:val="none" w:sz="0" w:space="0" w:color="auto"/>
        <w:left w:val="none" w:sz="0" w:space="0" w:color="auto"/>
        <w:bottom w:val="none" w:sz="0" w:space="0" w:color="auto"/>
        <w:right w:val="none" w:sz="0" w:space="0" w:color="auto"/>
      </w:divBdr>
    </w:div>
    <w:div w:id="1322002784">
      <w:bodyDiv w:val="1"/>
      <w:marLeft w:val="0"/>
      <w:marRight w:val="0"/>
      <w:marTop w:val="0"/>
      <w:marBottom w:val="0"/>
      <w:divBdr>
        <w:top w:val="none" w:sz="0" w:space="0" w:color="auto"/>
        <w:left w:val="none" w:sz="0" w:space="0" w:color="auto"/>
        <w:bottom w:val="none" w:sz="0" w:space="0" w:color="auto"/>
        <w:right w:val="none" w:sz="0" w:space="0" w:color="auto"/>
      </w:divBdr>
    </w:div>
    <w:div w:id="1386559730">
      <w:bodyDiv w:val="1"/>
      <w:marLeft w:val="0"/>
      <w:marRight w:val="0"/>
      <w:marTop w:val="0"/>
      <w:marBottom w:val="0"/>
      <w:divBdr>
        <w:top w:val="none" w:sz="0" w:space="0" w:color="auto"/>
        <w:left w:val="none" w:sz="0" w:space="0" w:color="auto"/>
        <w:bottom w:val="none" w:sz="0" w:space="0" w:color="auto"/>
        <w:right w:val="none" w:sz="0" w:space="0" w:color="auto"/>
      </w:divBdr>
    </w:div>
    <w:div w:id="1392386567">
      <w:bodyDiv w:val="1"/>
      <w:marLeft w:val="0"/>
      <w:marRight w:val="0"/>
      <w:marTop w:val="0"/>
      <w:marBottom w:val="0"/>
      <w:divBdr>
        <w:top w:val="none" w:sz="0" w:space="0" w:color="auto"/>
        <w:left w:val="none" w:sz="0" w:space="0" w:color="auto"/>
        <w:bottom w:val="none" w:sz="0" w:space="0" w:color="auto"/>
        <w:right w:val="none" w:sz="0" w:space="0" w:color="auto"/>
      </w:divBdr>
    </w:div>
    <w:div w:id="1563828268">
      <w:bodyDiv w:val="1"/>
      <w:marLeft w:val="0"/>
      <w:marRight w:val="0"/>
      <w:marTop w:val="0"/>
      <w:marBottom w:val="0"/>
      <w:divBdr>
        <w:top w:val="none" w:sz="0" w:space="0" w:color="auto"/>
        <w:left w:val="none" w:sz="0" w:space="0" w:color="auto"/>
        <w:bottom w:val="none" w:sz="0" w:space="0" w:color="auto"/>
        <w:right w:val="none" w:sz="0" w:space="0" w:color="auto"/>
      </w:divBdr>
    </w:div>
    <w:div w:id="1628658165">
      <w:bodyDiv w:val="1"/>
      <w:marLeft w:val="0"/>
      <w:marRight w:val="0"/>
      <w:marTop w:val="0"/>
      <w:marBottom w:val="0"/>
      <w:divBdr>
        <w:top w:val="none" w:sz="0" w:space="0" w:color="auto"/>
        <w:left w:val="none" w:sz="0" w:space="0" w:color="auto"/>
        <w:bottom w:val="none" w:sz="0" w:space="0" w:color="auto"/>
        <w:right w:val="none" w:sz="0" w:space="0" w:color="auto"/>
      </w:divBdr>
    </w:div>
    <w:div w:id="1745227274">
      <w:bodyDiv w:val="1"/>
      <w:marLeft w:val="0"/>
      <w:marRight w:val="0"/>
      <w:marTop w:val="0"/>
      <w:marBottom w:val="0"/>
      <w:divBdr>
        <w:top w:val="none" w:sz="0" w:space="0" w:color="auto"/>
        <w:left w:val="none" w:sz="0" w:space="0" w:color="auto"/>
        <w:bottom w:val="none" w:sz="0" w:space="0" w:color="auto"/>
        <w:right w:val="none" w:sz="0" w:space="0" w:color="auto"/>
      </w:divBdr>
    </w:div>
    <w:div w:id="1838879309">
      <w:bodyDiv w:val="1"/>
      <w:marLeft w:val="0"/>
      <w:marRight w:val="0"/>
      <w:marTop w:val="0"/>
      <w:marBottom w:val="0"/>
      <w:divBdr>
        <w:top w:val="none" w:sz="0" w:space="0" w:color="auto"/>
        <w:left w:val="none" w:sz="0" w:space="0" w:color="auto"/>
        <w:bottom w:val="none" w:sz="0" w:space="0" w:color="auto"/>
        <w:right w:val="none" w:sz="0" w:space="0" w:color="auto"/>
      </w:divBdr>
    </w:div>
    <w:div w:id="1866824678">
      <w:bodyDiv w:val="1"/>
      <w:marLeft w:val="0"/>
      <w:marRight w:val="0"/>
      <w:marTop w:val="0"/>
      <w:marBottom w:val="0"/>
      <w:divBdr>
        <w:top w:val="none" w:sz="0" w:space="0" w:color="auto"/>
        <w:left w:val="none" w:sz="0" w:space="0" w:color="auto"/>
        <w:bottom w:val="none" w:sz="0" w:space="0" w:color="auto"/>
        <w:right w:val="none" w:sz="0" w:space="0" w:color="auto"/>
      </w:divBdr>
    </w:div>
    <w:div w:id="2049717434">
      <w:bodyDiv w:val="1"/>
      <w:marLeft w:val="0"/>
      <w:marRight w:val="0"/>
      <w:marTop w:val="0"/>
      <w:marBottom w:val="0"/>
      <w:divBdr>
        <w:top w:val="none" w:sz="0" w:space="0" w:color="auto"/>
        <w:left w:val="none" w:sz="0" w:space="0" w:color="auto"/>
        <w:bottom w:val="none" w:sz="0" w:space="0" w:color="auto"/>
        <w:right w:val="none" w:sz="0" w:space="0" w:color="auto"/>
      </w:divBdr>
    </w:div>
    <w:div w:id="2071422346">
      <w:bodyDiv w:val="1"/>
      <w:marLeft w:val="0"/>
      <w:marRight w:val="0"/>
      <w:marTop w:val="0"/>
      <w:marBottom w:val="0"/>
      <w:divBdr>
        <w:top w:val="none" w:sz="0" w:space="0" w:color="auto"/>
        <w:left w:val="none" w:sz="0" w:space="0" w:color="auto"/>
        <w:bottom w:val="none" w:sz="0" w:space="0" w:color="auto"/>
        <w:right w:val="none" w:sz="0" w:space="0" w:color="auto"/>
      </w:divBdr>
    </w:div>
    <w:div w:id="213609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303447-458E-46C0-967B-3FA771BEC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COA - City of Panabo, Davao del Norte</dc:creator>
  <cp:lastModifiedBy>Riziel C. Garcia</cp:lastModifiedBy>
  <cp:revision>11</cp:revision>
  <cp:lastPrinted>2022-05-23T02:36:00Z</cp:lastPrinted>
  <dcterms:created xsi:type="dcterms:W3CDTF">2022-03-30T00:21:00Z</dcterms:created>
  <dcterms:modified xsi:type="dcterms:W3CDTF">2022-06-28T09:36:00Z</dcterms:modified>
</cp:coreProperties>
</file>