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5396105"/>
        <w:docPartObj>
          <w:docPartGallery w:val="Cover Pages"/>
          <w:docPartUnique/>
        </w:docPartObj>
      </w:sdtPr>
      <w:sdtContent>
        <w:p w:rsidR="00432ECD" w:rsidRDefault="00432EC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2ECD" w:rsidRDefault="00432ECD">
                                  <w:pPr>
                                    <w:pStyle w:val="Sinespaciado"/>
                                    <w:spacing w:before="120"/>
                                    <w:jc w:val="center"/>
                                    <w:rPr>
                                      <w:color w:val="FFFFFF" w:themeColor="background1"/>
                                    </w:rPr>
                                  </w:pPr>
                                </w:p>
                                <w:p w:rsidR="00432ECD" w:rsidRDefault="00432EC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Ingenieria de software</w:t>
                                      </w:r>
                                    </w:sdtContent>
                                  </w:sdt>
                                  <w:r>
                                    <w:rPr>
                                      <w:color w:val="FFFFFF" w:themeColor="background1"/>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32ECD" w:rsidRDefault="00432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Seguridad de la aplicación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432ECD" w:rsidRDefault="00432ECD">
                            <w:pPr>
                              <w:pStyle w:val="Sinespaciado"/>
                              <w:spacing w:before="120"/>
                              <w:jc w:val="center"/>
                              <w:rPr>
                                <w:color w:val="FFFFFF" w:themeColor="background1"/>
                              </w:rPr>
                            </w:pPr>
                          </w:p>
                          <w:p w:rsidR="00432ECD" w:rsidRDefault="00432EC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Ingenieria de software</w:t>
                                </w:r>
                              </w:sdtContent>
                            </w:sdt>
                            <w:r>
                              <w:rPr>
                                <w:color w:val="FFFFFF" w:themeColor="background1"/>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32ECD" w:rsidRDefault="00432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Seguridad de la aplicación</w:t>
                                </w:r>
                              </w:p>
                            </w:sdtContent>
                          </w:sdt>
                        </w:txbxContent>
                      </v:textbox>
                    </v:shape>
                    <w10:wrap anchorx="page" anchory="page"/>
                  </v:group>
                </w:pict>
              </mc:Fallback>
            </mc:AlternateContent>
          </w:r>
        </w:p>
        <w:p w:rsidR="00432ECD" w:rsidRDefault="00432ECD">
          <w:r>
            <w:br w:type="page"/>
          </w:r>
        </w:p>
      </w:sdtContent>
    </w:sdt>
    <w:p w:rsidR="00432ECD" w:rsidRPr="00A61CD8" w:rsidRDefault="00432ECD" w:rsidP="00651BD3">
      <w:pPr>
        <w:spacing w:after="0" w:line="240" w:lineRule="auto"/>
        <w:contextualSpacing/>
        <w:jc w:val="center"/>
        <w:rPr>
          <w:rFonts w:ascii="Arial" w:eastAsia="Times New Roman" w:hAnsi="Arial" w:cs="Arial"/>
          <w:b/>
          <w:sz w:val="24"/>
          <w:szCs w:val="24"/>
          <w:lang w:eastAsia="es-GT"/>
        </w:rPr>
      </w:pPr>
      <w:r w:rsidRPr="00A61CD8">
        <w:rPr>
          <w:rFonts w:ascii="Arial" w:eastAsia="Times New Roman" w:hAnsi="Arial" w:cs="Arial"/>
          <w:b/>
          <w:sz w:val="24"/>
          <w:szCs w:val="24"/>
          <w:lang w:eastAsia="es-GT"/>
        </w:rPr>
        <w:lastRenderedPageBreak/>
        <w:t>ESTANDRES DE SEGURIDAD</w:t>
      </w:r>
    </w:p>
    <w:p w:rsidR="00812D84" w:rsidRPr="00A61CD8" w:rsidRDefault="00812D84" w:rsidP="00651BD3">
      <w:pPr>
        <w:spacing w:after="0" w:line="240" w:lineRule="auto"/>
        <w:contextualSpacing/>
        <w:jc w:val="both"/>
        <w:rPr>
          <w:rFonts w:ascii="Arial" w:hAnsi="Arial" w:cs="Arial"/>
          <w:sz w:val="24"/>
          <w:szCs w:val="24"/>
        </w:rPr>
      </w:pPr>
      <w:r w:rsidRPr="00A61CD8">
        <w:rPr>
          <w:rFonts w:ascii="Arial" w:hAnsi="Arial" w:cs="Arial"/>
          <w:sz w:val="24"/>
          <w:szCs w:val="24"/>
        </w:rPr>
        <w:t>Android es un sistema menos vulnerable. El estudio en cuestión habla de 13 vulnerabilidades graves para Android</w:t>
      </w:r>
      <w:r w:rsidRPr="00A61CD8">
        <w:rPr>
          <w:rFonts w:ascii="Arial" w:hAnsi="Arial" w:cs="Arial"/>
          <w:sz w:val="24"/>
          <w:szCs w:val="24"/>
        </w:rPr>
        <w:t>.</w:t>
      </w:r>
    </w:p>
    <w:p w:rsidR="00A61CD8" w:rsidRDefault="00A61CD8" w:rsidP="00651BD3">
      <w:pPr>
        <w:spacing w:after="0" w:line="240" w:lineRule="auto"/>
        <w:contextualSpacing/>
        <w:jc w:val="both"/>
        <w:rPr>
          <w:rFonts w:ascii="Arial" w:hAnsi="Arial" w:cs="Arial"/>
          <w:b/>
          <w:sz w:val="24"/>
          <w:szCs w:val="24"/>
        </w:rPr>
      </w:pPr>
    </w:p>
    <w:p w:rsidR="009423D8" w:rsidRPr="00A61CD8" w:rsidRDefault="009423D8" w:rsidP="00651BD3">
      <w:pPr>
        <w:spacing w:after="0" w:line="240" w:lineRule="auto"/>
        <w:contextualSpacing/>
        <w:jc w:val="both"/>
        <w:rPr>
          <w:rFonts w:ascii="Arial" w:hAnsi="Arial" w:cs="Arial"/>
          <w:b/>
          <w:sz w:val="24"/>
          <w:szCs w:val="24"/>
        </w:rPr>
      </w:pPr>
      <w:proofErr w:type="spellStart"/>
      <w:r w:rsidRPr="00A61CD8">
        <w:rPr>
          <w:rFonts w:ascii="Arial" w:hAnsi="Arial" w:cs="Arial"/>
          <w:b/>
          <w:sz w:val="24"/>
          <w:szCs w:val="24"/>
        </w:rPr>
        <w:t>TrustPort</w:t>
      </w:r>
      <w:proofErr w:type="spellEnd"/>
      <w:r w:rsidRPr="00A61CD8">
        <w:rPr>
          <w:rFonts w:ascii="Arial" w:hAnsi="Arial" w:cs="Arial"/>
          <w:b/>
          <w:sz w:val="24"/>
          <w:szCs w:val="24"/>
        </w:rPr>
        <w:t xml:space="preserve"> </w:t>
      </w:r>
    </w:p>
    <w:p w:rsidR="00651BD3" w:rsidRPr="00A61CD8" w:rsidRDefault="009423D8" w:rsidP="00651BD3">
      <w:pPr>
        <w:spacing w:after="0" w:line="240" w:lineRule="auto"/>
        <w:contextualSpacing/>
        <w:jc w:val="both"/>
        <w:rPr>
          <w:rFonts w:ascii="Arial" w:hAnsi="Arial" w:cs="Arial"/>
          <w:sz w:val="24"/>
          <w:szCs w:val="24"/>
        </w:rPr>
      </w:pPr>
      <w:r w:rsidRPr="00A61CD8">
        <w:rPr>
          <w:rFonts w:ascii="Arial" w:hAnsi="Arial" w:cs="Arial"/>
          <w:sz w:val="24"/>
          <w:szCs w:val="24"/>
        </w:rPr>
        <w:t>E</w:t>
      </w:r>
      <w:r w:rsidRPr="00A61CD8">
        <w:rPr>
          <w:rFonts w:ascii="Arial" w:hAnsi="Arial" w:cs="Arial"/>
          <w:sz w:val="24"/>
          <w:szCs w:val="24"/>
        </w:rPr>
        <w:t xml:space="preserve">s capaz de escanear bajo demanda cada aplicación instalada o cada archivo descargado. Si un usuario descarga o actualiza una aplicación, </w:t>
      </w:r>
      <w:proofErr w:type="spellStart"/>
      <w:r w:rsidRPr="00A61CD8">
        <w:rPr>
          <w:rFonts w:ascii="Arial" w:hAnsi="Arial" w:cs="Arial"/>
          <w:sz w:val="24"/>
          <w:szCs w:val="24"/>
        </w:rPr>
        <w:t>TrustPort</w:t>
      </w:r>
      <w:proofErr w:type="spellEnd"/>
      <w:r w:rsidRPr="00A61CD8">
        <w:rPr>
          <w:rFonts w:ascii="Arial" w:hAnsi="Arial" w:cs="Arial"/>
          <w:sz w:val="24"/>
          <w:szCs w:val="24"/>
        </w:rPr>
        <w:t xml:space="preserve"> Mobile Security escanea esta aplicación de forma automática y en caso de ser necesario es posible desinstalar la aplicación sospechosa</w:t>
      </w:r>
      <w:r w:rsidR="00651BD3" w:rsidRPr="00A61CD8">
        <w:rPr>
          <w:rFonts w:ascii="Arial" w:hAnsi="Arial" w:cs="Arial"/>
          <w:sz w:val="24"/>
          <w:szCs w:val="24"/>
        </w:rPr>
        <w:t>,</w:t>
      </w:r>
    </w:p>
    <w:p w:rsidR="00A61CD8" w:rsidRDefault="00A61CD8" w:rsidP="00651BD3">
      <w:pPr>
        <w:spacing w:after="0" w:line="240" w:lineRule="auto"/>
        <w:contextualSpacing/>
        <w:jc w:val="both"/>
        <w:rPr>
          <w:rFonts w:ascii="Arial" w:eastAsia="Times New Roman" w:hAnsi="Arial" w:cs="Arial"/>
          <w:b/>
          <w:bCs/>
          <w:sz w:val="24"/>
          <w:szCs w:val="24"/>
          <w:lang w:eastAsia="es-GT"/>
        </w:rPr>
      </w:pPr>
    </w:p>
    <w:p w:rsidR="00651BD3" w:rsidRPr="00651BD3" w:rsidRDefault="00651BD3" w:rsidP="00651BD3">
      <w:pPr>
        <w:spacing w:after="0" w:line="240" w:lineRule="auto"/>
        <w:contextualSpacing/>
        <w:jc w:val="both"/>
        <w:rPr>
          <w:rFonts w:ascii="Arial" w:hAnsi="Arial" w:cs="Arial"/>
          <w:sz w:val="24"/>
          <w:szCs w:val="24"/>
        </w:rPr>
      </w:pPr>
      <w:r w:rsidRPr="00651BD3">
        <w:rPr>
          <w:rFonts w:ascii="Arial" w:eastAsia="Times New Roman" w:hAnsi="Arial" w:cs="Arial"/>
          <w:b/>
          <w:bCs/>
          <w:sz w:val="24"/>
          <w:szCs w:val="24"/>
          <w:lang w:eastAsia="es-GT"/>
        </w:rPr>
        <w:t>Estático</w:t>
      </w:r>
    </w:p>
    <w:p w:rsidR="00A61CD8" w:rsidRPr="00A61CD8" w:rsidRDefault="00651BD3" w:rsidP="00A61CD8">
      <w:pPr>
        <w:spacing w:after="0" w:line="240" w:lineRule="auto"/>
        <w:contextualSpacing/>
        <w:rPr>
          <w:rFonts w:ascii="Arial" w:eastAsia="Times New Roman" w:hAnsi="Arial" w:cs="Arial"/>
          <w:sz w:val="24"/>
          <w:szCs w:val="24"/>
          <w:lang w:eastAsia="es-GT"/>
        </w:rPr>
      </w:pPr>
      <w:r w:rsidRPr="00651BD3">
        <w:rPr>
          <w:rFonts w:ascii="Arial" w:eastAsia="Times New Roman" w:hAnsi="Arial" w:cs="Arial"/>
          <w:sz w:val="24"/>
          <w:szCs w:val="24"/>
          <w:lang w:eastAsia="es-GT"/>
        </w:rPr>
        <w:t xml:space="preserve">Las </w:t>
      </w:r>
      <w:hyperlink r:id="rId4" w:history="1">
        <w:r w:rsidRPr="00A61CD8">
          <w:rPr>
            <w:rFonts w:ascii="Arial" w:eastAsia="Times New Roman" w:hAnsi="Arial" w:cs="Arial"/>
            <w:sz w:val="24"/>
            <w:szCs w:val="24"/>
            <w:u w:val="single"/>
            <w:lang w:eastAsia="es-GT"/>
          </w:rPr>
          <w:t>herramientas de pruebas</w:t>
        </w:r>
      </w:hyperlink>
      <w:r w:rsidRPr="00651BD3">
        <w:rPr>
          <w:rFonts w:ascii="Arial" w:eastAsia="Times New Roman" w:hAnsi="Arial" w:cs="Arial"/>
          <w:sz w:val="24"/>
          <w:szCs w:val="24"/>
          <w:lang w:eastAsia="es-GT"/>
        </w:rPr>
        <w:t xml:space="preserve"> estáticas miran la aplicación mientras está en reposo, ya sea el código fuente o el binario de la aplicación. Esto puede ser bueno para la identificación de ciertos tipos de vulnerabilidades en la forma en que el código se ejecutará en el dispositivo, por lo general </w:t>
      </w:r>
      <w:r w:rsidR="00A61CD8" w:rsidRPr="00651BD3">
        <w:rPr>
          <w:rFonts w:ascii="Arial" w:eastAsia="Times New Roman" w:hAnsi="Arial" w:cs="Arial"/>
          <w:sz w:val="24"/>
          <w:szCs w:val="24"/>
          <w:lang w:eastAsia="es-GT"/>
        </w:rPr>
        <w:t>asociado</w:t>
      </w:r>
      <w:r w:rsidRPr="00651BD3">
        <w:rPr>
          <w:rFonts w:ascii="Arial" w:eastAsia="Times New Roman" w:hAnsi="Arial" w:cs="Arial"/>
          <w:sz w:val="24"/>
          <w:szCs w:val="24"/>
          <w:lang w:eastAsia="es-GT"/>
        </w:rPr>
        <w:t xml:space="preserve"> con el flujo de datos y el manejo del búfer. Algunas herramientas y servicios de análisis de seguridad estática comerciales tienen la capacidad de probar el código de la aplicación móvil.</w:t>
      </w:r>
    </w:p>
    <w:p w:rsidR="00A61CD8" w:rsidRPr="00A61CD8" w:rsidRDefault="00A61CD8" w:rsidP="00A61CD8">
      <w:pPr>
        <w:spacing w:after="0" w:line="240" w:lineRule="auto"/>
        <w:contextualSpacing/>
        <w:rPr>
          <w:rFonts w:ascii="Arial" w:eastAsia="Times New Roman" w:hAnsi="Arial" w:cs="Arial"/>
          <w:sz w:val="24"/>
          <w:szCs w:val="24"/>
          <w:lang w:eastAsia="es-GT"/>
        </w:rPr>
      </w:pPr>
    </w:p>
    <w:p w:rsidR="00A61CD8" w:rsidRDefault="00A61CD8" w:rsidP="00A61CD8">
      <w:pPr>
        <w:spacing w:after="0" w:line="240" w:lineRule="auto"/>
        <w:contextualSpacing/>
        <w:rPr>
          <w:rFonts w:ascii="Arial" w:hAnsi="Arial" w:cs="Arial"/>
          <w:b/>
          <w:sz w:val="24"/>
          <w:szCs w:val="24"/>
        </w:rPr>
      </w:pPr>
      <w:r w:rsidRPr="00A61CD8">
        <w:rPr>
          <w:rFonts w:ascii="Arial" w:hAnsi="Arial" w:cs="Arial"/>
          <w:b/>
          <w:sz w:val="24"/>
          <w:szCs w:val="24"/>
        </w:rPr>
        <w:t>Dinámico</w:t>
      </w:r>
    </w:p>
    <w:p w:rsidR="00A61CD8" w:rsidRPr="00A61CD8" w:rsidRDefault="00A61CD8" w:rsidP="00A61CD8">
      <w:pPr>
        <w:spacing w:after="0" w:line="240" w:lineRule="auto"/>
        <w:contextualSpacing/>
        <w:rPr>
          <w:rFonts w:ascii="Arial" w:eastAsia="Times New Roman" w:hAnsi="Arial" w:cs="Arial"/>
          <w:b/>
          <w:sz w:val="24"/>
          <w:szCs w:val="24"/>
          <w:lang w:eastAsia="es-GT"/>
        </w:rPr>
      </w:pPr>
      <w:r w:rsidRPr="00A61CD8">
        <w:rPr>
          <w:rFonts w:ascii="Arial" w:hAnsi="Arial" w:cs="Arial"/>
          <w:sz w:val="24"/>
          <w:szCs w:val="24"/>
        </w:rPr>
        <w:t>Las herramientas de pruebas dinámicas permiten a los analistas de seguridad observar el comportamiento de los sistemas en funcionamiento con el fin de</w:t>
      </w:r>
      <w:r w:rsidRPr="00A61CD8">
        <w:rPr>
          <w:rFonts w:ascii="Arial" w:hAnsi="Arial" w:cs="Arial"/>
          <w:sz w:val="24"/>
          <w:szCs w:val="24"/>
        </w:rPr>
        <w:t xml:space="preserve"> identificar posibles problemas.</w:t>
      </w:r>
    </w:p>
    <w:p w:rsidR="00A61CD8" w:rsidRDefault="00A61CD8" w:rsidP="00A61CD8">
      <w:pPr>
        <w:pStyle w:val="NormalWeb"/>
        <w:rPr>
          <w:rFonts w:ascii="Arial" w:hAnsi="Arial" w:cs="Arial"/>
          <w:b/>
        </w:rPr>
      </w:pPr>
      <w:r w:rsidRPr="00A61CD8">
        <w:rPr>
          <w:rFonts w:ascii="Arial" w:hAnsi="Arial" w:cs="Arial"/>
          <w:b/>
        </w:rPr>
        <w:t>Forense</w:t>
      </w:r>
    </w:p>
    <w:p w:rsidR="00A61CD8" w:rsidRPr="00A61CD8" w:rsidRDefault="00A61CD8" w:rsidP="00A61CD8">
      <w:pPr>
        <w:pStyle w:val="NormalWeb"/>
        <w:rPr>
          <w:rFonts w:ascii="Arial" w:hAnsi="Arial" w:cs="Arial"/>
          <w:b/>
        </w:rPr>
      </w:pPr>
      <w:r w:rsidRPr="00A61CD8">
        <w:rPr>
          <w:rFonts w:ascii="Arial" w:hAnsi="Arial" w:cs="Arial"/>
        </w:rPr>
        <w:t>Las herramientas forenses permiten a los analistas de seguridad examinar los artefactos que son dejados de lado por una aplicación después de que se ha ejecutado. Las cosas comunes que pueden buscar los analistas incluyen las contraseñas codificadas fuertemente u otras credenciales almacenadas en los archivos de configuración, los datos sensibles almacenados en bases de datos de aplicaciones, y los datos inesperados almacenados en las memorias caché de componentes del navegador web.</w:t>
      </w:r>
    </w:p>
    <w:p w:rsidR="00A61CD8" w:rsidRPr="00651BD3" w:rsidRDefault="00A61CD8" w:rsidP="00651BD3">
      <w:pPr>
        <w:spacing w:after="0" w:line="240" w:lineRule="auto"/>
        <w:contextualSpacing/>
        <w:rPr>
          <w:rFonts w:ascii="Arial" w:eastAsia="Times New Roman" w:hAnsi="Arial" w:cs="Arial"/>
          <w:sz w:val="24"/>
          <w:szCs w:val="24"/>
          <w:lang w:eastAsia="es-GT"/>
        </w:rPr>
      </w:pPr>
      <w:bookmarkStart w:id="0" w:name="_GoBack"/>
      <w:bookmarkEnd w:id="0"/>
    </w:p>
    <w:p w:rsidR="00812D84" w:rsidRPr="00A61CD8" w:rsidRDefault="00432ECD" w:rsidP="00A61CD8">
      <w:pPr>
        <w:spacing w:after="0" w:line="240" w:lineRule="auto"/>
        <w:contextualSpacing/>
        <w:jc w:val="center"/>
        <w:rPr>
          <w:rFonts w:ascii="Arial" w:eastAsia="Times New Roman" w:hAnsi="Arial" w:cs="Arial"/>
          <w:b/>
          <w:sz w:val="24"/>
          <w:szCs w:val="24"/>
          <w:lang w:eastAsia="es-GT"/>
        </w:rPr>
      </w:pPr>
      <w:r w:rsidRPr="00A61CD8">
        <w:rPr>
          <w:rFonts w:ascii="Arial" w:eastAsia="Times New Roman" w:hAnsi="Arial" w:cs="Arial"/>
          <w:b/>
          <w:sz w:val="24"/>
          <w:szCs w:val="24"/>
          <w:lang w:eastAsia="es-GT"/>
        </w:rPr>
        <w:t>Seguridad en las comunicaciones</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El protocolo TLS es un protocolo para establecer una conexión segura entre un cliente y  un servidor, o entre dos servidores. TLS es capaz de autenticar en ambos lados de la  comunicación, y crea una conexión cifrada entre los dos.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La principal propiedad del protocolo TLS, es ofrecer privacidad e integridad de los datos,  entre dos aplicaciones que se comunican; el protocolo está compuesto por dos capas, el TLS Record </w:t>
      </w:r>
      <w:proofErr w:type="spellStart"/>
      <w:r w:rsidRPr="00A61CD8">
        <w:rPr>
          <w:rFonts w:ascii="Arial" w:eastAsia="Times New Roman" w:hAnsi="Arial" w:cs="Arial"/>
          <w:sz w:val="24"/>
          <w:szCs w:val="24"/>
          <w:lang w:eastAsia="es-GT"/>
        </w:rPr>
        <w:t>Protocol</w:t>
      </w:r>
      <w:proofErr w:type="spellEnd"/>
      <w:r w:rsidRPr="00A61CD8">
        <w:rPr>
          <w:rFonts w:ascii="Arial" w:eastAsia="Times New Roman" w:hAnsi="Arial" w:cs="Arial"/>
          <w:sz w:val="24"/>
          <w:szCs w:val="24"/>
          <w:lang w:eastAsia="es-GT"/>
        </w:rPr>
        <w:t xml:space="preserve"> y el TLS </w:t>
      </w:r>
      <w:proofErr w:type="spellStart"/>
      <w:r w:rsidRPr="00A61CD8">
        <w:rPr>
          <w:rFonts w:ascii="Arial" w:eastAsia="Times New Roman" w:hAnsi="Arial" w:cs="Arial"/>
          <w:sz w:val="24"/>
          <w:szCs w:val="24"/>
          <w:lang w:eastAsia="es-GT"/>
        </w:rPr>
        <w:t>Handshake</w:t>
      </w:r>
      <w:proofErr w:type="spellEnd"/>
      <w:r w:rsidRPr="00A61CD8">
        <w:rPr>
          <w:rFonts w:ascii="Arial" w:eastAsia="Times New Roman" w:hAnsi="Arial" w:cs="Arial"/>
          <w:sz w:val="24"/>
          <w:szCs w:val="24"/>
          <w:lang w:eastAsia="es-GT"/>
        </w:rPr>
        <w:t xml:space="preserve"> </w:t>
      </w:r>
      <w:proofErr w:type="spellStart"/>
      <w:r w:rsidRPr="00A61CD8">
        <w:rPr>
          <w:rFonts w:ascii="Arial" w:eastAsia="Times New Roman" w:hAnsi="Arial" w:cs="Arial"/>
          <w:sz w:val="24"/>
          <w:szCs w:val="24"/>
          <w:lang w:eastAsia="es-GT"/>
        </w:rPr>
        <w:t>Protocol</w:t>
      </w:r>
      <w:proofErr w:type="spellEnd"/>
      <w:r w:rsidRPr="00A61CD8">
        <w:rPr>
          <w:rFonts w:ascii="Arial" w:eastAsia="Times New Roman" w:hAnsi="Arial" w:cs="Arial"/>
          <w:sz w:val="24"/>
          <w:szCs w:val="24"/>
          <w:lang w:eastAsia="es-GT"/>
        </w:rPr>
        <w:t xml:space="preserve">.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u w:val="single"/>
          <w:lang w:eastAsia="es-GT"/>
        </w:rPr>
        <w:t xml:space="preserve">El TLS Record </w:t>
      </w:r>
      <w:proofErr w:type="spellStart"/>
      <w:r w:rsidRPr="00A61CD8">
        <w:rPr>
          <w:rFonts w:ascii="Arial" w:eastAsia="Times New Roman" w:hAnsi="Arial" w:cs="Arial"/>
          <w:sz w:val="24"/>
          <w:szCs w:val="24"/>
          <w:u w:val="single"/>
          <w:lang w:eastAsia="es-GT"/>
        </w:rPr>
        <w:t>Protocol</w:t>
      </w:r>
      <w:proofErr w:type="spellEnd"/>
      <w:r w:rsidR="00812D84" w:rsidRPr="00A61CD8">
        <w:rPr>
          <w:rFonts w:ascii="Arial" w:eastAsia="Times New Roman" w:hAnsi="Arial" w:cs="Arial"/>
          <w:sz w:val="24"/>
          <w:szCs w:val="24"/>
          <w:lang w:eastAsia="es-GT"/>
        </w:rPr>
        <w:t>:</w:t>
      </w:r>
      <w:r w:rsidRPr="00A61CD8">
        <w:rPr>
          <w:rFonts w:ascii="Arial" w:eastAsia="Times New Roman" w:hAnsi="Arial" w:cs="Arial"/>
          <w:sz w:val="24"/>
          <w:szCs w:val="24"/>
          <w:lang w:eastAsia="es-GT"/>
        </w:rPr>
        <w:t xml:space="preserve"> es utilizado para la encapsulación de varios protocolos de nivel superior. Si las conversaciones no estuvieran cifradas sería muy fácil un ataque y podría hacer que se interceptaran de forma fácil las conversaciones.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Si el servidor XMPP tiene habilitada la seguridad TLS, la captura de estos mensajes ya no es por lo menos tan fácil de conseguir.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lastRenderedPageBreak/>
        <w:t xml:space="preserve">SASL provee a XMPP de un método generalizado para la autenticación. Para ello se han aplicado ciertas normas: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 Si la autenticación SASL se da entre dos servidores, la comunicación no se  establecerá hasta que cada servidor se asegure de la auténtica DNS del otro.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Si quien quiere autenticarse soporta SASL, deberá incluir el atributo ‘</w:t>
      </w:r>
      <w:proofErr w:type="spellStart"/>
      <w:r w:rsidRPr="00A61CD8">
        <w:rPr>
          <w:rFonts w:ascii="Arial" w:eastAsia="Times New Roman" w:hAnsi="Arial" w:cs="Arial"/>
          <w:sz w:val="24"/>
          <w:szCs w:val="24"/>
          <w:lang w:eastAsia="es-GT"/>
        </w:rPr>
        <w:t>version</w:t>
      </w:r>
      <w:proofErr w:type="spellEnd"/>
      <w:r w:rsidRPr="00A61CD8">
        <w:rPr>
          <w:rFonts w:ascii="Arial" w:eastAsia="Times New Roman" w:hAnsi="Arial" w:cs="Arial"/>
          <w:sz w:val="24"/>
          <w:szCs w:val="24"/>
          <w:lang w:eastAsia="es-GT"/>
        </w:rPr>
        <w:t xml:space="preserve">’ con el valor ‘1.0’ por lo menos, en la cabecera del </w:t>
      </w:r>
      <w:proofErr w:type="spellStart"/>
      <w:r w:rsidRPr="00A61CD8">
        <w:rPr>
          <w:rFonts w:ascii="Arial" w:eastAsia="Times New Roman" w:hAnsi="Arial" w:cs="Arial"/>
          <w:sz w:val="24"/>
          <w:szCs w:val="24"/>
          <w:lang w:eastAsia="es-GT"/>
        </w:rPr>
        <w:t>stream</w:t>
      </w:r>
      <w:proofErr w:type="spellEnd"/>
      <w:r w:rsidRPr="00A61CD8">
        <w:rPr>
          <w:rFonts w:ascii="Arial" w:eastAsia="Times New Roman" w:hAnsi="Arial" w:cs="Arial"/>
          <w:sz w:val="24"/>
          <w:szCs w:val="24"/>
          <w:lang w:eastAsia="es-GT"/>
        </w:rPr>
        <w:t xml:space="preserve"> inicial.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Si el servidor soporta SASL, deberá informar de sus tipos de autentificaciones con  la etiqueta &lt;</w:t>
      </w:r>
      <w:proofErr w:type="spellStart"/>
      <w:r w:rsidRPr="00A61CD8">
        <w:rPr>
          <w:rFonts w:ascii="Arial" w:eastAsia="Times New Roman" w:hAnsi="Arial" w:cs="Arial"/>
          <w:sz w:val="24"/>
          <w:szCs w:val="24"/>
          <w:lang w:eastAsia="es-GT"/>
        </w:rPr>
        <w:t>mechanisms</w:t>
      </w:r>
      <w:proofErr w:type="spellEnd"/>
      <w:r w:rsidRPr="00A61CD8">
        <w:rPr>
          <w:rFonts w:ascii="Arial" w:eastAsia="Times New Roman" w:hAnsi="Arial" w:cs="Arial"/>
          <w:sz w:val="24"/>
          <w:szCs w:val="24"/>
          <w:lang w:eastAsia="es-GT"/>
        </w:rPr>
        <w:t>/&gt; en la contestación de la etiqueta de inicio de sesión, si es que el cliente soporta la conexión SASL</w:t>
      </w:r>
    </w:p>
    <w:p w:rsidR="00432ECD" w:rsidRPr="00A61CD8" w:rsidRDefault="00432ECD" w:rsidP="00651BD3">
      <w:pPr>
        <w:spacing w:after="0" w:line="240" w:lineRule="auto"/>
        <w:contextualSpacing/>
        <w:jc w:val="both"/>
        <w:rPr>
          <w:rFonts w:ascii="Arial" w:hAnsi="Arial" w:cs="Arial"/>
          <w:sz w:val="24"/>
          <w:szCs w:val="24"/>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 Durante la negociación SASL, ninguno de los dos deberá enviar algún carácter en blanco como separación entre elementos, esta prohibición ayuda a asegurar la precisión a nivel de byte.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 Cualquier carácter XML contenido en los elementos XML deberá estar codificado usando el algoritmo base64 (Algoritmo de codificación binaria de textos).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xml:space="preserve">El proceso de autentificación mediante SASL sería el siguiente: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La entidad que pida una autentificación SASL deberá incluir el atributo ‘</w:t>
      </w:r>
      <w:proofErr w:type="spellStart"/>
      <w:r w:rsidRPr="00A61CD8">
        <w:rPr>
          <w:rFonts w:ascii="Arial" w:eastAsia="Times New Roman" w:hAnsi="Arial" w:cs="Arial"/>
          <w:sz w:val="24"/>
          <w:szCs w:val="24"/>
          <w:lang w:eastAsia="es-GT"/>
        </w:rPr>
        <w:t>version</w:t>
      </w:r>
      <w:proofErr w:type="spellEnd"/>
      <w:r w:rsidRPr="00A61CD8">
        <w:rPr>
          <w:rFonts w:ascii="Arial" w:eastAsia="Times New Roman" w:hAnsi="Arial" w:cs="Arial"/>
          <w:sz w:val="24"/>
          <w:szCs w:val="24"/>
          <w:lang w:eastAsia="es-GT"/>
        </w:rPr>
        <w:t xml:space="preserve">’ en la etiqueta de inicio de sesión enviada al servidor con el valor ‘1.0’ como mínimo.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Cuando el servidor recibe la etiqueta de inicio de sesión con el atributo ‘</w:t>
      </w:r>
      <w:proofErr w:type="spellStart"/>
      <w:r w:rsidRPr="00A61CD8">
        <w:rPr>
          <w:rFonts w:ascii="Arial" w:eastAsia="Times New Roman" w:hAnsi="Arial" w:cs="Arial"/>
          <w:sz w:val="24"/>
          <w:szCs w:val="24"/>
          <w:lang w:eastAsia="es-GT"/>
        </w:rPr>
        <w:t>version</w:t>
      </w:r>
      <w:proofErr w:type="spellEnd"/>
      <w:r w:rsidRPr="00A61CD8">
        <w:rPr>
          <w:rFonts w:ascii="Arial" w:eastAsia="Times New Roman" w:hAnsi="Arial" w:cs="Arial"/>
          <w:sz w:val="24"/>
          <w:szCs w:val="24"/>
          <w:lang w:eastAsia="es-GT"/>
        </w:rPr>
        <w:t>’  deberá comunicar los tipos de autentificación SASL que implementa, cada uno de ellos irá dentro de un hijo del tipo &lt;</w:t>
      </w:r>
      <w:proofErr w:type="spellStart"/>
      <w:r w:rsidRPr="00A61CD8">
        <w:rPr>
          <w:rFonts w:ascii="Arial" w:eastAsia="Times New Roman" w:hAnsi="Arial" w:cs="Arial"/>
          <w:sz w:val="24"/>
          <w:szCs w:val="24"/>
          <w:lang w:eastAsia="es-GT"/>
        </w:rPr>
        <w:t>mechanisms</w:t>
      </w:r>
      <w:proofErr w:type="spellEnd"/>
      <w:r w:rsidRPr="00A61CD8">
        <w:rPr>
          <w:rFonts w:ascii="Arial" w:eastAsia="Times New Roman" w:hAnsi="Arial" w:cs="Arial"/>
          <w:sz w:val="24"/>
          <w:szCs w:val="24"/>
          <w:lang w:eastAsia="es-GT"/>
        </w:rPr>
        <w:t xml:space="preserve">/&gt;.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El cliente deberá seleccionar uno de los mecanismos enviando el elemento  &lt;</w:t>
      </w:r>
      <w:proofErr w:type="spellStart"/>
      <w:r w:rsidRPr="00A61CD8">
        <w:rPr>
          <w:rFonts w:ascii="Arial" w:eastAsia="Times New Roman" w:hAnsi="Arial" w:cs="Arial"/>
          <w:sz w:val="24"/>
          <w:szCs w:val="24"/>
          <w:lang w:eastAsia="es-GT"/>
        </w:rPr>
        <w:t>auth</w:t>
      </w:r>
      <w:proofErr w:type="spellEnd"/>
      <w:r w:rsidRPr="00A61CD8">
        <w:rPr>
          <w:rFonts w:ascii="Arial" w:eastAsia="Times New Roman" w:hAnsi="Arial" w:cs="Arial"/>
          <w:sz w:val="24"/>
          <w:szCs w:val="24"/>
          <w:lang w:eastAsia="es-GT"/>
        </w:rPr>
        <w:t xml:space="preserve">/&gt; con un valor adecuado para el mecanismo de autentificación SASL elegido. Si el cliente debe responder con un elemento vacío, responderá con el carácter ‘=’, que indicará que la respuesta no contiene datos. </w:t>
      </w: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p>
    <w:p w:rsidR="00432ECD" w:rsidRPr="00A61CD8" w:rsidRDefault="00432ECD" w:rsidP="00651BD3">
      <w:pPr>
        <w:spacing w:after="0" w:line="240" w:lineRule="auto"/>
        <w:contextualSpacing/>
        <w:jc w:val="both"/>
        <w:rPr>
          <w:rFonts w:ascii="Arial" w:eastAsia="Times New Roman" w:hAnsi="Arial" w:cs="Arial"/>
          <w:sz w:val="24"/>
          <w:szCs w:val="24"/>
          <w:lang w:eastAsia="es-GT"/>
        </w:rPr>
      </w:pPr>
      <w:r w:rsidRPr="00A61CD8">
        <w:rPr>
          <w:rFonts w:ascii="Arial" w:eastAsia="Times New Roman" w:hAnsi="Arial" w:cs="Arial"/>
          <w:sz w:val="24"/>
          <w:szCs w:val="24"/>
          <w:lang w:eastAsia="es-GT"/>
        </w:rPr>
        <w:t>• Si fuera necesario, el servidor enviará el elemento &lt;</w:t>
      </w:r>
      <w:proofErr w:type="spellStart"/>
      <w:r w:rsidRPr="00A61CD8">
        <w:rPr>
          <w:rFonts w:ascii="Arial" w:eastAsia="Times New Roman" w:hAnsi="Arial" w:cs="Arial"/>
          <w:sz w:val="24"/>
          <w:szCs w:val="24"/>
          <w:lang w:eastAsia="es-GT"/>
        </w:rPr>
        <w:t>challenge</w:t>
      </w:r>
      <w:proofErr w:type="spellEnd"/>
      <w:r w:rsidRPr="00A61CD8">
        <w:rPr>
          <w:rFonts w:ascii="Arial" w:eastAsia="Times New Roman" w:hAnsi="Arial" w:cs="Arial"/>
          <w:sz w:val="24"/>
          <w:szCs w:val="24"/>
          <w:lang w:eastAsia="es-GT"/>
        </w:rPr>
        <w:t xml:space="preserve">/&gt; al cliente que  contendrá datos en formato XML, esto dependerá del tipo de autentificación SASL  que el cliente haya elegido. </w:t>
      </w:r>
    </w:p>
    <w:p w:rsidR="00432ECD" w:rsidRPr="00651BD3" w:rsidRDefault="00432ECD" w:rsidP="00651BD3">
      <w:pPr>
        <w:spacing w:after="0" w:line="240" w:lineRule="auto"/>
        <w:contextualSpacing/>
        <w:jc w:val="center"/>
        <w:rPr>
          <w:rFonts w:ascii="Arial" w:hAnsi="Arial" w:cs="Arial"/>
        </w:rPr>
      </w:pPr>
    </w:p>
    <w:sectPr w:rsidR="00432ECD" w:rsidRPr="00651BD3" w:rsidSect="00432EC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CD"/>
    <w:rsid w:val="000906F3"/>
    <w:rsid w:val="000C1D41"/>
    <w:rsid w:val="00432ECD"/>
    <w:rsid w:val="004B2C72"/>
    <w:rsid w:val="00651BD3"/>
    <w:rsid w:val="00812D84"/>
    <w:rsid w:val="009423D8"/>
    <w:rsid w:val="00A61CD8"/>
    <w:rsid w:val="00B666FA"/>
    <w:rsid w:val="00BE273B"/>
    <w:rsid w:val="00CA2B65"/>
    <w:rsid w:val="00E2561C"/>
    <w:rsid w:val="00E641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70363-314D-42F0-BB0B-433A06D8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51BD3"/>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2ECD"/>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32ECD"/>
    <w:rPr>
      <w:rFonts w:eastAsiaTheme="minorEastAsia"/>
      <w:lang w:eastAsia="es-GT"/>
    </w:rPr>
  </w:style>
  <w:style w:type="character" w:customStyle="1" w:styleId="Ttulo3Car">
    <w:name w:val="Título 3 Car"/>
    <w:basedOn w:val="Fuentedeprrafopredeter"/>
    <w:link w:val="Ttulo3"/>
    <w:uiPriority w:val="9"/>
    <w:rsid w:val="00651BD3"/>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651BD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651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04760">
      <w:bodyDiv w:val="1"/>
      <w:marLeft w:val="0"/>
      <w:marRight w:val="0"/>
      <w:marTop w:val="0"/>
      <w:marBottom w:val="0"/>
      <w:divBdr>
        <w:top w:val="none" w:sz="0" w:space="0" w:color="auto"/>
        <w:left w:val="none" w:sz="0" w:space="0" w:color="auto"/>
        <w:bottom w:val="none" w:sz="0" w:space="0" w:color="auto"/>
        <w:right w:val="none" w:sz="0" w:space="0" w:color="auto"/>
      </w:divBdr>
    </w:div>
    <w:div w:id="794181184">
      <w:bodyDiv w:val="1"/>
      <w:marLeft w:val="0"/>
      <w:marRight w:val="0"/>
      <w:marTop w:val="0"/>
      <w:marBottom w:val="0"/>
      <w:divBdr>
        <w:top w:val="none" w:sz="0" w:space="0" w:color="auto"/>
        <w:left w:val="none" w:sz="0" w:space="0" w:color="auto"/>
        <w:bottom w:val="none" w:sz="0" w:space="0" w:color="auto"/>
        <w:right w:val="none" w:sz="0" w:space="0" w:color="auto"/>
      </w:divBdr>
    </w:div>
    <w:div w:id="20767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datacenter.techtarget.com/es/opinion/La-seguridad-basada-en-el-riesgo-facilitara-las-pruebas-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701</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Ingenieria de software</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de la aplicación</dc:title>
  <dc:subject/>
  <dc:creator>Maria Jose de Leon Fuente</dc:creator>
  <cp:keywords/>
  <dc:description/>
  <cp:lastModifiedBy>Maria Jose de Leon Fuentes</cp:lastModifiedBy>
  <cp:revision>1</cp:revision>
  <dcterms:created xsi:type="dcterms:W3CDTF">2015-04-30T23:26:00Z</dcterms:created>
  <dcterms:modified xsi:type="dcterms:W3CDTF">2015-05-01T04:05:00Z</dcterms:modified>
</cp:coreProperties>
</file>