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2AF87" w14:textId="77777777" w:rsidR="007F666B" w:rsidRPr="007F666B" w:rsidRDefault="007F666B" w:rsidP="007F666B">
      <w:pPr>
        <w:rPr>
          <w:b/>
          <w:bCs/>
        </w:rPr>
      </w:pPr>
      <w:r w:rsidRPr="007F666B">
        <w:rPr>
          <w:b/>
          <w:bCs/>
        </w:rPr>
        <w:t>Integration Strategy for LOGOS Framework Refinements</w:t>
      </w:r>
    </w:p>
    <w:p w14:paraId="5C64DCEE" w14:textId="77777777" w:rsidR="007F666B" w:rsidRPr="007F666B" w:rsidRDefault="007F666B" w:rsidP="007F666B">
      <w:r w:rsidRPr="007F666B">
        <w:t>The refinements should be integrated systematically throughout the corpus rather than appended as a single text. This approach preserves the logical architecture while strengthening each component at its appropriate position.</w:t>
      </w:r>
    </w:p>
    <w:p w14:paraId="247C7F4A" w14:textId="77777777" w:rsidR="007F666B" w:rsidRPr="007F666B" w:rsidRDefault="007F666B" w:rsidP="007F666B">
      <w:pPr>
        <w:rPr>
          <w:b/>
          <w:bCs/>
        </w:rPr>
      </w:pPr>
      <w:r w:rsidRPr="007F666B">
        <w:rPr>
          <w:b/>
          <w:bCs/>
        </w:rPr>
        <w:t>I. Integration Methodology</w:t>
      </w:r>
    </w:p>
    <w:p w14:paraId="572BF1C7" w14:textId="77777777" w:rsidR="007F666B" w:rsidRPr="007F666B" w:rsidRDefault="007F666B" w:rsidP="007F666B">
      <w:pPr>
        <w:rPr>
          <w:b/>
          <w:bCs/>
        </w:rPr>
      </w:pPr>
      <w:r w:rsidRPr="007F666B">
        <w:rPr>
          <w:b/>
          <w:bCs/>
        </w:rPr>
        <w:t>A. Structural Mapping Approach</w:t>
      </w:r>
    </w:p>
    <w:p w14:paraId="4BE74C77" w14:textId="77777777" w:rsidR="007F666B" w:rsidRPr="007F666B" w:rsidRDefault="007F666B" w:rsidP="007F666B">
      <w:r w:rsidRPr="007F666B">
        <w:t>Implement a three-tier integration strategy:</w:t>
      </w:r>
    </w:p>
    <w:p w14:paraId="036D3DA9" w14:textId="77777777" w:rsidR="007F666B" w:rsidRPr="007F666B" w:rsidRDefault="007F666B" w:rsidP="007F666B">
      <w:pPr>
        <w:numPr>
          <w:ilvl w:val="0"/>
          <w:numId w:val="1"/>
        </w:numPr>
      </w:pPr>
      <w:r w:rsidRPr="007F666B">
        <w:rPr>
          <w:b/>
          <w:bCs/>
        </w:rPr>
        <w:t>Foundation-Level Integration</w:t>
      </w:r>
    </w:p>
    <w:p w14:paraId="10E33A5D" w14:textId="77777777" w:rsidR="007F666B" w:rsidRPr="007F666B" w:rsidRDefault="007F666B" w:rsidP="007F666B">
      <w:pPr>
        <w:numPr>
          <w:ilvl w:val="1"/>
          <w:numId w:val="1"/>
        </w:numPr>
      </w:pPr>
      <w:r w:rsidRPr="007F666B">
        <w:t>Numerical assignment justifications, bijective mapping derivations, and relational operator proofs should be integrated directly into Section I (Formal Structure Definition)</w:t>
      </w:r>
    </w:p>
    <w:p w14:paraId="7842BD93" w14:textId="77777777" w:rsidR="007F666B" w:rsidRPr="007F666B" w:rsidRDefault="007F666B" w:rsidP="007F666B">
      <w:pPr>
        <w:numPr>
          <w:ilvl w:val="1"/>
          <w:numId w:val="1"/>
        </w:numPr>
      </w:pPr>
      <w:r w:rsidRPr="007F666B">
        <w:t>These provide the axiomatic grounding necessary for all subsequent derivations</w:t>
      </w:r>
    </w:p>
    <w:p w14:paraId="336FAEA8" w14:textId="77777777" w:rsidR="007F666B" w:rsidRPr="007F666B" w:rsidRDefault="007F666B" w:rsidP="007F666B">
      <w:pPr>
        <w:numPr>
          <w:ilvl w:val="0"/>
          <w:numId w:val="1"/>
        </w:numPr>
      </w:pPr>
      <w:r w:rsidRPr="007F666B">
        <w:rPr>
          <w:b/>
          <w:bCs/>
        </w:rPr>
        <w:t>Framework-Level Integration</w:t>
      </w:r>
    </w:p>
    <w:p w14:paraId="5E8C3F6B" w14:textId="77777777" w:rsidR="007F666B" w:rsidRPr="007F666B" w:rsidRDefault="007F666B" w:rsidP="007F666B">
      <w:pPr>
        <w:numPr>
          <w:ilvl w:val="1"/>
          <w:numId w:val="1"/>
        </w:numPr>
      </w:pPr>
      <w:r w:rsidRPr="007F666B">
        <w:t>Category-theoretic formalizations, Gödelian transcendence mechanisms, and modal system justifications should be integrated into their respective theoretical sections</w:t>
      </w:r>
    </w:p>
    <w:p w14:paraId="4569C449" w14:textId="77777777" w:rsidR="007F666B" w:rsidRPr="007F666B" w:rsidRDefault="007F666B" w:rsidP="007F666B">
      <w:pPr>
        <w:numPr>
          <w:ilvl w:val="1"/>
          <w:numId w:val="1"/>
        </w:numPr>
      </w:pPr>
      <w:r w:rsidRPr="007F666B">
        <w:t>Each enhancement maintains systematic connectivity to the foundation while enriching its domain-specific rigor</w:t>
      </w:r>
    </w:p>
    <w:p w14:paraId="059C0B40" w14:textId="77777777" w:rsidR="007F666B" w:rsidRPr="007F666B" w:rsidRDefault="007F666B" w:rsidP="007F666B">
      <w:pPr>
        <w:numPr>
          <w:ilvl w:val="0"/>
          <w:numId w:val="1"/>
        </w:numPr>
      </w:pPr>
      <w:r w:rsidRPr="007F666B">
        <w:rPr>
          <w:b/>
          <w:bCs/>
        </w:rPr>
        <w:t>Application-Level Integration</w:t>
      </w:r>
    </w:p>
    <w:p w14:paraId="4E684AD9" w14:textId="77777777" w:rsidR="007F666B" w:rsidRPr="007F666B" w:rsidRDefault="007F666B" w:rsidP="007F666B">
      <w:pPr>
        <w:numPr>
          <w:ilvl w:val="1"/>
          <w:numId w:val="1"/>
        </w:numPr>
      </w:pPr>
      <w:r w:rsidRPr="007F666B">
        <w:t>Physical parameter derivations, information-theoretic extensions, and quantum-theoretical correspondences should be integrated into their respective application sections</w:t>
      </w:r>
    </w:p>
    <w:p w14:paraId="120C544E" w14:textId="77777777" w:rsidR="007F666B" w:rsidRPr="007F666B" w:rsidRDefault="007F666B" w:rsidP="007F666B">
      <w:pPr>
        <w:numPr>
          <w:ilvl w:val="1"/>
          <w:numId w:val="1"/>
        </w:numPr>
      </w:pPr>
      <w:r w:rsidRPr="007F666B">
        <w:t>These demonstrate the framework's explanatory power across diverse domains</w:t>
      </w:r>
    </w:p>
    <w:p w14:paraId="7E0AF645" w14:textId="77777777" w:rsidR="007F666B" w:rsidRPr="007F666B" w:rsidRDefault="007F666B" w:rsidP="007F666B">
      <w:pPr>
        <w:rPr>
          <w:b/>
          <w:bCs/>
        </w:rPr>
      </w:pPr>
      <w:r w:rsidRPr="007F666B">
        <w:rPr>
          <w:b/>
          <w:bCs/>
        </w:rPr>
        <w:t>B. Integration Principle: Local Enhancement, Global Coherence</w:t>
      </w:r>
    </w:p>
    <w:p w14:paraId="0596AF47" w14:textId="77777777" w:rsidR="007F666B" w:rsidRPr="007F666B" w:rsidRDefault="007F666B" w:rsidP="007F666B">
      <w:r w:rsidRPr="007F666B">
        <w:t>Each refinement should be positioned precisely where it strengthens existing arguments while maintaining overall structural integrity:</w:t>
      </w:r>
    </w:p>
    <w:p w14:paraId="00CEF42A" w14:textId="77777777" w:rsidR="007F666B" w:rsidRPr="007F666B" w:rsidRDefault="007F666B" w:rsidP="007F666B">
      <w:pPr>
        <w:numPr>
          <w:ilvl w:val="0"/>
          <w:numId w:val="2"/>
        </w:numPr>
      </w:pPr>
      <w:r w:rsidRPr="007F666B">
        <w:rPr>
          <w:b/>
          <w:bCs/>
        </w:rPr>
        <w:t>Enhancement Criterion</w:t>
      </w:r>
      <w:r w:rsidRPr="007F666B">
        <w:t>: Position refinements where they directly address formal incompleteness</w:t>
      </w:r>
    </w:p>
    <w:p w14:paraId="1E7999AB" w14:textId="77777777" w:rsidR="007F666B" w:rsidRPr="007F666B" w:rsidRDefault="007F666B" w:rsidP="007F666B">
      <w:pPr>
        <w:numPr>
          <w:ilvl w:val="0"/>
          <w:numId w:val="2"/>
        </w:numPr>
      </w:pPr>
      <w:r w:rsidRPr="007F666B">
        <w:rPr>
          <w:b/>
          <w:bCs/>
        </w:rPr>
        <w:t>Coherence Criterion</w:t>
      </w:r>
      <w:r w:rsidRPr="007F666B">
        <w:t>: Ensure each integration preserves logical flow between sections</w:t>
      </w:r>
    </w:p>
    <w:p w14:paraId="3A09079E" w14:textId="77777777" w:rsidR="007F666B" w:rsidRPr="007F666B" w:rsidRDefault="007F666B" w:rsidP="007F666B">
      <w:pPr>
        <w:numPr>
          <w:ilvl w:val="0"/>
          <w:numId w:val="2"/>
        </w:numPr>
      </w:pPr>
      <w:r w:rsidRPr="007F666B">
        <w:rPr>
          <w:b/>
          <w:bCs/>
        </w:rPr>
        <w:t>Necessity Criterion</w:t>
      </w:r>
      <w:r w:rsidRPr="007F666B">
        <w:t>: Integrate only what establishes formal necessity, not merely possibility</w:t>
      </w:r>
    </w:p>
    <w:p w14:paraId="07761D38" w14:textId="77777777" w:rsidR="007F666B" w:rsidRPr="007F666B" w:rsidRDefault="007F666B" w:rsidP="007F666B">
      <w:pPr>
        <w:rPr>
          <w:b/>
          <w:bCs/>
        </w:rPr>
      </w:pPr>
      <w:r w:rsidRPr="007F666B">
        <w:rPr>
          <w:b/>
          <w:bCs/>
        </w:rPr>
        <w:t>II. Specific Integration Placements</w:t>
      </w:r>
    </w:p>
    <w:p w14:paraId="594B9CD9" w14:textId="77777777" w:rsidR="007F666B" w:rsidRPr="007F666B" w:rsidRDefault="007F666B" w:rsidP="007F666B">
      <w:pPr>
        <w:rPr>
          <w:b/>
          <w:bCs/>
        </w:rPr>
      </w:pPr>
      <w:r w:rsidRPr="007F666B">
        <w:rPr>
          <w:b/>
          <w:bCs/>
        </w:rPr>
        <w:t>A. Primary Document Structure Locations</w:t>
      </w:r>
    </w:p>
    <w:p w14:paraId="44CD10D1" w14:textId="77777777" w:rsidR="007F666B" w:rsidRPr="007F666B" w:rsidRDefault="007F666B" w:rsidP="007F666B">
      <w:pPr>
        <w:numPr>
          <w:ilvl w:val="0"/>
          <w:numId w:val="3"/>
        </w:numPr>
      </w:pPr>
      <w:r w:rsidRPr="007F666B">
        <w:rPr>
          <w:b/>
          <w:bCs/>
        </w:rPr>
        <w:t>Section I (Formal System Definition)</w:t>
      </w:r>
    </w:p>
    <w:p w14:paraId="0A0AEF8E" w14:textId="77777777" w:rsidR="007F666B" w:rsidRPr="007F666B" w:rsidRDefault="007F666B" w:rsidP="007F666B">
      <w:pPr>
        <w:numPr>
          <w:ilvl w:val="1"/>
          <w:numId w:val="3"/>
        </w:numPr>
      </w:pPr>
      <w:r w:rsidRPr="007F666B">
        <w:t>Integrate bijective mapping justifications directly after initial definitions</w:t>
      </w:r>
    </w:p>
    <w:p w14:paraId="6094D4F4" w14:textId="77777777" w:rsidR="007F666B" w:rsidRPr="007F666B" w:rsidRDefault="007F666B" w:rsidP="007F666B">
      <w:pPr>
        <w:numPr>
          <w:ilvl w:val="1"/>
          <w:numId w:val="3"/>
        </w:numPr>
      </w:pPr>
      <w:r w:rsidRPr="007F666B">
        <w:t>Place numerical value derivations alongside their first introduction</w:t>
      </w:r>
    </w:p>
    <w:p w14:paraId="48BA8196" w14:textId="77777777" w:rsidR="007F666B" w:rsidRPr="007F666B" w:rsidRDefault="007F666B" w:rsidP="007F666B">
      <w:pPr>
        <w:numPr>
          <w:ilvl w:val="1"/>
          <w:numId w:val="3"/>
        </w:numPr>
      </w:pPr>
      <w:r w:rsidRPr="007F666B">
        <w:t>Position operator justifications immediately following their specification</w:t>
      </w:r>
    </w:p>
    <w:p w14:paraId="360A3561" w14:textId="77777777" w:rsidR="007F666B" w:rsidRPr="007F666B" w:rsidRDefault="007F666B" w:rsidP="007F666B">
      <w:pPr>
        <w:numPr>
          <w:ilvl w:val="0"/>
          <w:numId w:val="3"/>
        </w:numPr>
      </w:pPr>
      <w:r w:rsidRPr="007F666B">
        <w:rPr>
          <w:b/>
          <w:bCs/>
        </w:rPr>
        <w:t>Section II (Mathematical Verification)</w:t>
      </w:r>
    </w:p>
    <w:p w14:paraId="40AE9491" w14:textId="77777777" w:rsidR="007F666B" w:rsidRPr="007F666B" w:rsidRDefault="007F666B" w:rsidP="007F666B">
      <w:pPr>
        <w:numPr>
          <w:ilvl w:val="1"/>
          <w:numId w:val="3"/>
        </w:numPr>
      </w:pPr>
      <w:r w:rsidRPr="007F666B">
        <w:t>Integrate category-theoretic framework after relational optimization</w:t>
      </w:r>
    </w:p>
    <w:p w14:paraId="04865FB6" w14:textId="77777777" w:rsidR="007F666B" w:rsidRPr="007F666B" w:rsidRDefault="007F666B" w:rsidP="007F666B">
      <w:pPr>
        <w:numPr>
          <w:ilvl w:val="1"/>
          <w:numId w:val="3"/>
        </w:numPr>
      </w:pPr>
      <w:r w:rsidRPr="007F666B">
        <w:t>Position functorial properties prior to dimensionless parameter analysis</w:t>
      </w:r>
    </w:p>
    <w:p w14:paraId="32128536" w14:textId="77777777" w:rsidR="007F666B" w:rsidRPr="007F666B" w:rsidRDefault="007F666B" w:rsidP="007F666B">
      <w:pPr>
        <w:numPr>
          <w:ilvl w:val="0"/>
          <w:numId w:val="3"/>
        </w:numPr>
      </w:pPr>
      <w:r w:rsidRPr="007F666B">
        <w:rPr>
          <w:b/>
          <w:bCs/>
        </w:rPr>
        <w:t>Section III (Gödelian Theorems Satisfaction)</w:t>
      </w:r>
    </w:p>
    <w:p w14:paraId="0B8D3606" w14:textId="77777777" w:rsidR="007F666B" w:rsidRPr="007F666B" w:rsidRDefault="007F666B" w:rsidP="007F666B">
      <w:pPr>
        <w:numPr>
          <w:ilvl w:val="1"/>
          <w:numId w:val="3"/>
        </w:numPr>
      </w:pPr>
      <w:r w:rsidRPr="007F666B">
        <w:t>Integrate trinitarian meta-language construction before incompleteness resolution</w:t>
      </w:r>
    </w:p>
    <w:p w14:paraId="435E29A5" w14:textId="77777777" w:rsidR="007F666B" w:rsidRPr="007F666B" w:rsidRDefault="007F666B" w:rsidP="007F666B">
      <w:pPr>
        <w:numPr>
          <w:ilvl w:val="1"/>
          <w:numId w:val="3"/>
        </w:numPr>
      </w:pPr>
      <w:r w:rsidRPr="007F666B">
        <w:t>Position formal transcendence proof immediately after presenting each theorem</w:t>
      </w:r>
    </w:p>
    <w:p w14:paraId="0E7071E4" w14:textId="77777777" w:rsidR="007F666B" w:rsidRPr="007F666B" w:rsidRDefault="007F666B" w:rsidP="007F666B">
      <w:pPr>
        <w:numPr>
          <w:ilvl w:val="0"/>
          <w:numId w:val="3"/>
        </w:numPr>
      </w:pPr>
      <w:r w:rsidRPr="007F666B">
        <w:rPr>
          <w:b/>
          <w:bCs/>
        </w:rPr>
        <w:t>Section IV (Leibnizian PSR Satisfaction)</w:t>
      </w:r>
    </w:p>
    <w:p w14:paraId="0ACDEE3B" w14:textId="77777777" w:rsidR="007F666B" w:rsidRPr="007F666B" w:rsidRDefault="007F666B" w:rsidP="007F666B">
      <w:pPr>
        <w:numPr>
          <w:ilvl w:val="1"/>
          <w:numId w:val="3"/>
        </w:numPr>
      </w:pPr>
      <w:r w:rsidRPr="007F666B">
        <w:t>Integrate modal framework refinements after formal PSR structure</w:t>
      </w:r>
    </w:p>
    <w:p w14:paraId="1938FBF7" w14:textId="77777777" w:rsidR="007F666B" w:rsidRPr="007F666B" w:rsidRDefault="007F666B" w:rsidP="007F666B">
      <w:pPr>
        <w:numPr>
          <w:ilvl w:val="1"/>
          <w:numId w:val="3"/>
        </w:numPr>
      </w:pPr>
      <w:r w:rsidRPr="007F666B">
        <w:t>Position modal collapse prevention mechanisms alongside explanatory regress discussion</w:t>
      </w:r>
    </w:p>
    <w:p w14:paraId="3A2704DA" w14:textId="77777777" w:rsidR="007F666B" w:rsidRPr="007F666B" w:rsidRDefault="007F666B" w:rsidP="007F666B">
      <w:pPr>
        <w:numPr>
          <w:ilvl w:val="0"/>
          <w:numId w:val="3"/>
        </w:numPr>
      </w:pPr>
      <w:r w:rsidRPr="007F666B">
        <w:rPr>
          <w:b/>
          <w:bCs/>
        </w:rPr>
        <w:t>Section V (</w:t>
      </w:r>
      <w:proofErr w:type="spellStart"/>
      <w:r w:rsidRPr="007F666B">
        <w:rPr>
          <w:b/>
          <w:bCs/>
        </w:rPr>
        <w:t>Humean</w:t>
      </w:r>
      <w:proofErr w:type="spellEnd"/>
      <w:r w:rsidRPr="007F666B">
        <w:rPr>
          <w:b/>
          <w:bCs/>
        </w:rPr>
        <w:t xml:space="preserve"> Resolution)</w:t>
      </w:r>
    </w:p>
    <w:p w14:paraId="05F1FC09" w14:textId="77777777" w:rsidR="007F666B" w:rsidRPr="007F666B" w:rsidRDefault="007F666B" w:rsidP="007F666B">
      <w:pPr>
        <w:numPr>
          <w:ilvl w:val="1"/>
          <w:numId w:val="3"/>
        </w:numPr>
      </w:pPr>
      <w:r w:rsidRPr="007F666B">
        <w:t xml:space="preserve">Integrate bridging mechanism formalizations directly into </w:t>
      </w:r>
      <w:proofErr w:type="gramStart"/>
      <w:r w:rsidRPr="007F666B">
        <w:t>normative</w:t>
      </w:r>
      <w:proofErr w:type="gramEnd"/>
      <w:r w:rsidRPr="007F666B">
        <w:t>-descriptive section</w:t>
      </w:r>
    </w:p>
    <w:p w14:paraId="2F5E9AC5" w14:textId="77777777" w:rsidR="007F666B" w:rsidRPr="007F666B" w:rsidRDefault="007F666B" w:rsidP="007F666B">
      <w:pPr>
        <w:numPr>
          <w:ilvl w:val="1"/>
          <w:numId w:val="3"/>
        </w:numPr>
      </w:pPr>
      <w:r w:rsidRPr="007F666B">
        <w:t>Position categorical foundations for is-ought resolution prior to formal representation</w:t>
      </w:r>
    </w:p>
    <w:p w14:paraId="5B644591" w14:textId="77777777" w:rsidR="007F666B" w:rsidRPr="007F666B" w:rsidRDefault="007F666B" w:rsidP="007F666B">
      <w:pPr>
        <w:rPr>
          <w:b/>
          <w:bCs/>
        </w:rPr>
      </w:pPr>
      <w:r w:rsidRPr="007F666B">
        <w:rPr>
          <w:b/>
          <w:bCs/>
        </w:rPr>
        <w:t>B. Secondary Document Enhancements</w:t>
      </w:r>
    </w:p>
    <w:p w14:paraId="30CDA8E3" w14:textId="77777777" w:rsidR="007F666B" w:rsidRPr="007F666B" w:rsidRDefault="007F666B" w:rsidP="007F666B">
      <w:pPr>
        <w:numPr>
          <w:ilvl w:val="0"/>
          <w:numId w:val="4"/>
        </w:numPr>
      </w:pPr>
      <w:r w:rsidRPr="007F666B">
        <w:rPr>
          <w:b/>
          <w:bCs/>
        </w:rPr>
        <w:t>SIGN-MIND Convergence Section</w:t>
      </w:r>
    </w:p>
    <w:p w14:paraId="5CD4E4CE" w14:textId="77777777" w:rsidR="007F666B" w:rsidRPr="007F666B" w:rsidRDefault="007F666B" w:rsidP="007F666B">
      <w:pPr>
        <w:numPr>
          <w:ilvl w:val="1"/>
          <w:numId w:val="4"/>
        </w:numPr>
      </w:pPr>
      <w:r w:rsidRPr="007F666B">
        <w:t>Integrate mapping function formalization immediately after theory introduction</w:t>
      </w:r>
    </w:p>
    <w:p w14:paraId="6E5A9297" w14:textId="77777777" w:rsidR="007F666B" w:rsidRPr="007F666B" w:rsidRDefault="007F666B" w:rsidP="007F666B">
      <w:pPr>
        <w:numPr>
          <w:ilvl w:val="1"/>
          <w:numId w:val="4"/>
        </w:numPr>
      </w:pPr>
      <w:r w:rsidRPr="007F666B">
        <w:t>Position uniqueness proof prior to convergence demonstration</w:t>
      </w:r>
    </w:p>
    <w:p w14:paraId="23B6B04E" w14:textId="77777777" w:rsidR="007F666B" w:rsidRPr="007F666B" w:rsidRDefault="007F666B" w:rsidP="007F666B">
      <w:pPr>
        <w:numPr>
          <w:ilvl w:val="1"/>
          <w:numId w:val="4"/>
        </w:numPr>
      </w:pPr>
      <w:r w:rsidRPr="007F666B">
        <w:t>Add mutual entailment proof at section conclusion</w:t>
      </w:r>
    </w:p>
    <w:p w14:paraId="32966725" w14:textId="77777777" w:rsidR="007F666B" w:rsidRPr="007F666B" w:rsidRDefault="007F666B" w:rsidP="007F666B">
      <w:pPr>
        <w:numPr>
          <w:ilvl w:val="0"/>
          <w:numId w:val="4"/>
        </w:numPr>
      </w:pPr>
      <w:r w:rsidRPr="007F666B">
        <w:rPr>
          <w:b/>
          <w:bCs/>
        </w:rPr>
        <w:t>Physical Parameter Section</w:t>
      </w:r>
    </w:p>
    <w:p w14:paraId="4EFFC2DE" w14:textId="77777777" w:rsidR="007F666B" w:rsidRPr="007F666B" w:rsidRDefault="007F666B" w:rsidP="007F666B">
      <w:pPr>
        <w:numPr>
          <w:ilvl w:val="1"/>
          <w:numId w:val="4"/>
        </w:numPr>
      </w:pPr>
      <w:r w:rsidRPr="007F666B">
        <w:t>Integrate tensor formalism immediately following equation introduction</w:t>
      </w:r>
    </w:p>
    <w:p w14:paraId="44E3A2FA" w14:textId="77777777" w:rsidR="007F666B" w:rsidRPr="007F666B" w:rsidRDefault="007F666B" w:rsidP="007F666B">
      <w:pPr>
        <w:numPr>
          <w:ilvl w:val="1"/>
          <w:numId w:val="4"/>
        </w:numPr>
      </w:pPr>
      <w:r w:rsidRPr="007F666B">
        <w:t>Position derivation steps directly alongside claimed constants</w:t>
      </w:r>
    </w:p>
    <w:p w14:paraId="6BF032F9" w14:textId="77777777" w:rsidR="007F666B" w:rsidRPr="007F666B" w:rsidRDefault="007F666B" w:rsidP="007F666B">
      <w:pPr>
        <w:numPr>
          <w:ilvl w:val="1"/>
          <w:numId w:val="4"/>
        </w:numPr>
      </w:pPr>
      <w:r w:rsidRPr="007F666B">
        <w:t>Add verification calculations after parameter relations</w:t>
      </w:r>
    </w:p>
    <w:p w14:paraId="78E078B5" w14:textId="77777777" w:rsidR="007F666B" w:rsidRPr="007F666B" w:rsidRDefault="007F666B" w:rsidP="007F666B">
      <w:pPr>
        <w:numPr>
          <w:ilvl w:val="0"/>
          <w:numId w:val="4"/>
        </w:numPr>
      </w:pPr>
      <w:r w:rsidRPr="007F666B">
        <w:rPr>
          <w:b/>
          <w:bCs/>
        </w:rPr>
        <w:t>Information-Theoretic Section</w:t>
      </w:r>
    </w:p>
    <w:p w14:paraId="5683BA81" w14:textId="77777777" w:rsidR="007F666B" w:rsidRPr="007F666B" w:rsidRDefault="007F666B" w:rsidP="007F666B">
      <w:pPr>
        <w:numPr>
          <w:ilvl w:val="1"/>
          <w:numId w:val="4"/>
        </w:numPr>
      </w:pPr>
      <w:r w:rsidRPr="007F666B">
        <w:t>Position Kolmogorov complexity framework at section beginning</w:t>
      </w:r>
    </w:p>
    <w:p w14:paraId="1696BF5B" w14:textId="77777777" w:rsidR="007F666B" w:rsidRPr="007F666B" w:rsidRDefault="007F666B" w:rsidP="007F666B">
      <w:pPr>
        <w:numPr>
          <w:ilvl w:val="1"/>
          <w:numId w:val="4"/>
        </w:numPr>
      </w:pPr>
      <w:r w:rsidRPr="007F666B">
        <w:t>Integrate relational entropy analysis prior to channel capacity discussions</w:t>
      </w:r>
    </w:p>
    <w:p w14:paraId="3037CD64" w14:textId="77777777" w:rsidR="007F666B" w:rsidRPr="007F666B" w:rsidRDefault="007F666B" w:rsidP="007F666B">
      <w:pPr>
        <w:numPr>
          <w:ilvl w:val="1"/>
          <w:numId w:val="4"/>
        </w:numPr>
      </w:pPr>
      <w:r w:rsidRPr="007F666B">
        <w:t>Add trinitarian mutual information formalization at conclusion</w:t>
      </w:r>
    </w:p>
    <w:p w14:paraId="67CF4C2B" w14:textId="77777777" w:rsidR="007F666B" w:rsidRPr="007F666B" w:rsidRDefault="007F666B" w:rsidP="007F666B">
      <w:pPr>
        <w:rPr>
          <w:b/>
          <w:bCs/>
        </w:rPr>
      </w:pPr>
      <w:r w:rsidRPr="007F666B">
        <w:rPr>
          <w:b/>
          <w:bCs/>
        </w:rPr>
        <w:t>III. Implementation Guidelines</w:t>
      </w:r>
    </w:p>
    <w:p w14:paraId="16A9FB78" w14:textId="77777777" w:rsidR="007F666B" w:rsidRPr="007F666B" w:rsidRDefault="007F666B" w:rsidP="007F666B">
      <w:pPr>
        <w:rPr>
          <w:b/>
          <w:bCs/>
        </w:rPr>
      </w:pPr>
      <w:r w:rsidRPr="007F666B">
        <w:rPr>
          <w:b/>
          <w:bCs/>
        </w:rPr>
        <w:t>A. Textual Integration Methodology</w:t>
      </w:r>
    </w:p>
    <w:p w14:paraId="1220E903" w14:textId="77777777" w:rsidR="007F666B" w:rsidRPr="007F666B" w:rsidRDefault="007F666B" w:rsidP="007F666B">
      <w:pPr>
        <w:numPr>
          <w:ilvl w:val="0"/>
          <w:numId w:val="5"/>
        </w:numPr>
      </w:pPr>
      <w:r w:rsidRPr="007F666B">
        <w:rPr>
          <w:b/>
          <w:bCs/>
        </w:rPr>
        <w:t>Surgical Precision</w:t>
      </w:r>
    </w:p>
    <w:p w14:paraId="1397D755" w14:textId="77777777" w:rsidR="007F666B" w:rsidRPr="007F666B" w:rsidRDefault="007F666B" w:rsidP="007F666B">
      <w:pPr>
        <w:numPr>
          <w:ilvl w:val="1"/>
          <w:numId w:val="5"/>
        </w:numPr>
      </w:pPr>
      <w:r w:rsidRPr="007F666B">
        <w:t>Insert refinements using identical formatting and notation conventions</w:t>
      </w:r>
    </w:p>
    <w:p w14:paraId="432C970B" w14:textId="77777777" w:rsidR="007F666B" w:rsidRPr="007F666B" w:rsidRDefault="007F666B" w:rsidP="007F666B">
      <w:pPr>
        <w:numPr>
          <w:ilvl w:val="1"/>
          <w:numId w:val="5"/>
        </w:numPr>
      </w:pPr>
      <w:r w:rsidRPr="007F666B">
        <w:t>Maintain paragraph-level coherence by ensuring smooth transitions</w:t>
      </w:r>
    </w:p>
    <w:p w14:paraId="20AB5F8F" w14:textId="77777777" w:rsidR="007F666B" w:rsidRPr="007F666B" w:rsidRDefault="007F666B" w:rsidP="007F666B">
      <w:pPr>
        <w:numPr>
          <w:ilvl w:val="1"/>
          <w:numId w:val="5"/>
        </w:numPr>
      </w:pPr>
      <w:r w:rsidRPr="007F666B">
        <w:t>Preserve section numbering while enhancing subsection depth where appropriate</w:t>
      </w:r>
    </w:p>
    <w:p w14:paraId="697DAD44" w14:textId="77777777" w:rsidR="007F666B" w:rsidRPr="007F666B" w:rsidRDefault="007F666B" w:rsidP="007F666B">
      <w:pPr>
        <w:numPr>
          <w:ilvl w:val="0"/>
          <w:numId w:val="5"/>
        </w:numPr>
      </w:pPr>
      <w:r w:rsidRPr="007F666B">
        <w:rPr>
          <w:b/>
          <w:bCs/>
        </w:rPr>
        <w:t>Formalization Tags</w:t>
      </w:r>
    </w:p>
    <w:p w14:paraId="156CEC03" w14:textId="77777777" w:rsidR="007F666B" w:rsidRPr="007F666B" w:rsidRDefault="007F666B" w:rsidP="007F666B">
      <w:pPr>
        <w:numPr>
          <w:ilvl w:val="1"/>
          <w:numId w:val="5"/>
        </w:numPr>
      </w:pPr>
      <w:r w:rsidRPr="007F666B">
        <w:t>Precede each formal refinement with indicator phrases: "Formal derivation:", "Rigorous justification:"</w:t>
      </w:r>
    </w:p>
    <w:p w14:paraId="0EA6EE8F" w14:textId="77777777" w:rsidR="007F666B" w:rsidRPr="007F666B" w:rsidRDefault="007F666B" w:rsidP="007F666B">
      <w:pPr>
        <w:numPr>
          <w:ilvl w:val="1"/>
          <w:numId w:val="5"/>
        </w:numPr>
      </w:pPr>
      <w:r w:rsidRPr="007F666B">
        <w:t>Follow each formalization with connection phrases: "This establishes that...", "Therefore..."</w:t>
      </w:r>
    </w:p>
    <w:p w14:paraId="351A91A8" w14:textId="77777777" w:rsidR="007F666B" w:rsidRPr="007F666B" w:rsidRDefault="007F666B" w:rsidP="007F666B">
      <w:pPr>
        <w:numPr>
          <w:ilvl w:val="1"/>
          <w:numId w:val="5"/>
        </w:numPr>
      </w:pPr>
      <w:r w:rsidRPr="007F666B">
        <w:t>Maintain consistent notation between original content and refinements</w:t>
      </w:r>
    </w:p>
    <w:p w14:paraId="5752AC3A" w14:textId="77777777" w:rsidR="007F666B" w:rsidRPr="007F666B" w:rsidRDefault="007F666B" w:rsidP="007F666B">
      <w:pPr>
        <w:numPr>
          <w:ilvl w:val="0"/>
          <w:numId w:val="5"/>
        </w:numPr>
      </w:pPr>
      <w:r w:rsidRPr="007F666B">
        <w:rPr>
          <w:b/>
          <w:bCs/>
        </w:rPr>
        <w:t>Cross-Reference Enhancement</w:t>
      </w:r>
    </w:p>
    <w:p w14:paraId="19A610E1" w14:textId="77777777" w:rsidR="007F666B" w:rsidRPr="007F666B" w:rsidRDefault="007F666B" w:rsidP="007F666B">
      <w:pPr>
        <w:numPr>
          <w:ilvl w:val="1"/>
          <w:numId w:val="5"/>
        </w:numPr>
      </w:pPr>
      <w:r w:rsidRPr="007F666B">
        <w:t>Augment existing cross-references to incorporate new formalizations</w:t>
      </w:r>
    </w:p>
    <w:p w14:paraId="12E2391E" w14:textId="77777777" w:rsidR="007F666B" w:rsidRPr="007F666B" w:rsidRDefault="007F666B" w:rsidP="007F666B">
      <w:pPr>
        <w:numPr>
          <w:ilvl w:val="1"/>
          <w:numId w:val="5"/>
        </w:numPr>
      </w:pPr>
      <w:r w:rsidRPr="007F666B">
        <w:t>Add precision identifiers to theorem numbers when referenced elsewhere</w:t>
      </w:r>
    </w:p>
    <w:p w14:paraId="0BB60247" w14:textId="77777777" w:rsidR="007F666B" w:rsidRPr="007F666B" w:rsidRDefault="007F666B" w:rsidP="007F666B">
      <w:pPr>
        <w:numPr>
          <w:ilvl w:val="1"/>
          <w:numId w:val="5"/>
        </w:numPr>
      </w:pPr>
      <w:r w:rsidRPr="007F666B">
        <w:t>Ensure backward and forward references maintain coherence</w:t>
      </w:r>
    </w:p>
    <w:p w14:paraId="6082111E" w14:textId="77777777" w:rsidR="007F666B" w:rsidRPr="007F666B" w:rsidRDefault="007F666B" w:rsidP="007F666B">
      <w:pPr>
        <w:rPr>
          <w:b/>
          <w:bCs/>
        </w:rPr>
      </w:pPr>
      <w:r w:rsidRPr="007F666B">
        <w:rPr>
          <w:b/>
          <w:bCs/>
        </w:rPr>
        <w:t>B. Critical Continuity Requirements</w:t>
      </w:r>
    </w:p>
    <w:p w14:paraId="78D795FE" w14:textId="77777777" w:rsidR="007F666B" w:rsidRPr="007F666B" w:rsidRDefault="007F666B" w:rsidP="007F666B">
      <w:pPr>
        <w:numPr>
          <w:ilvl w:val="0"/>
          <w:numId w:val="6"/>
        </w:numPr>
      </w:pPr>
      <w:r w:rsidRPr="007F666B">
        <w:rPr>
          <w:b/>
          <w:bCs/>
        </w:rPr>
        <w:t>Argumentative Flow</w:t>
      </w:r>
    </w:p>
    <w:p w14:paraId="01A23946" w14:textId="77777777" w:rsidR="007F666B" w:rsidRPr="007F666B" w:rsidRDefault="007F666B" w:rsidP="007F666B">
      <w:pPr>
        <w:numPr>
          <w:ilvl w:val="1"/>
          <w:numId w:val="6"/>
        </w:numPr>
      </w:pPr>
      <w:r w:rsidRPr="007F666B">
        <w:t>Each integration must preserve the logical progression of the original</w:t>
      </w:r>
    </w:p>
    <w:p w14:paraId="477BD99E" w14:textId="77777777" w:rsidR="007F666B" w:rsidRPr="007F666B" w:rsidRDefault="007F666B" w:rsidP="007F666B">
      <w:pPr>
        <w:numPr>
          <w:ilvl w:val="1"/>
          <w:numId w:val="6"/>
        </w:numPr>
      </w:pPr>
      <w:r w:rsidRPr="007F666B">
        <w:t>Refinements should strengthen, not redirect, the argumentative trajectory</w:t>
      </w:r>
    </w:p>
    <w:p w14:paraId="75585C29" w14:textId="77777777" w:rsidR="007F666B" w:rsidRPr="007F666B" w:rsidRDefault="007F666B" w:rsidP="007F666B">
      <w:pPr>
        <w:numPr>
          <w:ilvl w:val="1"/>
          <w:numId w:val="6"/>
        </w:numPr>
      </w:pPr>
      <w:r w:rsidRPr="007F666B">
        <w:t>Maintain thesis-demonstration-conclusion structure at each integration point</w:t>
      </w:r>
    </w:p>
    <w:p w14:paraId="59D48D6D" w14:textId="77777777" w:rsidR="007F666B" w:rsidRPr="007F666B" w:rsidRDefault="007F666B" w:rsidP="007F666B">
      <w:pPr>
        <w:numPr>
          <w:ilvl w:val="0"/>
          <w:numId w:val="6"/>
        </w:numPr>
      </w:pPr>
      <w:r w:rsidRPr="007F666B">
        <w:rPr>
          <w:b/>
          <w:bCs/>
        </w:rPr>
        <w:t>Technical Consistency</w:t>
      </w:r>
    </w:p>
    <w:p w14:paraId="4A42643E" w14:textId="77777777" w:rsidR="007F666B" w:rsidRPr="007F666B" w:rsidRDefault="007F666B" w:rsidP="007F666B">
      <w:pPr>
        <w:numPr>
          <w:ilvl w:val="1"/>
          <w:numId w:val="6"/>
        </w:numPr>
      </w:pPr>
      <w:r w:rsidRPr="007F666B">
        <w:t>Preserve notational conventions throughout (e.g., λ for bijection)</w:t>
      </w:r>
    </w:p>
    <w:p w14:paraId="700C6999" w14:textId="77777777" w:rsidR="007F666B" w:rsidRPr="007F666B" w:rsidRDefault="007F666B" w:rsidP="007F666B">
      <w:pPr>
        <w:numPr>
          <w:ilvl w:val="1"/>
          <w:numId w:val="6"/>
        </w:numPr>
      </w:pPr>
      <w:r w:rsidRPr="007F666B">
        <w:t>Maintain terminological precision across sections (e.g., "sufficient reason operators")</w:t>
      </w:r>
    </w:p>
    <w:p w14:paraId="273C12F0" w14:textId="77777777" w:rsidR="007F666B" w:rsidRPr="007F666B" w:rsidRDefault="007F666B" w:rsidP="007F666B">
      <w:pPr>
        <w:numPr>
          <w:ilvl w:val="1"/>
          <w:numId w:val="6"/>
        </w:numPr>
      </w:pPr>
      <w:r w:rsidRPr="007F666B">
        <w:t>Ensure mathematical formalisms use consistent symbolic representations</w:t>
      </w:r>
    </w:p>
    <w:p w14:paraId="46AF3A82" w14:textId="77777777" w:rsidR="007F666B" w:rsidRPr="007F666B" w:rsidRDefault="007F666B" w:rsidP="007F666B">
      <w:pPr>
        <w:numPr>
          <w:ilvl w:val="0"/>
          <w:numId w:val="6"/>
        </w:numPr>
      </w:pPr>
      <w:r w:rsidRPr="007F666B">
        <w:rPr>
          <w:b/>
          <w:bCs/>
        </w:rPr>
        <w:t>Conceptual Unity</w:t>
      </w:r>
    </w:p>
    <w:p w14:paraId="4B646558" w14:textId="77777777" w:rsidR="007F666B" w:rsidRPr="007F666B" w:rsidRDefault="007F666B" w:rsidP="007F666B">
      <w:pPr>
        <w:numPr>
          <w:ilvl w:val="1"/>
          <w:numId w:val="6"/>
        </w:numPr>
      </w:pPr>
      <w:r w:rsidRPr="007F666B">
        <w:t>Refinements must elucidate the trinitarian necessity thesis, not introduce tangential concerns</w:t>
      </w:r>
    </w:p>
    <w:p w14:paraId="6590ABD2" w14:textId="77777777" w:rsidR="007F666B" w:rsidRPr="007F666B" w:rsidRDefault="007F666B" w:rsidP="007F666B">
      <w:pPr>
        <w:numPr>
          <w:ilvl w:val="1"/>
          <w:numId w:val="6"/>
        </w:numPr>
      </w:pPr>
      <w:r w:rsidRPr="007F666B">
        <w:t>Each formalization should explicitly connect to the transcendental argument structure</w:t>
      </w:r>
    </w:p>
    <w:p w14:paraId="7A1C82BC" w14:textId="77777777" w:rsidR="007F666B" w:rsidRPr="007F666B" w:rsidRDefault="007F666B" w:rsidP="007F666B">
      <w:pPr>
        <w:numPr>
          <w:ilvl w:val="1"/>
          <w:numId w:val="6"/>
        </w:numPr>
      </w:pPr>
      <w:r w:rsidRPr="007F666B">
        <w:t>Maintain focus on demonstrating necessity rather than mere possibility or plausibility</w:t>
      </w:r>
    </w:p>
    <w:p w14:paraId="32D05245" w14:textId="77777777" w:rsidR="007F666B" w:rsidRPr="007F666B" w:rsidRDefault="007F666B" w:rsidP="007F666B">
      <w:pPr>
        <w:rPr>
          <w:b/>
          <w:bCs/>
        </w:rPr>
      </w:pPr>
      <w:r w:rsidRPr="007F666B">
        <w:rPr>
          <w:b/>
          <w:bCs/>
        </w:rPr>
        <w:t>IV. Implementation Sequence</w:t>
      </w:r>
    </w:p>
    <w:p w14:paraId="7CF0F129" w14:textId="77777777" w:rsidR="007F666B" w:rsidRPr="007F666B" w:rsidRDefault="007F666B" w:rsidP="007F666B">
      <w:r w:rsidRPr="007F666B">
        <w:t>The optimal implementation sequence follows the logical dependency chain:</w:t>
      </w:r>
    </w:p>
    <w:p w14:paraId="4260B8C4" w14:textId="77777777" w:rsidR="007F666B" w:rsidRPr="007F666B" w:rsidRDefault="007F666B" w:rsidP="007F666B">
      <w:pPr>
        <w:numPr>
          <w:ilvl w:val="0"/>
          <w:numId w:val="7"/>
        </w:numPr>
      </w:pPr>
      <w:r w:rsidRPr="007F666B">
        <w:t>First: Foundation-level integrations (Sections I-III)</w:t>
      </w:r>
    </w:p>
    <w:p w14:paraId="139D0F3F" w14:textId="77777777" w:rsidR="007F666B" w:rsidRPr="007F666B" w:rsidRDefault="007F666B" w:rsidP="007F666B">
      <w:pPr>
        <w:numPr>
          <w:ilvl w:val="0"/>
          <w:numId w:val="7"/>
        </w:numPr>
      </w:pPr>
      <w:r w:rsidRPr="007F666B">
        <w:t>Second: Framework-level integrations (Sections IV-VII)</w:t>
      </w:r>
    </w:p>
    <w:p w14:paraId="0B5EA7C6" w14:textId="77777777" w:rsidR="007F666B" w:rsidRPr="007F666B" w:rsidRDefault="007F666B" w:rsidP="007F666B">
      <w:pPr>
        <w:numPr>
          <w:ilvl w:val="0"/>
          <w:numId w:val="7"/>
        </w:numPr>
      </w:pPr>
      <w:r w:rsidRPr="007F666B">
        <w:t>Third: Application-level integrations (Specialized sections)</w:t>
      </w:r>
    </w:p>
    <w:p w14:paraId="49572022" w14:textId="77777777" w:rsidR="007F666B" w:rsidRPr="007F666B" w:rsidRDefault="007F666B" w:rsidP="007F666B">
      <w:pPr>
        <w:numPr>
          <w:ilvl w:val="0"/>
          <w:numId w:val="7"/>
        </w:numPr>
      </w:pPr>
      <w:r w:rsidRPr="007F666B">
        <w:t>Fourth: Final synthesis refinements (Transcendental Lock Mechanism)</w:t>
      </w:r>
    </w:p>
    <w:p w14:paraId="2E78A3F3" w14:textId="77777777" w:rsidR="007F666B" w:rsidRPr="007F666B" w:rsidRDefault="007F666B" w:rsidP="007F666B">
      <w:r w:rsidRPr="007F666B">
        <w:t>This sequence ensures each refinement builds upon properly established foundations.</w:t>
      </w:r>
    </w:p>
    <w:p w14:paraId="653674D2" w14:textId="77777777" w:rsidR="007F666B" w:rsidRPr="007F666B" w:rsidRDefault="007F666B" w:rsidP="007F666B">
      <w:pPr>
        <w:rPr>
          <w:b/>
          <w:bCs/>
        </w:rPr>
      </w:pPr>
      <w:r w:rsidRPr="007F666B">
        <w:rPr>
          <w:b/>
          <w:bCs/>
        </w:rPr>
        <w:t>V. Conclusion</w:t>
      </w:r>
    </w:p>
    <w:p w14:paraId="752C8A6E" w14:textId="77777777" w:rsidR="007F666B" w:rsidRPr="007F666B" w:rsidRDefault="007F666B" w:rsidP="007F666B">
      <w:r w:rsidRPr="007F666B">
        <w:t>Rather than viewing the refinements as an addendum, implement them as integral enhancements throughout the corpus. This strategy preserves the architectural integrity of the argument while strengthening each component precisely where formal rigor requires enhancement. The result will be a unified framework where each formalization contributes to the central thesis: trinitarian structure as the necessary foundation for coherent reality.</w:t>
      </w:r>
    </w:p>
    <w:p w14:paraId="634890FC" w14:textId="77777777" w:rsidR="00DD5373" w:rsidRDefault="00DD5373"/>
    <w:sectPr w:rsidR="00DD5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15E6"/>
    <w:multiLevelType w:val="multilevel"/>
    <w:tmpl w:val="9138B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2350E8"/>
    <w:multiLevelType w:val="multilevel"/>
    <w:tmpl w:val="41862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F705F"/>
    <w:multiLevelType w:val="multilevel"/>
    <w:tmpl w:val="5672B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C30DB7"/>
    <w:multiLevelType w:val="multilevel"/>
    <w:tmpl w:val="9D66C2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4B5CF3"/>
    <w:multiLevelType w:val="multilevel"/>
    <w:tmpl w:val="4CA49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D5096B"/>
    <w:multiLevelType w:val="multilevel"/>
    <w:tmpl w:val="EC44A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9A14A4"/>
    <w:multiLevelType w:val="multilevel"/>
    <w:tmpl w:val="193A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42442">
    <w:abstractNumId w:val="5"/>
  </w:num>
  <w:num w:numId="2" w16cid:durableId="1670912367">
    <w:abstractNumId w:val="6"/>
  </w:num>
  <w:num w:numId="3" w16cid:durableId="1059209208">
    <w:abstractNumId w:val="3"/>
  </w:num>
  <w:num w:numId="4" w16cid:durableId="1373919896">
    <w:abstractNumId w:val="2"/>
  </w:num>
  <w:num w:numId="5" w16cid:durableId="1575235263">
    <w:abstractNumId w:val="1"/>
  </w:num>
  <w:num w:numId="6" w16cid:durableId="845250471">
    <w:abstractNumId w:val="0"/>
  </w:num>
  <w:num w:numId="7" w16cid:durableId="6370336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6B"/>
    <w:rsid w:val="00090A38"/>
    <w:rsid w:val="0062607E"/>
    <w:rsid w:val="007F666B"/>
    <w:rsid w:val="00DD5373"/>
    <w:rsid w:val="00EB0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5E635"/>
  <w15:chartTrackingRefBased/>
  <w15:docId w15:val="{4271CDEE-95A1-4D25-B32C-61712D81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6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6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66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66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66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6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66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6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66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66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66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66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66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6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66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6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666B"/>
    <w:rPr>
      <w:rFonts w:eastAsiaTheme="majorEastAsia" w:cstheme="majorBidi"/>
      <w:color w:val="272727" w:themeColor="text1" w:themeTint="D8"/>
    </w:rPr>
  </w:style>
  <w:style w:type="paragraph" w:styleId="Title">
    <w:name w:val="Title"/>
    <w:basedOn w:val="Normal"/>
    <w:next w:val="Normal"/>
    <w:link w:val="TitleChar"/>
    <w:uiPriority w:val="10"/>
    <w:qFormat/>
    <w:rsid w:val="007F6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6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6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6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666B"/>
    <w:pPr>
      <w:spacing w:before="160"/>
      <w:jc w:val="center"/>
    </w:pPr>
    <w:rPr>
      <w:i/>
      <w:iCs/>
      <w:color w:val="404040" w:themeColor="text1" w:themeTint="BF"/>
    </w:rPr>
  </w:style>
  <w:style w:type="character" w:customStyle="1" w:styleId="QuoteChar">
    <w:name w:val="Quote Char"/>
    <w:basedOn w:val="DefaultParagraphFont"/>
    <w:link w:val="Quote"/>
    <w:uiPriority w:val="29"/>
    <w:rsid w:val="007F666B"/>
    <w:rPr>
      <w:i/>
      <w:iCs/>
      <w:color w:val="404040" w:themeColor="text1" w:themeTint="BF"/>
    </w:rPr>
  </w:style>
  <w:style w:type="paragraph" w:styleId="ListParagraph">
    <w:name w:val="List Paragraph"/>
    <w:basedOn w:val="Normal"/>
    <w:uiPriority w:val="34"/>
    <w:qFormat/>
    <w:rsid w:val="007F666B"/>
    <w:pPr>
      <w:ind w:left="720"/>
      <w:contextualSpacing/>
    </w:pPr>
  </w:style>
  <w:style w:type="character" w:styleId="IntenseEmphasis">
    <w:name w:val="Intense Emphasis"/>
    <w:basedOn w:val="DefaultParagraphFont"/>
    <w:uiPriority w:val="21"/>
    <w:qFormat/>
    <w:rsid w:val="007F666B"/>
    <w:rPr>
      <w:i/>
      <w:iCs/>
      <w:color w:val="0F4761" w:themeColor="accent1" w:themeShade="BF"/>
    </w:rPr>
  </w:style>
  <w:style w:type="paragraph" w:styleId="IntenseQuote">
    <w:name w:val="Intense Quote"/>
    <w:basedOn w:val="Normal"/>
    <w:next w:val="Normal"/>
    <w:link w:val="IntenseQuoteChar"/>
    <w:uiPriority w:val="30"/>
    <w:qFormat/>
    <w:rsid w:val="007F6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66B"/>
    <w:rPr>
      <w:i/>
      <w:iCs/>
      <w:color w:val="0F4761" w:themeColor="accent1" w:themeShade="BF"/>
    </w:rPr>
  </w:style>
  <w:style w:type="character" w:styleId="IntenseReference">
    <w:name w:val="Intense Reference"/>
    <w:basedOn w:val="DefaultParagraphFont"/>
    <w:uiPriority w:val="32"/>
    <w:qFormat/>
    <w:rsid w:val="007F66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29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 G</cp:lastModifiedBy>
  <cp:revision>1</cp:revision>
  <dcterms:created xsi:type="dcterms:W3CDTF">2025-04-14T16:16:00Z</dcterms:created>
  <dcterms:modified xsi:type="dcterms:W3CDTF">2025-04-14T16:21:00Z</dcterms:modified>
</cp:coreProperties>
</file>