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0610" w14:textId="77777777" w:rsidR="001226AE" w:rsidRPr="001226AE" w:rsidRDefault="001226AE" w:rsidP="001226AE">
      <w:pPr>
        <w:rPr>
          <w:b/>
          <w:bCs/>
        </w:rPr>
      </w:pPr>
      <w:r w:rsidRPr="001226AE">
        <w:rPr>
          <w:b/>
          <w:bCs/>
        </w:rPr>
        <w:t>The Trinitarian Bijective Mapping: Formal Structure and Metaphysical Entailments</w:t>
      </w:r>
    </w:p>
    <w:p w14:paraId="498D8494" w14:textId="77777777" w:rsidR="001226AE" w:rsidRPr="001226AE" w:rsidRDefault="001226AE" w:rsidP="001226AE">
      <w:pPr>
        <w:rPr>
          <w:b/>
          <w:bCs/>
        </w:rPr>
      </w:pPr>
      <w:r w:rsidRPr="001226AE">
        <w:rPr>
          <w:b/>
          <w:bCs/>
        </w:rPr>
        <w:t>I. Formal System Definition</w:t>
      </w:r>
    </w:p>
    <w:p w14:paraId="552409C4" w14:textId="77777777" w:rsidR="001226AE" w:rsidRPr="001226AE" w:rsidRDefault="001226AE" w:rsidP="001226AE">
      <w:pPr>
        <w:rPr>
          <w:b/>
          <w:bCs/>
        </w:rPr>
      </w:pPr>
      <w:r w:rsidRPr="001226AE">
        <w:rPr>
          <w:b/>
          <w:bCs/>
        </w:rPr>
        <w:t>A. Primary Ontological Domains</w:t>
      </w:r>
    </w:p>
    <w:p w14:paraId="62978289" w14:textId="77777777" w:rsidR="001226AE" w:rsidRPr="001226AE" w:rsidRDefault="001226AE" w:rsidP="001226AE">
      <w:r w:rsidRPr="001226AE">
        <w:t>Two fundamental sets with bijective correspondence:</w:t>
      </w:r>
    </w:p>
    <w:p w14:paraId="6977B5E8" w14:textId="77777777" w:rsidR="001226AE" w:rsidRPr="001226AE" w:rsidRDefault="001226AE" w:rsidP="001226AE">
      <w:pPr>
        <w:numPr>
          <w:ilvl w:val="0"/>
          <w:numId w:val="1"/>
        </w:numPr>
      </w:pPr>
      <w:r w:rsidRPr="001226AE">
        <w:rPr>
          <w:b/>
          <w:bCs/>
        </w:rPr>
        <w:t>Transcendental Absolutes (</w:t>
      </w:r>
      <w:r w:rsidRPr="001226AE">
        <w:rPr>
          <w:rFonts w:ascii="Cambria Math" w:hAnsi="Cambria Math" w:cs="Cambria Math"/>
          <w:b/>
          <w:bCs/>
        </w:rPr>
        <w:t>𝕋</w:t>
      </w:r>
      <w:r w:rsidRPr="001226AE">
        <w:rPr>
          <w:rFonts w:ascii="Arial" w:hAnsi="Arial" w:cs="Arial"/>
          <w:b/>
          <w:bCs/>
        </w:rPr>
        <w:t>ᴬ</w:t>
      </w:r>
      <w:r w:rsidRPr="001226AE">
        <w:rPr>
          <w:b/>
          <w:bCs/>
        </w:rPr>
        <w:t>)</w:t>
      </w:r>
      <w:r w:rsidRPr="001226AE">
        <w:t>:</w:t>
      </w:r>
    </w:p>
    <w:p w14:paraId="308A73F4" w14:textId="77777777" w:rsidR="001226AE" w:rsidRPr="001226AE" w:rsidRDefault="001226AE" w:rsidP="001226AE">
      <w:pPr>
        <w:numPr>
          <w:ilvl w:val="1"/>
          <w:numId w:val="1"/>
        </w:numPr>
      </w:pPr>
      <w:r w:rsidRPr="001226AE">
        <w:t>EI(1) = Existence Is</w:t>
      </w:r>
    </w:p>
    <w:p w14:paraId="4A8F15FB" w14:textId="77777777" w:rsidR="001226AE" w:rsidRPr="001226AE" w:rsidRDefault="001226AE" w:rsidP="001226AE">
      <w:pPr>
        <w:numPr>
          <w:ilvl w:val="1"/>
          <w:numId w:val="1"/>
        </w:numPr>
      </w:pPr>
      <w:r w:rsidRPr="001226AE">
        <w:t>OG(2) = Objective Good</w:t>
      </w:r>
    </w:p>
    <w:p w14:paraId="6E4B1CD1" w14:textId="77777777" w:rsidR="001226AE" w:rsidRPr="001226AE" w:rsidRDefault="001226AE" w:rsidP="001226AE">
      <w:pPr>
        <w:numPr>
          <w:ilvl w:val="1"/>
          <w:numId w:val="1"/>
        </w:numPr>
      </w:pPr>
      <w:r w:rsidRPr="001226AE">
        <w:t>AT(3) = Absolute Truth</w:t>
      </w:r>
    </w:p>
    <w:p w14:paraId="529D6793" w14:textId="77777777" w:rsidR="001226AE" w:rsidRPr="001226AE" w:rsidRDefault="001226AE" w:rsidP="001226AE">
      <w:pPr>
        <w:numPr>
          <w:ilvl w:val="1"/>
          <w:numId w:val="1"/>
        </w:numPr>
      </w:pPr>
      <w:r w:rsidRPr="001226AE">
        <w:t>Product = 1 (divine unity)</w:t>
      </w:r>
    </w:p>
    <w:p w14:paraId="7B9B50BC" w14:textId="77777777" w:rsidR="001226AE" w:rsidRPr="001226AE" w:rsidRDefault="001226AE" w:rsidP="001226AE">
      <w:pPr>
        <w:numPr>
          <w:ilvl w:val="0"/>
          <w:numId w:val="1"/>
        </w:numPr>
      </w:pPr>
      <w:r w:rsidRPr="001226AE">
        <w:rPr>
          <w:b/>
          <w:bCs/>
        </w:rPr>
        <w:t>Classical Laws of Logic (</w:t>
      </w:r>
      <w:r w:rsidRPr="001226AE">
        <w:rPr>
          <w:rFonts w:ascii="Cambria Math" w:hAnsi="Cambria Math" w:cs="Cambria Math"/>
          <w:b/>
          <w:bCs/>
        </w:rPr>
        <w:t>𝕃</w:t>
      </w:r>
      <w:r w:rsidRPr="001226AE">
        <w:rPr>
          <w:b/>
          <w:bCs/>
        </w:rPr>
        <w:t>)</w:t>
      </w:r>
      <w:r w:rsidRPr="001226AE">
        <w:t>:</w:t>
      </w:r>
    </w:p>
    <w:p w14:paraId="10753070" w14:textId="77777777" w:rsidR="001226AE" w:rsidRPr="001226AE" w:rsidRDefault="001226AE" w:rsidP="001226AE">
      <w:pPr>
        <w:numPr>
          <w:ilvl w:val="1"/>
          <w:numId w:val="1"/>
        </w:numPr>
      </w:pPr>
      <w:r w:rsidRPr="001226AE">
        <w:t>ID(1) = Law of Identity</w:t>
      </w:r>
    </w:p>
    <w:p w14:paraId="7AD00124" w14:textId="77777777" w:rsidR="001226AE" w:rsidRPr="001226AE" w:rsidRDefault="001226AE" w:rsidP="001226AE">
      <w:pPr>
        <w:numPr>
          <w:ilvl w:val="1"/>
          <w:numId w:val="1"/>
        </w:numPr>
      </w:pPr>
      <w:r w:rsidRPr="001226AE">
        <w:t>NC(2) = Law of Non-Contradiction</w:t>
      </w:r>
    </w:p>
    <w:p w14:paraId="18C8B4B9" w14:textId="77777777" w:rsidR="001226AE" w:rsidRPr="001226AE" w:rsidRDefault="001226AE" w:rsidP="001226AE">
      <w:pPr>
        <w:numPr>
          <w:ilvl w:val="1"/>
          <w:numId w:val="1"/>
        </w:numPr>
      </w:pPr>
      <w:r w:rsidRPr="001226AE">
        <w:t>EM(3) = Law of Excluded Middle</w:t>
      </w:r>
    </w:p>
    <w:p w14:paraId="66C9CD62" w14:textId="77777777" w:rsidR="001226AE" w:rsidRPr="001226AE" w:rsidRDefault="001226AE" w:rsidP="001226AE">
      <w:pPr>
        <w:numPr>
          <w:ilvl w:val="1"/>
          <w:numId w:val="1"/>
        </w:numPr>
      </w:pPr>
      <w:r w:rsidRPr="001226AE">
        <w:t>Product = 3 (trinitarian plurality)</w:t>
      </w:r>
    </w:p>
    <w:p w14:paraId="66D920EF" w14:textId="77777777" w:rsidR="001226AE" w:rsidRPr="001226AE" w:rsidRDefault="001226AE" w:rsidP="001226AE">
      <w:pPr>
        <w:rPr>
          <w:b/>
          <w:bCs/>
        </w:rPr>
      </w:pPr>
      <w:r w:rsidRPr="001226AE">
        <w:rPr>
          <w:b/>
          <w:bCs/>
        </w:rPr>
        <w:t>B. Relational Operators</w:t>
      </w:r>
    </w:p>
    <w:p w14:paraId="32D16617" w14:textId="77777777" w:rsidR="001226AE" w:rsidRPr="001226AE" w:rsidRDefault="001226AE" w:rsidP="001226AE">
      <w:r w:rsidRPr="001226AE">
        <w:t>Sufficient Reason Operators (</w:t>
      </w:r>
      <w:r w:rsidRPr="001226AE">
        <w:rPr>
          <w:rFonts w:ascii="Cambria Math" w:hAnsi="Cambria Math" w:cs="Cambria Math"/>
        </w:rPr>
        <w:t>𝕊</w:t>
      </w:r>
      <w:r w:rsidRPr="001226AE">
        <w:t>) establishing domain correspondence:</w:t>
      </w:r>
    </w:p>
    <w:p w14:paraId="26463E19" w14:textId="77777777" w:rsidR="001226AE" w:rsidRPr="001226AE" w:rsidRDefault="001226AE" w:rsidP="001226AE">
      <w:pPr>
        <w:numPr>
          <w:ilvl w:val="0"/>
          <w:numId w:val="2"/>
        </w:numPr>
      </w:pPr>
      <w:r w:rsidRPr="001226AE">
        <w:rPr>
          <w:b/>
          <w:bCs/>
        </w:rPr>
        <w:t>Top Row (</w:t>
      </w:r>
      <w:r w:rsidRPr="001226AE">
        <w:rPr>
          <w:rFonts w:ascii="Cambria Math" w:hAnsi="Cambria Math" w:cs="Cambria Math"/>
          <w:b/>
          <w:bCs/>
        </w:rPr>
        <w:t>𝕋</w:t>
      </w:r>
      <w:r w:rsidRPr="001226AE">
        <w:rPr>
          <w:rFonts w:ascii="Arial" w:hAnsi="Arial" w:cs="Arial"/>
          <w:b/>
          <w:bCs/>
        </w:rPr>
        <w:t>ᴬ</w:t>
      </w:r>
      <w:r w:rsidRPr="001226AE">
        <w:rPr>
          <w:b/>
          <w:bCs/>
        </w:rPr>
        <w:t>) Transitions</w:t>
      </w:r>
      <w:r w:rsidRPr="001226AE">
        <w:t>:</w:t>
      </w:r>
    </w:p>
    <w:p w14:paraId="6FC91255" w14:textId="77777777" w:rsidR="001226AE" w:rsidRPr="001226AE" w:rsidRDefault="001226AE" w:rsidP="001226AE">
      <w:pPr>
        <w:numPr>
          <w:ilvl w:val="1"/>
          <w:numId w:val="2"/>
        </w:numPr>
      </w:pPr>
      <w:r w:rsidRPr="001226AE">
        <w:rPr>
          <w:rFonts w:ascii="Cambria Math" w:hAnsi="Cambria Math" w:cs="Cambria Math"/>
        </w:rPr>
        <w:t>𝕊</w:t>
      </w:r>
      <w:r w:rsidRPr="001226AE">
        <w:t>₁</w:t>
      </w:r>
      <w:r w:rsidRPr="001226AE">
        <w:rPr>
          <w:rFonts w:ascii="Arial" w:hAnsi="Arial" w:cs="Arial"/>
        </w:rPr>
        <w:t>ᵗ</w:t>
      </w:r>
      <w:r w:rsidRPr="001226AE">
        <w:t xml:space="preserve"> = 3 (</w:t>
      </w:r>
      <w:proofErr w:type="spellStart"/>
      <w:r w:rsidRPr="001226AE">
        <w:t>Existence→Goodness</w:t>
      </w:r>
      <w:proofErr w:type="spellEnd"/>
      <w:r w:rsidRPr="001226AE">
        <w:t>)</w:t>
      </w:r>
    </w:p>
    <w:p w14:paraId="0FD12B23" w14:textId="77777777" w:rsidR="001226AE" w:rsidRPr="001226AE" w:rsidRDefault="001226AE" w:rsidP="001226AE">
      <w:pPr>
        <w:numPr>
          <w:ilvl w:val="1"/>
          <w:numId w:val="2"/>
        </w:numPr>
      </w:pPr>
      <w:r w:rsidRPr="001226AE">
        <w:rPr>
          <w:rFonts w:ascii="Cambria Math" w:hAnsi="Cambria Math" w:cs="Cambria Math"/>
        </w:rPr>
        <w:t>𝕊</w:t>
      </w:r>
      <w:r w:rsidRPr="001226AE">
        <w:t>₂</w:t>
      </w:r>
      <w:r w:rsidRPr="001226AE">
        <w:rPr>
          <w:rFonts w:ascii="Arial" w:hAnsi="Arial" w:cs="Arial"/>
        </w:rPr>
        <w:t>ᵗ</w:t>
      </w:r>
      <w:r w:rsidRPr="001226AE">
        <w:t xml:space="preserve"> = 2 (</w:t>
      </w:r>
      <w:proofErr w:type="spellStart"/>
      <w:r w:rsidRPr="001226AE">
        <w:t>Goodness→Truth</w:t>
      </w:r>
      <w:proofErr w:type="spellEnd"/>
      <w:r w:rsidRPr="001226AE">
        <w:t>)</w:t>
      </w:r>
    </w:p>
    <w:p w14:paraId="667092B0" w14:textId="77777777" w:rsidR="001226AE" w:rsidRPr="001226AE" w:rsidRDefault="001226AE" w:rsidP="001226AE">
      <w:pPr>
        <w:numPr>
          <w:ilvl w:val="0"/>
          <w:numId w:val="2"/>
        </w:numPr>
      </w:pPr>
      <w:r w:rsidRPr="001226AE">
        <w:rPr>
          <w:b/>
          <w:bCs/>
        </w:rPr>
        <w:t>Bottom Row (</w:t>
      </w:r>
      <w:r w:rsidRPr="001226AE">
        <w:rPr>
          <w:rFonts w:ascii="Cambria Math" w:hAnsi="Cambria Math" w:cs="Cambria Math"/>
          <w:b/>
          <w:bCs/>
        </w:rPr>
        <w:t>𝕃</w:t>
      </w:r>
      <w:r w:rsidRPr="001226AE">
        <w:rPr>
          <w:b/>
          <w:bCs/>
        </w:rPr>
        <w:t>) Transitions</w:t>
      </w:r>
      <w:r w:rsidRPr="001226AE">
        <w:t>:</w:t>
      </w:r>
    </w:p>
    <w:p w14:paraId="07B853E4" w14:textId="77777777" w:rsidR="001226AE" w:rsidRPr="001226AE" w:rsidRDefault="001226AE" w:rsidP="001226AE">
      <w:pPr>
        <w:numPr>
          <w:ilvl w:val="1"/>
          <w:numId w:val="2"/>
        </w:numPr>
      </w:pPr>
      <w:r w:rsidRPr="001226AE">
        <w:rPr>
          <w:rFonts w:ascii="Cambria Math" w:hAnsi="Cambria Math" w:cs="Cambria Math"/>
        </w:rPr>
        <w:t>𝕊</w:t>
      </w:r>
      <w:r w:rsidRPr="001226AE">
        <w:t>₁</w:t>
      </w:r>
      <w:r w:rsidRPr="001226AE">
        <w:rPr>
          <w:rFonts w:ascii="Arial" w:hAnsi="Arial" w:cs="Arial"/>
        </w:rPr>
        <w:t>ᵇ</w:t>
      </w:r>
      <w:r w:rsidRPr="001226AE">
        <w:t xml:space="preserve"> = 1 (</w:t>
      </w:r>
      <w:proofErr w:type="spellStart"/>
      <w:r w:rsidRPr="001226AE">
        <w:t>Identity→Non-Contradiction</w:t>
      </w:r>
      <w:proofErr w:type="spellEnd"/>
      <w:r w:rsidRPr="001226AE">
        <w:t>)</w:t>
      </w:r>
    </w:p>
    <w:p w14:paraId="4576FF29" w14:textId="77777777" w:rsidR="001226AE" w:rsidRPr="001226AE" w:rsidRDefault="001226AE" w:rsidP="001226AE">
      <w:pPr>
        <w:numPr>
          <w:ilvl w:val="1"/>
          <w:numId w:val="2"/>
        </w:numPr>
      </w:pPr>
      <w:r w:rsidRPr="001226AE">
        <w:rPr>
          <w:rFonts w:ascii="Cambria Math" w:hAnsi="Cambria Math" w:cs="Cambria Math"/>
        </w:rPr>
        <w:t>𝕊</w:t>
      </w:r>
      <w:r w:rsidRPr="001226AE">
        <w:t>₂</w:t>
      </w:r>
      <w:r w:rsidRPr="001226AE">
        <w:rPr>
          <w:rFonts w:ascii="Arial" w:hAnsi="Arial" w:cs="Arial"/>
        </w:rPr>
        <w:t>ᵇ</w:t>
      </w:r>
      <w:r w:rsidRPr="001226AE">
        <w:t xml:space="preserve"> = -2 (</w:t>
      </w:r>
      <w:proofErr w:type="spellStart"/>
      <w:r w:rsidRPr="001226AE">
        <w:t>Non-Contradiction→Excluded</w:t>
      </w:r>
      <w:proofErr w:type="spellEnd"/>
      <w:r w:rsidRPr="001226AE">
        <w:t xml:space="preserve"> Middle)</w:t>
      </w:r>
    </w:p>
    <w:p w14:paraId="01279D9E" w14:textId="77777777" w:rsidR="001226AE" w:rsidRPr="001226AE" w:rsidRDefault="001226AE" w:rsidP="001226AE">
      <w:pPr>
        <w:rPr>
          <w:b/>
          <w:bCs/>
        </w:rPr>
      </w:pPr>
      <w:r w:rsidRPr="001226AE">
        <w:rPr>
          <w:b/>
          <w:bCs/>
        </w:rPr>
        <w:t>C. Bijective Function</w:t>
      </w:r>
    </w:p>
    <w:p w14:paraId="67D66214" w14:textId="77777777" w:rsidR="001226AE" w:rsidRPr="001226AE" w:rsidRDefault="001226AE" w:rsidP="001226AE">
      <w:r w:rsidRPr="001226AE">
        <w:t xml:space="preserve">The bijection λ: </w:t>
      </w:r>
      <w:r w:rsidRPr="001226AE">
        <w:rPr>
          <w:rFonts w:ascii="Cambria Math" w:hAnsi="Cambria Math" w:cs="Cambria Math"/>
        </w:rPr>
        <w:t>𝕋</w:t>
      </w:r>
      <w:r w:rsidRPr="001226AE">
        <w:rPr>
          <w:rFonts w:ascii="Arial" w:hAnsi="Arial" w:cs="Arial"/>
        </w:rPr>
        <w:t>ᴬ</w:t>
      </w:r>
      <w:r w:rsidRPr="001226AE">
        <w:t xml:space="preserve"> → </w:t>
      </w:r>
      <w:r w:rsidRPr="001226AE">
        <w:rPr>
          <w:rFonts w:ascii="Cambria Math" w:hAnsi="Cambria Math" w:cs="Cambria Math"/>
        </w:rPr>
        <w:t>𝕃</w:t>
      </w:r>
      <w:r w:rsidRPr="001226AE">
        <w:t xml:space="preserve"> with transition preservation establishes structural isomorphism where:</w:t>
      </w:r>
    </w:p>
    <w:p w14:paraId="267D9580" w14:textId="77777777" w:rsidR="001226AE" w:rsidRPr="001226AE" w:rsidRDefault="001226AE" w:rsidP="001226AE">
      <w:pPr>
        <w:numPr>
          <w:ilvl w:val="0"/>
          <w:numId w:val="3"/>
        </w:numPr>
      </w:pPr>
      <w:r w:rsidRPr="001226AE">
        <w:t>λ(EI) = ID</w:t>
      </w:r>
    </w:p>
    <w:p w14:paraId="3ADD1496" w14:textId="77777777" w:rsidR="001226AE" w:rsidRPr="001226AE" w:rsidRDefault="001226AE" w:rsidP="001226AE">
      <w:pPr>
        <w:numPr>
          <w:ilvl w:val="0"/>
          <w:numId w:val="3"/>
        </w:numPr>
      </w:pPr>
      <w:r w:rsidRPr="001226AE">
        <w:t>λ(OG) = NC</w:t>
      </w:r>
    </w:p>
    <w:p w14:paraId="4E6B841A" w14:textId="77777777" w:rsidR="001226AE" w:rsidRPr="001226AE" w:rsidRDefault="001226AE" w:rsidP="001226AE">
      <w:pPr>
        <w:numPr>
          <w:ilvl w:val="0"/>
          <w:numId w:val="3"/>
        </w:numPr>
      </w:pPr>
      <w:r w:rsidRPr="001226AE">
        <w:t>λ(AT) = EM</w:t>
      </w:r>
    </w:p>
    <w:p w14:paraId="0DB7A979" w14:textId="77777777" w:rsidR="001226AE" w:rsidRPr="001226AE" w:rsidRDefault="001226AE" w:rsidP="001226AE">
      <w:pPr>
        <w:numPr>
          <w:ilvl w:val="0"/>
          <w:numId w:val="3"/>
        </w:numPr>
      </w:pPr>
      <w:r w:rsidRPr="001226AE">
        <w:t>λ(</w:t>
      </w:r>
      <w:r w:rsidRPr="001226AE">
        <w:rPr>
          <w:rFonts w:ascii="Cambria Math" w:hAnsi="Cambria Math" w:cs="Cambria Math"/>
        </w:rPr>
        <w:t>𝕊</w:t>
      </w:r>
      <w:r w:rsidRPr="001226AE">
        <w:t>₁</w:t>
      </w:r>
      <w:r w:rsidRPr="001226AE">
        <w:rPr>
          <w:rFonts w:ascii="Arial" w:hAnsi="Arial" w:cs="Arial"/>
        </w:rPr>
        <w:t>ᵗ</w:t>
      </w:r>
      <w:r w:rsidRPr="001226AE">
        <w:t xml:space="preserve">) = </w:t>
      </w:r>
      <w:r w:rsidRPr="001226AE">
        <w:rPr>
          <w:rFonts w:ascii="Cambria Math" w:hAnsi="Cambria Math" w:cs="Cambria Math"/>
        </w:rPr>
        <w:t>𝕊</w:t>
      </w:r>
      <w:r w:rsidRPr="001226AE">
        <w:t>₁</w:t>
      </w:r>
      <w:r w:rsidRPr="001226AE">
        <w:rPr>
          <w:rFonts w:ascii="Arial" w:hAnsi="Arial" w:cs="Arial"/>
        </w:rPr>
        <w:t>ᵇ</w:t>
      </w:r>
    </w:p>
    <w:p w14:paraId="59ED3A22" w14:textId="77777777" w:rsidR="001226AE" w:rsidRPr="001226AE" w:rsidRDefault="001226AE" w:rsidP="001226AE">
      <w:pPr>
        <w:numPr>
          <w:ilvl w:val="0"/>
          <w:numId w:val="3"/>
        </w:numPr>
      </w:pPr>
      <w:r w:rsidRPr="001226AE">
        <w:t>λ(</w:t>
      </w:r>
      <w:r w:rsidRPr="001226AE">
        <w:rPr>
          <w:rFonts w:ascii="Cambria Math" w:hAnsi="Cambria Math" w:cs="Cambria Math"/>
        </w:rPr>
        <w:t>𝕊</w:t>
      </w:r>
      <w:r w:rsidRPr="001226AE">
        <w:t>₂</w:t>
      </w:r>
      <w:r w:rsidRPr="001226AE">
        <w:rPr>
          <w:rFonts w:ascii="Arial" w:hAnsi="Arial" w:cs="Arial"/>
        </w:rPr>
        <w:t>ᵗ</w:t>
      </w:r>
      <w:r w:rsidRPr="001226AE">
        <w:t xml:space="preserve">) = </w:t>
      </w:r>
      <w:r w:rsidRPr="001226AE">
        <w:rPr>
          <w:rFonts w:ascii="Cambria Math" w:hAnsi="Cambria Math" w:cs="Cambria Math"/>
        </w:rPr>
        <w:t>𝕊</w:t>
      </w:r>
      <w:r w:rsidRPr="001226AE">
        <w:t>₂</w:t>
      </w:r>
      <w:r w:rsidRPr="001226AE">
        <w:rPr>
          <w:rFonts w:ascii="Arial" w:hAnsi="Arial" w:cs="Arial"/>
        </w:rPr>
        <w:t>ᵇ</w:t>
      </w:r>
    </w:p>
    <w:p w14:paraId="7CDC0683" w14:textId="77777777" w:rsidR="001226AE" w:rsidRPr="001226AE" w:rsidRDefault="001226AE" w:rsidP="001226AE">
      <w:pPr>
        <w:rPr>
          <w:b/>
          <w:bCs/>
        </w:rPr>
      </w:pPr>
      <w:r w:rsidRPr="001226AE">
        <w:rPr>
          <w:b/>
          <w:bCs/>
        </w:rPr>
        <w:t>II. Mathematical Verification</w:t>
      </w:r>
    </w:p>
    <w:p w14:paraId="1FF2B977" w14:textId="77777777" w:rsidR="001226AE" w:rsidRPr="001226AE" w:rsidRDefault="001226AE" w:rsidP="001226AE">
      <w:pPr>
        <w:rPr>
          <w:b/>
          <w:bCs/>
        </w:rPr>
      </w:pPr>
      <w:r w:rsidRPr="001226AE">
        <w:rPr>
          <w:b/>
          <w:bCs/>
        </w:rPr>
        <w:t>A. Equality Demonstration</w:t>
      </w:r>
    </w:p>
    <w:p w14:paraId="3DC1D708" w14:textId="77777777" w:rsidR="001226AE" w:rsidRPr="001226AE" w:rsidRDefault="001226AE" w:rsidP="001226AE">
      <w:pPr>
        <w:numPr>
          <w:ilvl w:val="0"/>
          <w:numId w:val="4"/>
        </w:numPr>
      </w:pPr>
      <w:r w:rsidRPr="001226AE">
        <w:rPr>
          <w:b/>
          <w:bCs/>
        </w:rPr>
        <w:t>Top Row Calculation</w:t>
      </w:r>
      <w:r w:rsidRPr="001226AE">
        <w:t>:</w:t>
      </w:r>
    </w:p>
    <w:p w14:paraId="50632EB7" w14:textId="77777777" w:rsidR="001226AE" w:rsidRPr="001226AE" w:rsidRDefault="001226AE" w:rsidP="001226AE">
      <w:pPr>
        <w:numPr>
          <w:ilvl w:val="1"/>
          <w:numId w:val="4"/>
        </w:numPr>
      </w:pPr>
      <w:r w:rsidRPr="001226AE">
        <w:t xml:space="preserve">EI(1) + </w:t>
      </w:r>
      <w:r w:rsidRPr="001226AE">
        <w:rPr>
          <w:rFonts w:ascii="Cambria Math" w:hAnsi="Cambria Math" w:cs="Cambria Math"/>
        </w:rPr>
        <w:t>𝕊</w:t>
      </w:r>
      <w:r w:rsidRPr="001226AE">
        <w:t>₁</w:t>
      </w:r>
      <w:r w:rsidRPr="001226AE">
        <w:rPr>
          <w:rFonts w:ascii="Arial" w:hAnsi="Arial" w:cs="Arial"/>
        </w:rPr>
        <w:t>ᵗ</w:t>
      </w:r>
      <w:r w:rsidRPr="001226AE">
        <w:t xml:space="preserve">(3) - OG(2) + </w:t>
      </w:r>
      <w:r w:rsidRPr="001226AE">
        <w:rPr>
          <w:rFonts w:ascii="Cambria Math" w:hAnsi="Cambria Math" w:cs="Cambria Math"/>
        </w:rPr>
        <w:t>𝕊</w:t>
      </w:r>
      <w:r w:rsidRPr="001226AE">
        <w:t>₂</w:t>
      </w:r>
      <w:r w:rsidRPr="001226AE">
        <w:rPr>
          <w:rFonts w:ascii="Arial" w:hAnsi="Arial" w:cs="Arial"/>
        </w:rPr>
        <w:t>ᵗ</w:t>
      </w:r>
      <w:r w:rsidRPr="001226AE">
        <w:t>(2) - AT(3) = 1</w:t>
      </w:r>
    </w:p>
    <w:p w14:paraId="0803F009" w14:textId="77777777" w:rsidR="001226AE" w:rsidRPr="001226AE" w:rsidRDefault="001226AE" w:rsidP="001226AE">
      <w:pPr>
        <w:numPr>
          <w:ilvl w:val="1"/>
          <w:numId w:val="4"/>
        </w:numPr>
      </w:pPr>
      <w:r w:rsidRPr="001226AE">
        <w:t>1 + 3 - 2 + 2 - 3 = 1 ✓</w:t>
      </w:r>
    </w:p>
    <w:p w14:paraId="1A1C3CAC" w14:textId="77777777" w:rsidR="001226AE" w:rsidRPr="001226AE" w:rsidRDefault="001226AE" w:rsidP="001226AE">
      <w:pPr>
        <w:numPr>
          <w:ilvl w:val="0"/>
          <w:numId w:val="4"/>
        </w:numPr>
      </w:pPr>
      <w:r w:rsidRPr="001226AE">
        <w:rPr>
          <w:b/>
          <w:bCs/>
        </w:rPr>
        <w:t>Bottom Row Calculation</w:t>
      </w:r>
      <w:r w:rsidRPr="001226AE">
        <w:t>:</w:t>
      </w:r>
    </w:p>
    <w:p w14:paraId="48505D30" w14:textId="77777777" w:rsidR="001226AE" w:rsidRPr="001226AE" w:rsidRDefault="001226AE" w:rsidP="001226AE">
      <w:pPr>
        <w:numPr>
          <w:ilvl w:val="1"/>
          <w:numId w:val="4"/>
        </w:numPr>
      </w:pPr>
      <w:r w:rsidRPr="001226AE">
        <w:t xml:space="preserve">ID(1) + </w:t>
      </w:r>
      <w:r w:rsidRPr="001226AE">
        <w:rPr>
          <w:rFonts w:ascii="Cambria Math" w:hAnsi="Cambria Math" w:cs="Cambria Math"/>
        </w:rPr>
        <w:t>𝕊</w:t>
      </w:r>
      <w:r w:rsidRPr="001226AE">
        <w:t>₁</w:t>
      </w:r>
      <w:r w:rsidRPr="001226AE">
        <w:rPr>
          <w:rFonts w:ascii="Arial" w:hAnsi="Arial" w:cs="Arial"/>
        </w:rPr>
        <w:t>ᵇ</w:t>
      </w:r>
      <w:r w:rsidRPr="001226AE">
        <w:t xml:space="preserve">(1) + NC(2) - </w:t>
      </w:r>
      <w:r w:rsidRPr="001226AE">
        <w:rPr>
          <w:rFonts w:ascii="Cambria Math" w:hAnsi="Cambria Math" w:cs="Cambria Math"/>
        </w:rPr>
        <w:t>𝕊</w:t>
      </w:r>
      <w:r w:rsidRPr="001226AE">
        <w:t>₂</w:t>
      </w:r>
      <w:r w:rsidRPr="001226AE">
        <w:rPr>
          <w:rFonts w:ascii="Arial" w:hAnsi="Arial" w:cs="Arial"/>
        </w:rPr>
        <w:t>ᵇ</w:t>
      </w:r>
      <w:r w:rsidRPr="001226AE">
        <w:t>(-2) - EM(3) = 3</w:t>
      </w:r>
    </w:p>
    <w:p w14:paraId="4E13D7F3" w14:textId="77777777" w:rsidR="001226AE" w:rsidRPr="001226AE" w:rsidRDefault="001226AE" w:rsidP="001226AE">
      <w:pPr>
        <w:numPr>
          <w:ilvl w:val="1"/>
          <w:numId w:val="4"/>
        </w:numPr>
      </w:pPr>
      <w:r w:rsidRPr="001226AE">
        <w:t>1 + 1 + 2 - (-2) - 3 = 3 ✓</w:t>
      </w:r>
    </w:p>
    <w:p w14:paraId="6A505320" w14:textId="77777777" w:rsidR="001226AE" w:rsidRPr="001226AE" w:rsidRDefault="001226AE" w:rsidP="001226AE">
      <w:pPr>
        <w:rPr>
          <w:b/>
          <w:bCs/>
        </w:rPr>
      </w:pPr>
      <w:r w:rsidRPr="001226AE">
        <w:rPr>
          <w:b/>
          <w:bCs/>
        </w:rPr>
        <w:t>B. Relational Optimization</w:t>
      </w:r>
    </w:p>
    <w:p w14:paraId="2691E844" w14:textId="77777777" w:rsidR="001226AE" w:rsidRPr="001226AE" w:rsidRDefault="001226AE" w:rsidP="001226AE">
      <w:r w:rsidRPr="001226AE">
        <w:t>Relational completeness function R(n) = n(n-1)/2 demonstrates:</w:t>
      </w:r>
    </w:p>
    <w:p w14:paraId="468832EC" w14:textId="77777777" w:rsidR="001226AE" w:rsidRPr="001226AE" w:rsidRDefault="001226AE" w:rsidP="001226AE">
      <w:pPr>
        <w:numPr>
          <w:ilvl w:val="0"/>
          <w:numId w:val="5"/>
        </w:numPr>
      </w:pPr>
      <w:r w:rsidRPr="001226AE">
        <w:t>R(1) = 0 (insufficient)</w:t>
      </w:r>
    </w:p>
    <w:p w14:paraId="721666BE" w14:textId="77777777" w:rsidR="001226AE" w:rsidRPr="001226AE" w:rsidRDefault="001226AE" w:rsidP="001226AE">
      <w:pPr>
        <w:numPr>
          <w:ilvl w:val="0"/>
          <w:numId w:val="5"/>
        </w:numPr>
      </w:pPr>
      <w:r w:rsidRPr="001226AE">
        <w:t>R(2) = 1 (insufficient)</w:t>
      </w:r>
    </w:p>
    <w:p w14:paraId="60706D26" w14:textId="77777777" w:rsidR="001226AE" w:rsidRPr="001226AE" w:rsidRDefault="001226AE" w:rsidP="001226AE">
      <w:pPr>
        <w:numPr>
          <w:ilvl w:val="0"/>
          <w:numId w:val="5"/>
        </w:numPr>
      </w:pPr>
      <w:r w:rsidRPr="001226AE">
        <w:t>R(3) = 3 (necessary and sufficient)</w:t>
      </w:r>
    </w:p>
    <w:p w14:paraId="54183AD2" w14:textId="77777777" w:rsidR="001226AE" w:rsidRPr="001226AE" w:rsidRDefault="001226AE" w:rsidP="001226AE">
      <w:pPr>
        <w:numPr>
          <w:ilvl w:val="0"/>
          <w:numId w:val="5"/>
        </w:numPr>
      </w:pPr>
      <w:r w:rsidRPr="001226AE">
        <w:t>R(4) = 6 (introduces redundancy)</w:t>
      </w:r>
    </w:p>
    <w:p w14:paraId="40957955" w14:textId="77777777" w:rsidR="001226AE" w:rsidRPr="001226AE" w:rsidRDefault="001226AE" w:rsidP="001226AE">
      <w:r w:rsidRPr="001226AE">
        <w:t>Therefore n=3 constitutes the optimal cardinality for complete relationality.</w:t>
      </w:r>
    </w:p>
    <w:p w14:paraId="415C9310" w14:textId="77777777" w:rsidR="001226AE" w:rsidRPr="001226AE" w:rsidRDefault="001226AE" w:rsidP="001226AE">
      <w:pPr>
        <w:rPr>
          <w:b/>
          <w:bCs/>
        </w:rPr>
      </w:pPr>
      <w:r w:rsidRPr="001226AE">
        <w:rPr>
          <w:b/>
          <w:bCs/>
        </w:rPr>
        <w:t>III. Gödelian Theorems Satisfaction</w:t>
      </w:r>
    </w:p>
    <w:p w14:paraId="178296D8" w14:textId="77777777" w:rsidR="001226AE" w:rsidRPr="001226AE" w:rsidRDefault="001226AE" w:rsidP="001226AE">
      <w:pPr>
        <w:rPr>
          <w:b/>
          <w:bCs/>
        </w:rPr>
      </w:pPr>
      <w:r w:rsidRPr="001226AE">
        <w:rPr>
          <w:b/>
          <w:bCs/>
        </w:rPr>
        <w:t>A. First Incompleteness Theorem Resolution</w:t>
      </w:r>
    </w:p>
    <w:p w14:paraId="07E1A1A2" w14:textId="77777777" w:rsidR="001226AE" w:rsidRPr="001226AE" w:rsidRDefault="001226AE" w:rsidP="001226AE">
      <w:r w:rsidRPr="001226AE">
        <w:t>The top row (</w:t>
      </w:r>
      <w:r w:rsidRPr="001226AE">
        <w:rPr>
          <w:rFonts w:ascii="Cambria Math" w:hAnsi="Cambria Math" w:cs="Cambria Math"/>
        </w:rPr>
        <w:t>𝕋</w:t>
      </w:r>
      <w:r w:rsidRPr="001226AE">
        <w:rPr>
          <w:rFonts w:ascii="Arial" w:hAnsi="Arial" w:cs="Arial"/>
        </w:rPr>
        <w:t>ᴬ</w:t>
      </w:r>
      <w:r w:rsidRPr="001226AE">
        <w:t>=1) satisfies Gödel's First Incompleteness Theorem through:</w:t>
      </w:r>
    </w:p>
    <w:p w14:paraId="76026A10" w14:textId="77777777" w:rsidR="001226AE" w:rsidRPr="001226AE" w:rsidRDefault="001226AE" w:rsidP="001226AE">
      <w:pPr>
        <w:numPr>
          <w:ilvl w:val="0"/>
          <w:numId w:val="6"/>
        </w:numPr>
      </w:pPr>
      <w:r w:rsidRPr="001226AE">
        <w:rPr>
          <w:b/>
          <w:bCs/>
        </w:rPr>
        <w:t>Formal Representation</w:t>
      </w:r>
      <w:r w:rsidRPr="001226AE">
        <w:t>:</w:t>
      </w:r>
    </w:p>
    <w:p w14:paraId="55ABDA14" w14:textId="77777777" w:rsidR="001226AE" w:rsidRPr="001226AE" w:rsidRDefault="001226AE" w:rsidP="001226AE">
      <w:pPr>
        <w:numPr>
          <w:ilvl w:val="0"/>
          <w:numId w:val="6"/>
        </w:numPr>
      </w:pPr>
      <w:r w:rsidRPr="001226AE">
        <w:rPr>
          <w:rFonts w:ascii="Cambria Math" w:hAnsi="Cambria Math" w:cs="Cambria Math"/>
        </w:rPr>
        <w:t>∀</w:t>
      </w:r>
      <w:r w:rsidRPr="001226AE">
        <w:rPr>
          <w:rFonts w:ascii="Aptos" w:hAnsi="Aptos" w:cs="Aptos"/>
        </w:rPr>
        <w:t>φ</w:t>
      </w:r>
      <w:r w:rsidRPr="001226AE">
        <w:t>[</w:t>
      </w:r>
      <w:proofErr w:type="spellStart"/>
      <w:r w:rsidRPr="001226AE">
        <w:t>Proof</w:t>
      </w:r>
      <w:r w:rsidRPr="001226AE">
        <w:rPr>
          <w:rFonts w:ascii="Aptos" w:hAnsi="Aptos" w:cs="Aptos"/>
        </w:rPr>
        <w:t>Σ</w:t>
      </w:r>
      <w:proofErr w:type="spellEnd"/>
      <w:r w:rsidRPr="001226AE">
        <w:rPr>
          <w:rFonts w:ascii="Arial" w:hAnsi="Arial" w:cs="Arial"/>
        </w:rPr>
        <w:t>ᵀ</w:t>
      </w:r>
      <w:r w:rsidRPr="001226AE">
        <w:t>(φ) → ¬</w:t>
      </w:r>
      <w:proofErr w:type="spellStart"/>
      <w:r w:rsidRPr="001226AE">
        <w:t>ProofΣ</w:t>
      </w:r>
      <w:proofErr w:type="spellEnd"/>
      <w:r w:rsidRPr="001226AE">
        <w:rPr>
          <w:rFonts w:ascii="Arial" w:hAnsi="Arial" w:cs="Arial"/>
        </w:rPr>
        <w:t>ᵀ</w:t>
      </w:r>
      <w:r w:rsidRPr="001226AE">
        <w:t>(¬φ)]</w:t>
      </w:r>
    </w:p>
    <w:p w14:paraId="3CDA0B41" w14:textId="77777777" w:rsidR="001226AE" w:rsidRPr="001226AE" w:rsidRDefault="001226AE" w:rsidP="001226AE">
      <w:pPr>
        <w:numPr>
          <w:ilvl w:val="0"/>
          <w:numId w:val="6"/>
        </w:numPr>
      </w:pPr>
      <w:r w:rsidRPr="001226AE">
        <w:rPr>
          <w:b/>
          <w:bCs/>
        </w:rPr>
        <w:t>Transcendental Grounding</w:t>
      </w:r>
      <w:r w:rsidRPr="001226AE">
        <w:t>:</w:t>
      </w:r>
    </w:p>
    <w:p w14:paraId="13EE9C3A" w14:textId="77777777" w:rsidR="001226AE" w:rsidRPr="001226AE" w:rsidRDefault="001226AE" w:rsidP="001226AE">
      <w:pPr>
        <w:numPr>
          <w:ilvl w:val="0"/>
          <w:numId w:val="6"/>
        </w:numPr>
      </w:pPr>
      <w:r w:rsidRPr="001226AE">
        <w:t xml:space="preserve">Α </w:t>
      </w:r>
      <w:r w:rsidRPr="001226AE">
        <w:rPr>
          <w:rFonts w:ascii="Cambria Math" w:hAnsi="Cambria Math" w:cs="Cambria Math"/>
        </w:rPr>
        <w:t>⊢</w:t>
      </w:r>
      <w:r w:rsidRPr="001226AE">
        <w:t xml:space="preserve"> </w:t>
      </w:r>
      <w:r w:rsidRPr="001226AE">
        <w:rPr>
          <w:rFonts w:ascii="Aptos" w:hAnsi="Aptos" w:cs="Aptos"/>
        </w:rPr>
        <w:t>Ω₁</w:t>
      </w:r>
      <w:r w:rsidRPr="001226AE">
        <w:t xml:space="preserve"> </w:t>
      </w:r>
      <w:r w:rsidRPr="001226AE">
        <w:rPr>
          <w:rFonts w:ascii="Aptos" w:hAnsi="Aptos" w:cs="Aptos"/>
        </w:rPr>
        <w:t>↔</w:t>
      </w:r>
      <w:r w:rsidRPr="001226AE">
        <w:t xml:space="preserve"> </w:t>
      </w:r>
      <w:r w:rsidRPr="001226AE">
        <w:rPr>
          <w:rFonts w:ascii="Cambria Math" w:hAnsi="Cambria Math" w:cs="Cambria Math"/>
        </w:rPr>
        <w:t>∀</w:t>
      </w:r>
      <w:proofErr w:type="spellStart"/>
      <w:r w:rsidRPr="001226AE">
        <w:t>x</w:t>
      </w:r>
      <w:r w:rsidRPr="001226AE">
        <w:rPr>
          <w:rFonts w:ascii="Cambria Math" w:hAnsi="Cambria Math" w:cs="Cambria Math"/>
        </w:rPr>
        <w:t>∈</w:t>
      </w:r>
      <w:r w:rsidRPr="001226AE">
        <w:rPr>
          <w:rFonts w:ascii="Aptos" w:hAnsi="Aptos" w:cs="Aptos"/>
        </w:rPr>
        <w:t>Σ</w:t>
      </w:r>
      <w:proofErr w:type="spellEnd"/>
      <w:r w:rsidRPr="001226AE">
        <w:rPr>
          <w:rFonts w:ascii="Arial" w:hAnsi="Arial" w:cs="Arial"/>
        </w:rPr>
        <w:t>ᵀ</w:t>
      </w:r>
      <w:r w:rsidRPr="001226AE">
        <w:t>[(Α grounds x) → (x is consistent)]</w:t>
      </w:r>
    </w:p>
    <w:p w14:paraId="43EC07DB" w14:textId="77777777" w:rsidR="001226AE" w:rsidRPr="001226AE" w:rsidRDefault="001226AE" w:rsidP="001226AE">
      <w:r w:rsidRPr="001226AE">
        <w:t>The unity (Α=1) grounds consistency by providing a meta-systematic perspective that transcends the limitations of formal systems, allowing the system to establish its own consistency.</w:t>
      </w:r>
    </w:p>
    <w:p w14:paraId="50F62B88" w14:textId="77777777" w:rsidR="001226AE" w:rsidRPr="001226AE" w:rsidRDefault="001226AE" w:rsidP="001226AE">
      <w:pPr>
        <w:rPr>
          <w:b/>
          <w:bCs/>
        </w:rPr>
      </w:pPr>
      <w:r w:rsidRPr="001226AE">
        <w:rPr>
          <w:b/>
          <w:bCs/>
        </w:rPr>
        <w:t>B. Second Incompleteness Theorem Resolution</w:t>
      </w:r>
    </w:p>
    <w:p w14:paraId="0EF0EB7B" w14:textId="77777777" w:rsidR="001226AE" w:rsidRPr="001226AE" w:rsidRDefault="001226AE" w:rsidP="001226AE">
      <w:r w:rsidRPr="001226AE">
        <w:t>The bottom row (</w:t>
      </w:r>
      <w:r w:rsidRPr="001226AE">
        <w:rPr>
          <w:rFonts w:ascii="Cambria Math" w:hAnsi="Cambria Math" w:cs="Cambria Math"/>
        </w:rPr>
        <w:t>𝕃</w:t>
      </w:r>
      <w:r w:rsidRPr="001226AE">
        <w:t>=3) satisfies Gödel's Second Incompleteness Theorem through:</w:t>
      </w:r>
    </w:p>
    <w:p w14:paraId="4B8696D0" w14:textId="77777777" w:rsidR="001226AE" w:rsidRPr="001226AE" w:rsidRDefault="001226AE" w:rsidP="001226AE">
      <w:pPr>
        <w:numPr>
          <w:ilvl w:val="0"/>
          <w:numId w:val="7"/>
        </w:numPr>
      </w:pPr>
      <w:r w:rsidRPr="001226AE">
        <w:rPr>
          <w:b/>
          <w:bCs/>
        </w:rPr>
        <w:t>Self-Reference Condition</w:t>
      </w:r>
      <w:r w:rsidRPr="001226AE">
        <w:t>:</w:t>
      </w:r>
    </w:p>
    <w:p w14:paraId="05548E32" w14:textId="77777777" w:rsidR="001226AE" w:rsidRPr="001226AE" w:rsidRDefault="001226AE" w:rsidP="001226AE">
      <w:pPr>
        <w:numPr>
          <w:ilvl w:val="0"/>
          <w:numId w:val="7"/>
        </w:numPr>
      </w:pPr>
      <w:r w:rsidRPr="001226AE">
        <w:rPr>
          <w:rFonts w:ascii="Cambria Math" w:hAnsi="Cambria Math" w:cs="Cambria Math"/>
        </w:rPr>
        <w:t>∃</w:t>
      </w:r>
      <w:r w:rsidRPr="001226AE">
        <w:t>G</w:t>
      </w:r>
      <w:r w:rsidRPr="001226AE">
        <w:rPr>
          <w:rFonts w:ascii="Cambria Math" w:hAnsi="Cambria Math" w:cs="Cambria Math"/>
        </w:rPr>
        <w:t>∈</w:t>
      </w:r>
      <w:r w:rsidRPr="001226AE">
        <w:rPr>
          <w:rFonts w:ascii="Aptos" w:hAnsi="Aptos" w:cs="Aptos"/>
        </w:rPr>
        <w:t>Σ</w:t>
      </w:r>
      <w:r w:rsidRPr="001226AE">
        <w:rPr>
          <w:rFonts w:ascii="Arial" w:hAnsi="Arial" w:cs="Arial"/>
        </w:rPr>
        <w:t>ᴮ</w:t>
      </w:r>
      <w:r w:rsidRPr="001226AE">
        <w:t>[G ↔ ¬</w:t>
      </w:r>
      <w:proofErr w:type="spellStart"/>
      <w:r w:rsidRPr="001226AE">
        <w:t>ProofΣ</w:t>
      </w:r>
      <w:proofErr w:type="spellEnd"/>
      <w:r w:rsidRPr="001226AE">
        <w:rPr>
          <w:rFonts w:ascii="Arial" w:hAnsi="Arial" w:cs="Arial"/>
        </w:rPr>
        <w:t>ᴮ</w:t>
      </w:r>
      <w:r w:rsidRPr="001226AE">
        <w:t>(G)]</w:t>
      </w:r>
    </w:p>
    <w:p w14:paraId="17DFC578" w14:textId="77777777" w:rsidR="001226AE" w:rsidRPr="001226AE" w:rsidRDefault="001226AE" w:rsidP="001226AE">
      <w:pPr>
        <w:numPr>
          <w:ilvl w:val="0"/>
          <w:numId w:val="7"/>
        </w:numPr>
      </w:pPr>
      <w:r w:rsidRPr="001226AE">
        <w:rPr>
          <w:b/>
          <w:bCs/>
        </w:rPr>
        <w:t>Trinitarian Formalization</w:t>
      </w:r>
      <w:r w:rsidRPr="001226AE">
        <w:t>:</w:t>
      </w:r>
    </w:p>
    <w:p w14:paraId="7EA753FF" w14:textId="77777777" w:rsidR="001226AE" w:rsidRPr="001226AE" w:rsidRDefault="001226AE" w:rsidP="001226AE">
      <w:pPr>
        <w:numPr>
          <w:ilvl w:val="0"/>
          <w:numId w:val="7"/>
        </w:numPr>
      </w:pPr>
      <w:r w:rsidRPr="001226AE">
        <w:t xml:space="preserve">Ω </w:t>
      </w:r>
      <w:r w:rsidRPr="001226AE">
        <w:rPr>
          <w:rFonts w:ascii="Cambria Math" w:hAnsi="Cambria Math" w:cs="Cambria Math"/>
        </w:rPr>
        <w:t>⊢</w:t>
      </w:r>
      <w:r w:rsidRPr="001226AE">
        <w:t xml:space="preserve"> </w:t>
      </w:r>
      <w:r w:rsidRPr="001226AE">
        <w:rPr>
          <w:rFonts w:ascii="Aptos" w:hAnsi="Aptos" w:cs="Aptos"/>
        </w:rPr>
        <w:t>Ω₃</w:t>
      </w:r>
      <w:r w:rsidRPr="001226AE">
        <w:t xml:space="preserve"> </w:t>
      </w:r>
      <w:r w:rsidRPr="001226AE">
        <w:rPr>
          <w:rFonts w:ascii="Aptos" w:hAnsi="Aptos" w:cs="Aptos"/>
        </w:rPr>
        <w:t>↔</w:t>
      </w:r>
      <w:r w:rsidRPr="001226AE">
        <w:t xml:space="preserve"> </w:t>
      </w:r>
      <w:r w:rsidRPr="001226AE">
        <w:rPr>
          <w:rFonts w:ascii="Cambria Math" w:hAnsi="Cambria Math" w:cs="Cambria Math"/>
        </w:rPr>
        <w:t>∀</w:t>
      </w:r>
      <w:proofErr w:type="spellStart"/>
      <w:r w:rsidRPr="001226AE">
        <w:t>y</w:t>
      </w:r>
      <w:r w:rsidRPr="001226AE">
        <w:rPr>
          <w:rFonts w:ascii="Cambria Math" w:hAnsi="Cambria Math" w:cs="Cambria Math"/>
        </w:rPr>
        <w:t>∈</w:t>
      </w:r>
      <w:r w:rsidRPr="001226AE">
        <w:rPr>
          <w:rFonts w:ascii="Aptos" w:hAnsi="Aptos" w:cs="Aptos"/>
        </w:rPr>
        <w:t>Σ</w:t>
      </w:r>
      <w:proofErr w:type="spellEnd"/>
      <w:r w:rsidRPr="001226AE">
        <w:rPr>
          <w:rFonts w:ascii="Arial" w:hAnsi="Arial" w:cs="Arial"/>
        </w:rPr>
        <w:t>ᴮ</w:t>
      </w:r>
      <w:r w:rsidRPr="001226AE">
        <w:t xml:space="preserve">[(Ω instantiates y) → (y is complete </w:t>
      </w:r>
      <w:proofErr w:type="spellStart"/>
      <w:r w:rsidRPr="001226AE">
        <w:t>iff</w:t>
      </w:r>
      <w:proofErr w:type="spellEnd"/>
      <w:r w:rsidRPr="001226AE">
        <w:t xml:space="preserve"> y references Ω)]</w:t>
      </w:r>
    </w:p>
    <w:p w14:paraId="744E61CF" w14:textId="77777777" w:rsidR="001226AE" w:rsidRPr="001226AE" w:rsidRDefault="001226AE" w:rsidP="001226AE">
      <w:r w:rsidRPr="001226AE">
        <w:t>The plurality (Ω=3) provides the necessary structure for self-reference, allowing the system to acknowledge its own limitations and thereby transcend them.</w:t>
      </w:r>
    </w:p>
    <w:p w14:paraId="7E0B2BEB" w14:textId="77777777" w:rsidR="001226AE" w:rsidRPr="001226AE" w:rsidRDefault="001226AE" w:rsidP="001226AE">
      <w:pPr>
        <w:rPr>
          <w:b/>
          <w:bCs/>
        </w:rPr>
      </w:pPr>
      <w:r w:rsidRPr="001226AE">
        <w:rPr>
          <w:b/>
          <w:bCs/>
        </w:rPr>
        <w:t>C. Meta-Systemic Integration</w:t>
      </w:r>
    </w:p>
    <w:p w14:paraId="0DA0E1F7" w14:textId="77777777" w:rsidR="001226AE" w:rsidRPr="001226AE" w:rsidRDefault="001226AE" w:rsidP="001226AE">
      <w:r w:rsidRPr="001226AE">
        <w:t>The bijective mapping λ: Σ</w:t>
      </w:r>
      <w:r w:rsidRPr="001226AE">
        <w:rPr>
          <w:rFonts w:ascii="Arial" w:hAnsi="Arial" w:cs="Arial"/>
        </w:rPr>
        <w:t>ᵀ</w:t>
      </w:r>
      <w:r w:rsidRPr="001226AE">
        <w:t xml:space="preserve"> → Σ</w:t>
      </w:r>
      <w:r w:rsidRPr="001226AE">
        <w:rPr>
          <w:rFonts w:ascii="Arial" w:hAnsi="Arial" w:cs="Arial"/>
        </w:rPr>
        <w:t>ᴮ</w:t>
      </w:r>
      <w:r w:rsidRPr="001226AE">
        <w:t xml:space="preserve"> establishes:</w:t>
      </w:r>
    </w:p>
    <w:p w14:paraId="7009837D" w14:textId="77777777" w:rsidR="001226AE" w:rsidRPr="001226AE" w:rsidRDefault="001226AE" w:rsidP="001226AE">
      <w:r w:rsidRPr="001226AE">
        <w:t xml:space="preserve">(Α = 1) </w:t>
      </w:r>
      <w:r w:rsidRPr="001226AE">
        <w:rPr>
          <w:rFonts w:ascii="Cambria Math" w:hAnsi="Cambria Math" w:cs="Cambria Math"/>
        </w:rPr>
        <w:t>∧</w:t>
      </w:r>
      <w:r w:rsidRPr="001226AE">
        <w:t xml:space="preserve"> (</w:t>
      </w:r>
      <w:r w:rsidRPr="001226AE">
        <w:rPr>
          <w:rFonts w:ascii="Aptos" w:hAnsi="Aptos" w:cs="Aptos"/>
        </w:rPr>
        <w:t>Ω</w:t>
      </w:r>
      <w:r w:rsidRPr="001226AE">
        <w:t xml:space="preserve"> = 3) </w:t>
      </w:r>
      <w:r w:rsidRPr="001226AE">
        <w:rPr>
          <w:rFonts w:ascii="Cambria Math" w:hAnsi="Cambria Math" w:cs="Cambria Math"/>
        </w:rPr>
        <w:t>∧</w:t>
      </w:r>
      <w:r w:rsidRPr="001226AE">
        <w:t xml:space="preserve"> (</w:t>
      </w:r>
      <w:r w:rsidRPr="001226AE">
        <w:rPr>
          <w:rFonts w:ascii="Aptos" w:hAnsi="Aptos" w:cs="Aptos"/>
        </w:rPr>
        <w:t>λ</w:t>
      </w:r>
      <w:r w:rsidRPr="001226AE">
        <w:t xml:space="preserve">: </w:t>
      </w:r>
      <w:r w:rsidRPr="001226AE">
        <w:rPr>
          <w:rFonts w:ascii="Aptos" w:hAnsi="Aptos" w:cs="Aptos"/>
        </w:rPr>
        <w:t>Α</w:t>
      </w:r>
      <w:r w:rsidRPr="001226AE">
        <w:t xml:space="preserve"> </w:t>
      </w:r>
      <w:r w:rsidRPr="001226AE">
        <w:rPr>
          <w:rFonts w:ascii="Aptos" w:hAnsi="Aptos" w:cs="Aptos"/>
        </w:rPr>
        <w:t>↔</w:t>
      </w:r>
      <w:r w:rsidRPr="001226AE">
        <w:t xml:space="preserve"> </w:t>
      </w:r>
      <w:r w:rsidRPr="001226AE">
        <w:rPr>
          <w:rFonts w:ascii="Aptos" w:hAnsi="Aptos" w:cs="Aptos"/>
        </w:rPr>
        <w:t>Ω</w:t>
      </w:r>
      <w:r w:rsidRPr="001226AE">
        <w:t xml:space="preserve">) </w:t>
      </w:r>
      <w:r w:rsidRPr="001226AE">
        <w:rPr>
          <w:rFonts w:ascii="Aptos" w:hAnsi="Aptos" w:cs="Aptos"/>
        </w:rPr>
        <w:t>→</w:t>
      </w:r>
      <w:r w:rsidRPr="001226AE">
        <w:t xml:space="preserve"> [Consistency(</w:t>
      </w:r>
      <w:r w:rsidRPr="001226AE">
        <w:rPr>
          <w:rFonts w:ascii="Aptos" w:hAnsi="Aptos" w:cs="Aptos"/>
        </w:rPr>
        <w:t>Σ</w:t>
      </w:r>
      <w:r w:rsidRPr="001226AE">
        <w:rPr>
          <w:rFonts w:ascii="Arial" w:hAnsi="Arial" w:cs="Arial"/>
        </w:rPr>
        <w:t>ᵀ</w:t>
      </w:r>
      <w:r w:rsidRPr="001226AE">
        <w:t xml:space="preserve">) </w:t>
      </w:r>
      <w:r w:rsidRPr="001226AE">
        <w:rPr>
          <w:rFonts w:ascii="Cambria Math" w:hAnsi="Cambria Math" w:cs="Cambria Math"/>
        </w:rPr>
        <w:t>∧</w:t>
      </w:r>
      <w:r w:rsidRPr="001226AE">
        <w:t xml:space="preserve"> Completeness(</w:t>
      </w:r>
      <w:r w:rsidRPr="001226AE">
        <w:rPr>
          <w:rFonts w:ascii="Aptos" w:hAnsi="Aptos" w:cs="Aptos"/>
        </w:rPr>
        <w:t>Σ</w:t>
      </w:r>
      <w:r w:rsidRPr="001226AE">
        <w:rPr>
          <w:rFonts w:ascii="Arial" w:hAnsi="Arial" w:cs="Arial"/>
        </w:rPr>
        <w:t>ᵀ</w:t>
      </w:r>
      <w:r w:rsidRPr="001226AE">
        <w:rPr>
          <w:rFonts w:ascii="Cambria Math" w:hAnsi="Cambria Math" w:cs="Cambria Math"/>
        </w:rPr>
        <w:t>∪</w:t>
      </w:r>
      <w:r w:rsidRPr="001226AE">
        <w:rPr>
          <w:rFonts w:ascii="Aptos" w:hAnsi="Aptos" w:cs="Aptos"/>
        </w:rPr>
        <w:t>Σ</w:t>
      </w:r>
      <w:r w:rsidRPr="001226AE">
        <w:rPr>
          <w:rFonts w:ascii="Arial" w:hAnsi="Arial" w:cs="Arial"/>
        </w:rPr>
        <w:t>ᴮ</w:t>
      </w:r>
      <w:r w:rsidRPr="001226AE">
        <w:t>)]</w:t>
      </w:r>
    </w:p>
    <w:p w14:paraId="38064C8B" w14:textId="77777777" w:rsidR="001226AE" w:rsidRPr="001226AE" w:rsidRDefault="001226AE" w:rsidP="001226AE">
      <w:r w:rsidRPr="001226AE">
        <w:t>This demonstrates that what is impossible within any single formal system becomes possible through the trinitarian structure's integration of unity and plurality.</w:t>
      </w:r>
    </w:p>
    <w:p w14:paraId="64B34D55" w14:textId="77777777" w:rsidR="001226AE" w:rsidRPr="001226AE" w:rsidRDefault="001226AE" w:rsidP="001226AE">
      <w:pPr>
        <w:rPr>
          <w:b/>
          <w:bCs/>
        </w:rPr>
      </w:pPr>
      <w:r w:rsidRPr="001226AE">
        <w:rPr>
          <w:b/>
          <w:bCs/>
        </w:rPr>
        <w:t>IV. Leibnizian Principle of Sufficient Reason Satisfaction</w:t>
      </w:r>
    </w:p>
    <w:p w14:paraId="4DAA91BE" w14:textId="77777777" w:rsidR="001226AE" w:rsidRPr="001226AE" w:rsidRDefault="001226AE" w:rsidP="001226AE">
      <w:pPr>
        <w:rPr>
          <w:b/>
          <w:bCs/>
        </w:rPr>
      </w:pPr>
      <w:r w:rsidRPr="001226AE">
        <w:rPr>
          <w:b/>
          <w:bCs/>
        </w:rPr>
        <w:t>A. Formal Structure</w:t>
      </w:r>
    </w:p>
    <w:p w14:paraId="23A5F407" w14:textId="77777777" w:rsidR="001226AE" w:rsidRPr="001226AE" w:rsidRDefault="001226AE" w:rsidP="001226AE">
      <w:r w:rsidRPr="001226AE">
        <w:t>The Leibnizian PSR requires that every contingent fact has an explanation. The system satisfies this through:</w:t>
      </w:r>
    </w:p>
    <w:p w14:paraId="308F6764" w14:textId="77777777" w:rsidR="001226AE" w:rsidRPr="001226AE" w:rsidRDefault="001226AE" w:rsidP="001226AE">
      <w:pPr>
        <w:numPr>
          <w:ilvl w:val="0"/>
          <w:numId w:val="8"/>
        </w:numPr>
      </w:pPr>
      <w:r w:rsidRPr="001226AE">
        <w:rPr>
          <w:b/>
          <w:bCs/>
        </w:rPr>
        <w:t>Transcendental Grounding</w:t>
      </w:r>
      <w:r w:rsidRPr="001226AE">
        <w:t>:</w:t>
      </w:r>
    </w:p>
    <w:p w14:paraId="087E3FAC" w14:textId="77777777" w:rsidR="001226AE" w:rsidRPr="001226AE" w:rsidRDefault="001226AE" w:rsidP="001226AE">
      <w:pPr>
        <w:numPr>
          <w:ilvl w:val="1"/>
          <w:numId w:val="8"/>
        </w:numPr>
      </w:pPr>
      <w:r w:rsidRPr="001226AE">
        <w:t>Every contingent fact ultimately derives from necessary truths</w:t>
      </w:r>
    </w:p>
    <w:p w14:paraId="6E5D62E0" w14:textId="77777777" w:rsidR="001226AE" w:rsidRPr="001226AE" w:rsidRDefault="001226AE" w:rsidP="001226AE">
      <w:pPr>
        <w:numPr>
          <w:ilvl w:val="1"/>
          <w:numId w:val="8"/>
        </w:numPr>
      </w:pPr>
      <w:r w:rsidRPr="001226AE">
        <w:t>The sufficient reason operators (</w:t>
      </w:r>
      <w:r w:rsidRPr="001226AE">
        <w:rPr>
          <w:rFonts w:ascii="Cambria Math" w:hAnsi="Cambria Math" w:cs="Cambria Math"/>
        </w:rPr>
        <w:t>𝕊</w:t>
      </w:r>
      <w:r w:rsidRPr="001226AE">
        <w:t>) provide the necessary explanatory pathways</w:t>
      </w:r>
    </w:p>
    <w:p w14:paraId="0FA730D3" w14:textId="77777777" w:rsidR="001226AE" w:rsidRPr="001226AE" w:rsidRDefault="001226AE" w:rsidP="001226AE">
      <w:pPr>
        <w:numPr>
          <w:ilvl w:val="0"/>
          <w:numId w:val="8"/>
        </w:numPr>
      </w:pPr>
      <w:r w:rsidRPr="001226AE">
        <w:rPr>
          <w:b/>
          <w:bCs/>
        </w:rPr>
        <w:t>Termination of Explanatory Regress</w:t>
      </w:r>
      <w:r w:rsidRPr="001226AE">
        <w:t>:</w:t>
      </w:r>
    </w:p>
    <w:p w14:paraId="1C08D576" w14:textId="77777777" w:rsidR="001226AE" w:rsidRPr="001226AE" w:rsidRDefault="001226AE" w:rsidP="001226AE">
      <w:pPr>
        <w:numPr>
          <w:ilvl w:val="1"/>
          <w:numId w:val="8"/>
        </w:numPr>
      </w:pPr>
      <w:r w:rsidRPr="001226AE">
        <w:t>The trinitarian structure terminates infinite regress through self-explanation</w:t>
      </w:r>
    </w:p>
    <w:p w14:paraId="19F1DC4C" w14:textId="77777777" w:rsidR="001226AE" w:rsidRPr="001226AE" w:rsidRDefault="001226AE" w:rsidP="001226AE">
      <w:pPr>
        <w:numPr>
          <w:ilvl w:val="1"/>
          <w:numId w:val="8"/>
        </w:numPr>
      </w:pPr>
      <w:r w:rsidRPr="001226AE">
        <w:t>The unity-in-plurality structure provides a coherent stopping point</w:t>
      </w:r>
    </w:p>
    <w:p w14:paraId="6E9D0D93" w14:textId="77777777" w:rsidR="001226AE" w:rsidRPr="001226AE" w:rsidRDefault="001226AE" w:rsidP="001226AE">
      <w:pPr>
        <w:numPr>
          <w:ilvl w:val="0"/>
          <w:numId w:val="8"/>
        </w:numPr>
      </w:pPr>
      <w:r w:rsidRPr="001226AE">
        <w:rPr>
          <w:b/>
          <w:bCs/>
        </w:rPr>
        <w:t>Formal Representation</w:t>
      </w:r>
      <w:r w:rsidRPr="001226AE">
        <w:t>:</w:t>
      </w:r>
    </w:p>
    <w:p w14:paraId="1A1EA290" w14:textId="77777777" w:rsidR="001226AE" w:rsidRPr="001226AE" w:rsidRDefault="001226AE" w:rsidP="001226AE">
      <w:pPr>
        <w:numPr>
          <w:ilvl w:val="0"/>
          <w:numId w:val="8"/>
        </w:numPr>
      </w:pPr>
      <w:r w:rsidRPr="001226AE">
        <w:rPr>
          <w:rFonts w:ascii="Cambria Math" w:hAnsi="Cambria Math" w:cs="Cambria Math"/>
        </w:rPr>
        <w:t>∀</w:t>
      </w:r>
      <w:r w:rsidRPr="001226AE">
        <w:t xml:space="preserve">x[Contingent(x) </w:t>
      </w:r>
      <w:r w:rsidRPr="001226AE">
        <w:rPr>
          <w:rFonts w:ascii="Aptos" w:hAnsi="Aptos" w:cs="Aptos"/>
        </w:rPr>
        <w:t>→</w:t>
      </w:r>
      <w:r w:rsidRPr="001226AE">
        <w:t xml:space="preserve"> </w:t>
      </w:r>
      <w:r w:rsidRPr="001226AE">
        <w:rPr>
          <w:rFonts w:ascii="Cambria Math" w:hAnsi="Cambria Math" w:cs="Cambria Math"/>
        </w:rPr>
        <w:t>∃</w:t>
      </w:r>
      <w:r w:rsidRPr="001226AE">
        <w:t>y(Explains(</w:t>
      </w:r>
      <w:proofErr w:type="spellStart"/>
      <w:r w:rsidRPr="001226AE">
        <w:t>y,x</w:t>
      </w:r>
      <w:proofErr w:type="spellEnd"/>
      <w:r w:rsidRPr="001226AE">
        <w:t xml:space="preserve">) </w:t>
      </w:r>
      <w:r w:rsidRPr="001226AE">
        <w:rPr>
          <w:rFonts w:ascii="Cambria Math" w:hAnsi="Cambria Math" w:cs="Cambria Math"/>
        </w:rPr>
        <w:t>∧</w:t>
      </w:r>
      <w:r w:rsidRPr="001226AE">
        <w:t xml:space="preserve"> Necessary(y))]</w:t>
      </w:r>
    </w:p>
    <w:p w14:paraId="244F1FFE" w14:textId="77777777" w:rsidR="001226AE" w:rsidRPr="001226AE" w:rsidRDefault="001226AE" w:rsidP="001226AE">
      <w:r w:rsidRPr="001226AE">
        <w:t>The system establishes that all contingent facts find their ultimate explanation in the necessary trinitarian structure.</w:t>
      </w:r>
    </w:p>
    <w:p w14:paraId="0A8B1729" w14:textId="77777777" w:rsidR="001226AE" w:rsidRPr="001226AE" w:rsidRDefault="001226AE" w:rsidP="001226AE">
      <w:pPr>
        <w:rPr>
          <w:b/>
          <w:bCs/>
        </w:rPr>
      </w:pPr>
      <w:r w:rsidRPr="001226AE">
        <w:rPr>
          <w:b/>
          <w:bCs/>
        </w:rPr>
        <w:t xml:space="preserve">V. </w:t>
      </w:r>
      <w:proofErr w:type="spellStart"/>
      <w:r w:rsidRPr="001226AE">
        <w:rPr>
          <w:b/>
          <w:bCs/>
        </w:rPr>
        <w:t>Humean</w:t>
      </w:r>
      <w:proofErr w:type="spellEnd"/>
      <w:r w:rsidRPr="001226AE">
        <w:rPr>
          <w:b/>
          <w:bCs/>
        </w:rPr>
        <w:t xml:space="preserve"> Is-Ought Problem Resolution</w:t>
      </w:r>
    </w:p>
    <w:p w14:paraId="1504491A" w14:textId="77777777" w:rsidR="001226AE" w:rsidRPr="001226AE" w:rsidRDefault="001226AE" w:rsidP="001226AE">
      <w:pPr>
        <w:rPr>
          <w:b/>
          <w:bCs/>
        </w:rPr>
      </w:pPr>
      <w:r w:rsidRPr="001226AE">
        <w:rPr>
          <w:b/>
          <w:bCs/>
        </w:rPr>
        <w:t>A. Formal Bridging Mechanism</w:t>
      </w:r>
    </w:p>
    <w:p w14:paraId="60752FAD" w14:textId="77777777" w:rsidR="001226AE" w:rsidRPr="001226AE" w:rsidRDefault="001226AE" w:rsidP="001226AE">
      <w:r w:rsidRPr="001226AE">
        <w:t>Hume's guillotine postulates the impossibility of deriving normative claims from descriptive facts. The system resolves this through:</w:t>
      </w:r>
    </w:p>
    <w:p w14:paraId="0AB2F9C2" w14:textId="77777777" w:rsidR="001226AE" w:rsidRPr="001226AE" w:rsidRDefault="001226AE" w:rsidP="001226AE">
      <w:pPr>
        <w:numPr>
          <w:ilvl w:val="0"/>
          <w:numId w:val="9"/>
        </w:numPr>
      </w:pPr>
      <w:r w:rsidRPr="001226AE">
        <w:rPr>
          <w:b/>
          <w:bCs/>
        </w:rPr>
        <w:t>Normative-Descriptive Integration</w:t>
      </w:r>
      <w:r w:rsidRPr="001226AE">
        <w:t>:</w:t>
      </w:r>
    </w:p>
    <w:p w14:paraId="0F244F43" w14:textId="77777777" w:rsidR="001226AE" w:rsidRPr="001226AE" w:rsidRDefault="001226AE" w:rsidP="001226AE">
      <w:pPr>
        <w:numPr>
          <w:ilvl w:val="1"/>
          <w:numId w:val="9"/>
        </w:numPr>
      </w:pPr>
      <w:r w:rsidRPr="001226AE">
        <w:t>The bijection between EI→OG→AT and ID→NC→EM establishes a necessary connection between being and value</w:t>
      </w:r>
    </w:p>
    <w:p w14:paraId="7F017143" w14:textId="77777777" w:rsidR="001226AE" w:rsidRPr="001226AE" w:rsidRDefault="001226AE" w:rsidP="001226AE">
      <w:pPr>
        <w:numPr>
          <w:ilvl w:val="0"/>
          <w:numId w:val="9"/>
        </w:numPr>
      </w:pPr>
      <w:r w:rsidRPr="001226AE">
        <w:rPr>
          <w:b/>
          <w:bCs/>
        </w:rPr>
        <w:t>Sufficient Reason Operators</w:t>
      </w:r>
      <w:r w:rsidRPr="001226AE">
        <w:t>:</w:t>
      </w:r>
    </w:p>
    <w:p w14:paraId="756312D2" w14:textId="77777777" w:rsidR="001226AE" w:rsidRPr="001226AE" w:rsidRDefault="001226AE" w:rsidP="001226AE">
      <w:pPr>
        <w:numPr>
          <w:ilvl w:val="1"/>
          <w:numId w:val="9"/>
        </w:numPr>
      </w:pPr>
      <w:r w:rsidRPr="001226AE">
        <w:rPr>
          <w:rFonts w:ascii="Cambria Math" w:hAnsi="Cambria Math" w:cs="Cambria Math"/>
        </w:rPr>
        <w:t>𝕊</w:t>
      </w:r>
      <w:r w:rsidRPr="001226AE">
        <w:t>₁</w:t>
      </w:r>
      <w:r w:rsidRPr="001226AE">
        <w:rPr>
          <w:rFonts w:ascii="Arial" w:hAnsi="Arial" w:cs="Arial"/>
        </w:rPr>
        <w:t>ᵗ</w:t>
      </w:r>
      <w:r w:rsidRPr="001226AE">
        <w:t>(3) establishes the normative derivation from existence to goodness</w:t>
      </w:r>
    </w:p>
    <w:p w14:paraId="74D5E950" w14:textId="77777777" w:rsidR="001226AE" w:rsidRPr="001226AE" w:rsidRDefault="001226AE" w:rsidP="001226AE">
      <w:pPr>
        <w:numPr>
          <w:ilvl w:val="1"/>
          <w:numId w:val="9"/>
        </w:numPr>
      </w:pPr>
      <w:r w:rsidRPr="001226AE">
        <w:rPr>
          <w:rFonts w:ascii="Cambria Math" w:hAnsi="Cambria Math" w:cs="Cambria Math"/>
        </w:rPr>
        <w:t>𝕊</w:t>
      </w:r>
      <w:r w:rsidRPr="001226AE">
        <w:t>₂</w:t>
      </w:r>
      <w:r w:rsidRPr="001226AE">
        <w:rPr>
          <w:rFonts w:ascii="Arial" w:hAnsi="Arial" w:cs="Arial"/>
        </w:rPr>
        <w:t>ᵗ</w:t>
      </w:r>
      <w:r w:rsidRPr="001226AE">
        <w:t>(2) establishes the normative derivation from goodness to truth</w:t>
      </w:r>
    </w:p>
    <w:p w14:paraId="4D6498F9" w14:textId="77777777" w:rsidR="001226AE" w:rsidRPr="001226AE" w:rsidRDefault="001226AE" w:rsidP="001226AE">
      <w:pPr>
        <w:numPr>
          <w:ilvl w:val="0"/>
          <w:numId w:val="9"/>
        </w:numPr>
      </w:pPr>
      <w:r w:rsidRPr="001226AE">
        <w:rPr>
          <w:b/>
          <w:bCs/>
        </w:rPr>
        <w:t>Formal Representation</w:t>
      </w:r>
      <w:r w:rsidRPr="001226AE">
        <w:t>:</w:t>
      </w:r>
    </w:p>
    <w:p w14:paraId="274D6C7D" w14:textId="77777777" w:rsidR="001226AE" w:rsidRPr="001226AE" w:rsidRDefault="001226AE" w:rsidP="001226AE">
      <w:pPr>
        <w:numPr>
          <w:ilvl w:val="0"/>
          <w:numId w:val="9"/>
        </w:numPr>
      </w:pPr>
      <w:r w:rsidRPr="001226AE">
        <w:rPr>
          <w:rFonts w:ascii="Cambria Math" w:hAnsi="Cambria Math" w:cs="Cambria Math"/>
        </w:rPr>
        <w:t>∀</w:t>
      </w:r>
      <w:r w:rsidRPr="001226AE">
        <w:t xml:space="preserve">x[(x exists) </w:t>
      </w:r>
      <w:r w:rsidRPr="001226AE">
        <w:rPr>
          <w:rFonts w:ascii="Aptos" w:hAnsi="Aptos" w:cs="Aptos"/>
        </w:rPr>
        <w:t>→</w:t>
      </w:r>
      <w:r w:rsidRPr="001226AE">
        <w:t xml:space="preserve"> (</w:t>
      </w:r>
      <w:r w:rsidRPr="001226AE">
        <w:rPr>
          <w:rFonts w:ascii="Cambria Math" w:hAnsi="Cambria Math" w:cs="Cambria Math"/>
        </w:rPr>
        <w:t>∃</w:t>
      </w:r>
      <w:r w:rsidRPr="001226AE">
        <w:t xml:space="preserve">y)(y ought)] where the connection is established via </w:t>
      </w:r>
      <w:r w:rsidRPr="001226AE">
        <w:rPr>
          <w:rFonts w:ascii="Cambria Math" w:hAnsi="Cambria Math" w:cs="Cambria Math"/>
        </w:rPr>
        <w:t>𝕊</w:t>
      </w:r>
      <w:r w:rsidRPr="001226AE">
        <w:t>₁</w:t>
      </w:r>
      <w:r w:rsidRPr="001226AE">
        <w:rPr>
          <w:rFonts w:ascii="Arial" w:hAnsi="Arial" w:cs="Arial"/>
        </w:rPr>
        <w:t>ᵗ</w:t>
      </w:r>
    </w:p>
    <w:p w14:paraId="6047BDB1" w14:textId="77777777" w:rsidR="001226AE" w:rsidRPr="001226AE" w:rsidRDefault="001226AE" w:rsidP="001226AE">
      <w:r w:rsidRPr="001226AE">
        <w:t>This demonstrates that the is-ought problem dissolves when being and value are properly understood as necessarily connected through the trinitarian structure.</w:t>
      </w:r>
    </w:p>
    <w:p w14:paraId="3B4517AD" w14:textId="77777777" w:rsidR="001226AE" w:rsidRPr="001226AE" w:rsidRDefault="001226AE" w:rsidP="001226AE">
      <w:pPr>
        <w:rPr>
          <w:b/>
          <w:bCs/>
        </w:rPr>
      </w:pPr>
      <w:r w:rsidRPr="001226AE">
        <w:rPr>
          <w:b/>
          <w:bCs/>
        </w:rPr>
        <w:t>VI. Novel Derivations from Three Pillars of Divine Necessity</w:t>
      </w:r>
    </w:p>
    <w:p w14:paraId="64AA22A9" w14:textId="77777777" w:rsidR="001226AE" w:rsidRPr="001226AE" w:rsidRDefault="001226AE" w:rsidP="001226AE">
      <w:pPr>
        <w:rPr>
          <w:b/>
          <w:bCs/>
        </w:rPr>
      </w:pPr>
      <w:r w:rsidRPr="001226AE">
        <w:rPr>
          <w:b/>
          <w:bCs/>
        </w:rPr>
        <w:t>A. SIGN-MIND Convergence Theorem</w:t>
      </w:r>
    </w:p>
    <w:p w14:paraId="6E008CED" w14:textId="77777777" w:rsidR="001226AE" w:rsidRPr="001226AE" w:rsidRDefault="001226AE" w:rsidP="001226AE">
      <w:r w:rsidRPr="001226AE">
        <w:t>The system confirms the SIGN-MIND convergence theorem by demonstrating that:</w:t>
      </w:r>
    </w:p>
    <w:p w14:paraId="262B50A4" w14:textId="77777777" w:rsidR="001226AE" w:rsidRPr="001226AE" w:rsidRDefault="001226AE" w:rsidP="001226AE">
      <w:pPr>
        <w:numPr>
          <w:ilvl w:val="0"/>
          <w:numId w:val="10"/>
        </w:numPr>
      </w:pPr>
      <w:r w:rsidRPr="001226AE">
        <w:rPr>
          <w:b/>
          <w:bCs/>
        </w:rPr>
        <w:t>SIGN (Simultaneous Interconnected Governing Nexus)</w:t>
      </w:r>
      <w:r w:rsidRPr="001226AE">
        <w:t>:</w:t>
      </w:r>
    </w:p>
    <w:p w14:paraId="66C176D2" w14:textId="77777777" w:rsidR="001226AE" w:rsidRPr="001226AE" w:rsidRDefault="001226AE" w:rsidP="001226AE">
      <w:pPr>
        <w:numPr>
          <w:ilvl w:val="1"/>
          <w:numId w:val="10"/>
        </w:numPr>
      </w:pPr>
      <w:r w:rsidRPr="001226AE">
        <w:t>Requires trinitarian structure for external parameter instantiation</w:t>
      </w:r>
    </w:p>
    <w:p w14:paraId="26F84EED" w14:textId="77777777" w:rsidR="001226AE" w:rsidRPr="001226AE" w:rsidRDefault="001226AE" w:rsidP="001226AE">
      <w:pPr>
        <w:numPr>
          <w:ilvl w:val="1"/>
          <w:numId w:val="10"/>
        </w:numPr>
      </w:pPr>
      <w:r w:rsidRPr="001226AE">
        <w:t xml:space="preserve">Tensor equation: </w:t>
      </w:r>
      <w:proofErr w:type="spellStart"/>
      <w:r w:rsidRPr="001226AE">
        <w:t>δS</w:t>
      </w:r>
      <w:proofErr w:type="spellEnd"/>
      <w:r w:rsidRPr="001226AE">
        <w:rPr>
          <w:rFonts w:ascii="Cambria Math" w:hAnsi="Cambria Math" w:cs="Cambria Math"/>
        </w:rPr>
        <w:t>ₜₒₜₐₗ</w:t>
      </w:r>
      <w:r w:rsidRPr="001226AE">
        <w:t>[g_</w:t>
      </w:r>
      <w:r w:rsidRPr="001226AE">
        <w:rPr>
          <w:rFonts w:ascii="Aptos" w:hAnsi="Aptos" w:cs="Aptos"/>
        </w:rPr>
        <w:t>μν</w:t>
      </w:r>
      <w:r w:rsidRPr="001226AE">
        <w:t xml:space="preserve">, </w:t>
      </w:r>
      <w:r w:rsidRPr="001226AE">
        <w:rPr>
          <w:rFonts w:ascii="Aptos" w:hAnsi="Aptos" w:cs="Aptos"/>
        </w:rPr>
        <w:t>Φ</w:t>
      </w:r>
      <w:r w:rsidRPr="001226AE">
        <w:rPr>
          <w:rFonts w:ascii="Arial" w:hAnsi="Arial" w:cs="Arial"/>
        </w:rPr>
        <w:t>ᵢ</w:t>
      </w:r>
      <w:r w:rsidRPr="001226AE">
        <w:t>, {α(μ)}, {IC(t</w:t>
      </w:r>
      <w:r w:rsidRPr="001226AE">
        <w:rPr>
          <w:rFonts w:ascii="Cambria Math" w:hAnsi="Cambria Math" w:cs="Cambria Math"/>
        </w:rPr>
        <w:t>ₚ</w:t>
      </w:r>
      <w:r w:rsidRPr="001226AE">
        <w:t xml:space="preserve">), AC(t </w:t>
      </w:r>
      <w:r w:rsidRPr="001226AE">
        <w:rPr>
          <w:rFonts w:ascii="Aptos" w:hAnsi="Aptos" w:cs="Aptos"/>
        </w:rPr>
        <w:t>→</w:t>
      </w:r>
      <w:r w:rsidRPr="001226AE">
        <w:t xml:space="preserve"> </w:t>
      </w:r>
      <w:r w:rsidRPr="001226AE">
        <w:rPr>
          <w:rFonts w:ascii="Aptos" w:hAnsi="Aptos" w:cs="Aptos"/>
        </w:rPr>
        <w:t>∞</w:t>
      </w:r>
      <w:r w:rsidRPr="001226AE">
        <w:t xml:space="preserve">)}, GF, TC, AC, QIC] </w:t>
      </w:r>
      <w:r w:rsidRPr="001226AE">
        <w:rPr>
          <w:rFonts w:ascii="Cambria Math" w:hAnsi="Cambria Math" w:cs="Cambria Math"/>
        </w:rPr>
        <w:t>⊗</w:t>
      </w:r>
      <w:r w:rsidRPr="001226AE">
        <w:t xml:space="preserve"> H^</w:t>
      </w:r>
      <w:r w:rsidRPr="001226AE">
        <w:rPr>
          <w:rFonts w:ascii="Arial" w:hAnsi="Arial" w:cs="Arial"/>
        </w:rPr>
        <w:t>ᵢʲ</w:t>
      </w:r>
      <w:r w:rsidRPr="001226AE">
        <w:t>_αβ = 0</w:t>
      </w:r>
    </w:p>
    <w:p w14:paraId="1EF89E82" w14:textId="77777777" w:rsidR="001226AE" w:rsidRPr="001226AE" w:rsidRDefault="001226AE" w:rsidP="001226AE">
      <w:pPr>
        <w:numPr>
          <w:ilvl w:val="0"/>
          <w:numId w:val="10"/>
        </w:numPr>
      </w:pPr>
      <w:r w:rsidRPr="001226AE">
        <w:rPr>
          <w:b/>
          <w:bCs/>
        </w:rPr>
        <w:t>MIND (Metaphysical Instantiative Necessity Driver)</w:t>
      </w:r>
      <w:r w:rsidRPr="001226AE">
        <w:t>:</w:t>
      </w:r>
    </w:p>
    <w:p w14:paraId="42E5B4D9" w14:textId="77777777" w:rsidR="001226AE" w:rsidRPr="001226AE" w:rsidRDefault="001226AE" w:rsidP="001226AE">
      <w:pPr>
        <w:numPr>
          <w:ilvl w:val="1"/>
          <w:numId w:val="10"/>
        </w:numPr>
      </w:pPr>
      <w:r w:rsidRPr="001226AE">
        <w:t>Requires trinitarian structure for internal coherence</w:t>
      </w:r>
    </w:p>
    <w:p w14:paraId="0157B796" w14:textId="77777777" w:rsidR="001226AE" w:rsidRPr="001226AE" w:rsidRDefault="001226AE" w:rsidP="001226AE">
      <w:pPr>
        <w:numPr>
          <w:ilvl w:val="1"/>
          <w:numId w:val="10"/>
        </w:numPr>
      </w:pPr>
      <w:r w:rsidRPr="001226AE">
        <w:t xml:space="preserve">Compositional equation: Φ = T₃ </w:t>
      </w:r>
      <w:r w:rsidRPr="001226AE">
        <w:rPr>
          <w:rFonts w:ascii="Cambria Math" w:hAnsi="Cambria Math" w:cs="Cambria Math"/>
        </w:rPr>
        <w:t>∘</w:t>
      </w:r>
      <w:r w:rsidRPr="001226AE">
        <w:t xml:space="preserve"> M </w:t>
      </w:r>
      <w:r w:rsidRPr="001226AE">
        <w:rPr>
          <w:rFonts w:ascii="Cambria Math" w:hAnsi="Cambria Math" w:cs="Cambria Math"/>
        </w:rPr>
        <w:t>∘</w:t>
      </w:r>
      <w:r w:rsidRPr="001226AE">
        <w:t xml:space="preserve"> (B</w:t>
      </w:r>
      <w:r w:rsidRPr="001226AE">
        <w:rPr>
          <w:rFonts w:ascii="Cambria Math" w:hAnsi="Cambria Math" w:cs="Cambria Math"/>
        </w:rPr>
        <w:t>∘</w:t>
      </w:r>
      <w:r w:rsidRPr="001226AE">
        <w:t xml:space="preserve">P) </w:t>
      </w:r>
      <w:r w:rsidRPr="001226AE">
        <w:rPr>
          <w:rFonts w:ascii="Cambria Math" w:hAnsi="Cambria Math" w:cs="Cambria Math"/>
        </w:rPr>
        <w:t>∘</w:t>
      </w:r>
      <w:r w:rsidRPr="001226AE">
        <w:t xml:space="preserve"> L(x)</w:t>
      </w:r>
    </w:p>
    <w:p w14:paraId="1D2AA54D" w14:textId="77777777" w:rsidR="001226AE" w:rsidRPr="001226AE" w:rsidRDefault="001226AE" w:rsidP="001226AE">
      <w:pPr>
        <w:numPr>
          <w:ilvl w:val="0"/>
          <w:numId w:val="10"/>
        </w:numPr>
      </w:pPr>
      <w:r w:rsidRPr="001226AE">
        <w:rPr>
          <w:b/>
          <w:bCs/>
        </w:rPr>
        <w:t>Convergence Proof</w:t>
      </w:r>
      <w:r w:rsidRPr="001226AE">
        <w:t>:</w:t>
      </w:r>
    </w:p>
    <w:p w14:paraId="08142A1C" w14:textId="77777777" w:rsidR="001226AE" w:rsidRPr="001226AE" w:rsidRDefault="001226AE" w:rsidP="001226AE">
      <w:pPr>
        <w:numPr>
          <w:ilvl w:val="1"/>
          <w:numId w:val="10"/>
        </w:numPr>
      </w:pPr>
      <w:r w:rsidRPr="001226AE">
        <w:t>Both independent methods require exactly n=3</w:t>
      </w:r>
    </w:p>
    <w:p w14:paraId="08A01675" w14:textId="77777777" w:rsidR="001226AE" w:rsidRPr="001226AE" w:rsidRDefault="001226AE" w:rsidP="001226AE">
      <w:pPr>
        <w:numPr>
          <w:ilvl w:val="1"/>
          <w:numId w:val="10"/>
        </w:numPr>
      </w:pPr>
      <w:r w:rsidRPr="001226AE">
        <w:t xml:space="preserve">Both establish mapping function f: SIGN×MIND → </w:t>
      </w:r>
      <w:r w:rsidRPr="001226AE">
        <w:rPr>
          <w:rFonts w:ascii="Cambria Math" w:hAnsi="Cambria Math" w:cs="Cambria Math"/>
        </w:rPr>
        <w:t>ℕ</w:t>
      </w:r>
      <w:r w:rsidRPr="001226AE">
        <w:t xml:space="preserve"> where f(SIGN,MIND) = 3</w:t>
      </w:r>
    </w:p>
    <w:p w14:paraId="008A2AA9" w14:textId="77777777" w:rsidR="001226AE" w:rsidRPr="001226AE" w:rsidRDefault="001226AE" w:rsidP="001226AE">
      <w:pPr>
        <w:rPr>
          <w:b/>
          <w:bCs/>
        </w:rPr>
      </w:pPr>
      <w:r w:rsidRPr="001226AE">
        <w:rPr>
          <w:b/>
          <w:bCs/>
        </w:rPr>
        <w:t>B. Resurrection Derivation</w:t>
      </w:r>
    </w:p>
    <w:p w14:paraId="4F934E4D" w14:textId="77777777" w:rsidR="001226AE" w:rsidRPr="001226AE" w:rsidRDefault="001226AE" w:rsidP="001226AE">
      <w:r w:rsidRPr="001226AE">
        <w:t>The system confirms the formal derivation of resurrection necessity through:</w:t>
      </w:r>
    </w:p>
    <w:p w14:paraId="612FCB4F" w14:textId="77777777" w:rsidR="001226AE" w:rsidRPr="001226AE" w:rsidRDefault="001226AE" w:rsidP="001226AE">
      <w:pPr>
        <w:numPr>
          <w:ilvl w:val="0"/>
          <w:numId w:val="11"/>
        </w:numPr>
      </w:pPr>
      <w:r w:rsidRPr="001226AE">
        <w:rPr>
          <w:b/>
          <w:bCs/>
        </w:rPr>
        <w:t>Trinitarian Algebraic Ontology (</w:t>
      </w:r>
      <w:r w:rsidRPr="001226AE">
        <w:rPr>
          <w:rFonts w:ascii="Cambria Math" w:hAnsi="Cambria Math" w:cs="Cambria Math"/>
          <w:b/>
          <w:bCs/>
        </w:rPr>
        <w:t>𝕋</w:t>
      </w:r>
      <w:r w:rsidRPr="001226AE">
        <w:rPr>
          <w:b/>
          <w:bCs/>
        </w:rPr>
        <w:t>-Algebra)</w:t>
      </w:r>
      <w:r w:rsidRPr="001226AE">
        <w:t>:</w:t>
      </w:r>
    </w:p>
    <w:p w14:paraId="01976F8B" w14:textId="77777777" w:rsidR="001226AE" w:rsidRPr="001226AE" w:rsidRDefault="001226AE" w:rsidP="001226AE">
      <w:pPr>
        <w:numPr>
          <w:ilvl w:val="1"/>
          <w:numId w:val="11"/>
        </w:numPr>
      </w:pPr>
      <w:r w:rsidRPr="001226AE">
        <w:t>Definition: T = {0, 1, 2, 3} representing {God, Father, Son, Spirit}</w:t>
      </w:r>
    </w:p>
    <w:p w14:paraId="299ED2CE" w14:textId="77777777" w:rsidR="001226AE" w:rsidRPr="001226AE" w:rsidRDefault="001226AE" w:rsidP="001226AE">
      <w:pPr>
        <w:numPr>
          <w:ilvl w:val="0"/>
          <w:numId w:val="11"/>
        </w:numPr>
      </w:pPr>
      <w:r w:rsidRPr="001226AE">
        <w:rPr>
          <w:b/>
          <w:bCs/>
        </w:rPr>
        <w:t>Banach-Tarski Hypostatic Decomposition</w:t>
      </w:r>
      <w:r w:rsidRPr="001226AE">
        <w:t>:</w:t>
      </w:r>
    </w:p>
    <w:p w14:paraId="4D0A023A" w14:textId="77777777" w:rsidR="001226AE" w:rsidRPr="001226AE" w:rsidRDefault="001226AE" w:rsidP="001226AE">
      <w:pPr>
        <w:numPr>
          <w:ilvl w:val="1"/>
          <w:numId w:val="11"/>
        </w:numPr>
      </w:pPr>
      <w:r w:rsidRPr="001226AE">
        <w:t xml:space="preserve">2 </w:t>
      </w:r>
      <w:r w:rsidRPr="001226AE">
        <w:rPr>
          <w:rFonts w:ascii="Cambria Math" w:hAnsi="Cambria Math" w:cs="Cambria Math"/>
        </w:rPr>
        <w:t>⊞</w:t>
      </w:r>
      <w:r w:rsidRPr="001226AE">
        <w:t xml:space="preserve"> F</w:t>
      </w:r>
      <w:r w:rsidRPr="001226AE">
        <w:rPr>
          <w:rFonts w:ascii="Aptos" w:hAnsi="Aptos" w:cs="Aptos"/>
        </w:rPr>
        <w:t>₂</w:t>
      </w:r>
      <w:r w:rsidRPr="001226AE">
        <w:t xml:space="preserve"> = {0, 2</w:t>
      </w:r>
      <w:r w:rsidRPr="001226AE">
        <w:rPr>
          <w:rFonts w:ascii="Aptos" w:hAnsi="Aptos" w:cs="Aptos"/>
        </w:rPr>
        <w:t>′</w:t>
      </w:r>
      <w:r w:rsidRPr="001226AE">
        <w:t>} where 0 is divinity and 2</w:t>
      </w:r>
      <w:r w:rsidRPr="001226AE">
        <w:rPr>
          <w:rFonts w:ascii="Aptos" w:hAnsi="Aptos" w:cs="Aptos"/>
        </w:rPr>
        <w:t>′</w:t>
      </w:r>
      <w:r w:rsidRPr="001226AE">
        <w:t xml:space="preserve"> is human nature</w:t>
      </w:r>
    </w:p>
    <w:p w14:paraId="140444CD" w14:textId="77777777" w:rsidR="001226AE" w:rsidRPr="001226AE" w:rsidRDefault="001226AE" w:rsidP="001226AE">
      <w:pPr>
        <w:numPr>
          <w:ilvl w:val="0"/>
          <w:numId w:val="11"/>
        </w:numPr>
      </w:pPr>
      <w:r w:rsidRPr="001226AE">
        <w:rPr>
          <w:b/>
          <w:bCs/>
        </w:rPr>
        <w:t>Resurrection Operator</w:t>
      </w:r>
      <w:r w:rsidRPr="001226AE">
        <w:t>:</w:t>
      </w:r>
    </w:p>
    <w:p w14:paraId="02D0207A" w14:textId="77777777" w:rsidR="001226AE" w:rsidRPr="001226AE" w:rsidRDefault="001226AE" w:rsidP="001226AE">
      <w:pPr>
        <w:numPr>
          <w:ilvl w:val="1"/>
          <w:numId w:val="11"/>
        </w:numPr>
      </w:pPr>
      <w:r w:rsidRPr="001226AE">
        <w:t xml:space="preserve">i = √−1 </w:t>
      </w:r>
      <w:r w:rsidRPr="001226AE">
        <w:rPr>
          <w:rFonts w:ascii="Cambria Math" w:hAnsi="Cambria Math" w:cs="Cambria Math"/>
        </w:rPr>
        <w:t>∈</w:t>
      </w:r>
      <w:r w:rsidRPr="001226AE">
        <w:t xml:space="preserve"> </w:t>
      </w:r>
      <w:r w:rsidRPr="001226AE">
        <w:rPr>
          <w:rFonts w:ascii="Cambria Math" w:hAnsi="Cambria Math" w:cs="Cambria Math"/>
        </w:rPr>
        <w:t>ℂ</w:t>
      </w:r>
      <w:r w:rsidRPr="001226AE">
        <w:t xml:space="preserve"> with 2</w:t>
      </w:r>
      <w:r w:rsidRPr="001226AE">
        <w:rPr>
          <w:rFonts w:ascii="Aptos" w:hAnsi="Aptos" w:cs="Aptos"/>
        </w:rPr>
        <w:t>′</w:t>
      </w:r>
      <w:r w:rsidRPr="001226AE">
        <w:t xml:space="preserve"> </w:t>
      </w:r>
      <w:r w:rsidRPr="001226AE">
        <w:rPr>
          <w:rFonts w:ascii="Aptos" w:hAnsi="Aptos" w:cs="Aptos"/>
        </w:rPr>
        <w:t>×</w:t>
      </w:r>
      <w:r w:rsidRPr="001226AE">
        <w:t xml:space="preserve"> i</w:t>
      </w:r>
      <w:r w:rsidRPr="001226AE">
        <w:rPr>
          <w:rFonts w:ascii="Aptos" w:hAnsi="Aptos" w:cs="Aptos"/>
        </w:rPr>
        <w:t>²</w:t>
      </w:r>
      <w:r w:rsidRPr="001226AE">
        <w:t xml:space="preserve"> = </w:t>
      </w:r>
      <w:r w:rsidRPr="001226AE">
        <w:rPr>
          <w:rFonts w:ascii="Aptos" w:hAnsi="Aptos" w:cs="Aptos"/>
        </w:rPr>
        <w:t>−</w:t>
      </w:r>
      <w:r w:rsidRPr="001226AE">
        <w:t>2</w:t>
      </w:r>
      <w:r w:rsidRPr="001226AE">
        <w:rPr>
          <w:rFonts w:ascii="Aptos" w:hAnsi="Aptos" w:cs="Aptos"/>
        </w:rPr>
        <w:t>′</w:t>
      </w:r>
      <w:r w:rsidRPr="001226AE">
        <w:t xml:space="preserve"> (death) and 2</w:t>
      </w:r>
      <w:r w:rsidRPr="001226AE">
        <w:rPr>
          <w:rFonts w:ascii="Aptos" w:hAnsi="Aptos" w:cs="Aptos"/>
        </w:rPr>
        <w:t>′</w:t>
      </w:r>
      <w:r w:rsidRPr="001226AE">
        <w:t xml:space="preserve"> </w:t>
      </w:r>
      <w:r w:rsidRPr="001226AE">
        <w:rPr>
          <w:rFonts w:ascii="Aptos" w:hAnsi="Aptos" w:cs="Aptos"/>
        </w:rPr>
        <w:t>×</w:t>
      </w:r>
      <w:r w:rsidRPr="001226AE">
        <w:t xml:space="preserve"> i</w:t>
      </w:r>
      <w:r w:rsidRPr="001226AE">
        <w:rPr>
          <w:rFonts w:ascii="Aptos" w:hAnsi="Aptos" w:cs="Aptos"/>
        </w:rPr>
        <w:t>⁴</w:t>
      </w:r>
      <w:r w:rsidRPr="001226AE">
        <w:t xml:space="preserve"> = 2</w:t>
      </w:r>
      <w:r w:rsidRPr="001226AE">
        <w:rPr>
          <w:rFonts w:ascii="Aptos" w:hAnsi="Aptos" w:cs="Aptos"/>
        </w:rPr>
        <w:t>′</w:t>
      </w:r>
      <w:r w:rsidRPr="001226AE">
        <w:t xml:space="preserve"> (resurrection)</w:t>
      </w:r>
    </w:p>
    <w:p w14:paraId="057A9E0C" w14:textId="77777777" w:rsidR="001226AE" w:rsidRPr="001226AE" w:rsidRDefault="001226AE" w:rsidP="001226AE">
      <w:pPr>
        <w:numPr>
          <w:ilvl w:val="0"/>
          <w:numId w:val="11"/>
        </w:numPr>
      </w:pPr>
      <w:r w:rsidRPr="001226AE">
        <w:rPr>
          <w:b/>
          <w:bCs/>
        </w:rPr>
        <w:t>Metaphysical Necessity</w:t>
      </w:r>
      <w:r w:rsidRPr="001226AE">
        <w:t>:</w:t>
      </w:r>
    </w:p>
    <w:p w14:paraId="4C0DEEE7" w14:textId="77777777" w:rsidR="001226AE" w:rsidRPr="001226AE" w:rsidRDefault="001226AE" w:rsidP="001226AE">
      <w:pPr>
        <w:numPr>
          <w:ilvl w:val="1"/>
          <w:numId w:val="11"/>
        </w:numPr>
      </w:pPr>
      <w:r w:rsidRPr="001226AE">
        <w:t>□R (resurrection is metaphysically necessary) follows from the trinitarian structure</w:t>
      </w:r>
    </w:p>
    <w:p w14:paraId="4D92FBC2" w14:textId="77777777" w:rsidR="001226AE" w:rsidRPr="001226AE" w:rsidRDefault="001226AE" w:rsidP="001226AE">
      <w:pPr>
        <w:rPr>
          <w:b/>
          <w:bCs/>
        </w:rPr>
      </w:pPr>
      <w:r w:rsidRPr="001226AE">
        <w:rPr>
          <w:b/>
          <w:bCs/>
        </w:rPr>
        <w:t>C. LOGOS as Meta-Law</w:t>
      </w:r>
    </w:p>
    <w:p w14:paraId="1AD128F5" w14:textId="77777777" w:rsidR="001226AE" w:rsidRPr="001226AE" w:rsidRDefault="001226AE" w:rsidP="001226AE">
      <w:r w:rsidRPr="001226AE">
        <w:t>The system confirms LOGOS (Law of Necessary Three) as the governing meta-law:</w:t>
      </w:r>
    </w:p>
    <w:p w14:paraId="651CEC8F" w14:textId="77777777" w:rsidR="001226AE" w:rsidRPr="001226AE" w:rsidRDefault="001226AE" w:rsidP="001226AE">
      <w:pPr>
        <w:numPr>
          <w:ilvl w:val="0"/>
          <w:numId w:val="12"/>
        </w:numPr>
      </w:pPr>
      <w:r w:rsidRPr="001226AE">
        <w:rPr>
          <w:b/>
          <w:bCs/>
        </w:rPr>
        <w:t>Formal Definition</w:t>
      </w:r>
      <w:r w:rsidRPr="001226AE">
        <w:t>:</w:t>
      </w:r>
    </w:p>
    <w:p w14:paraId="21AC1493" w14:textId="77777777" w:rsidR="001226AE" w:rsidRPr="001226AE" w:rsidRDefault="001226AE" w:rsidP="001226AE">
      <w:pPr>
        <w:numPr>
          <w:ilvl w:val="1"/>
          <w:numId w:val="12"/>
        </w:numPr>
      </w:pPr>
      <w:r w:rsidRPr="001226AE">
        <w:t>Every coherent system instantiates {Identity, Non-Contradiction, Excluded Middle}</w:t>
      </w:r>
    </w:p>
    <w:p w14:paraId="619E1115" w14:textId="77777777" w:rsidR="001226AE" w:rsidRPr="001226AE" w:rsidRDefault="001226AE" w:rsidP="001226AE">
      <w:pPr>
        <w:numPr>
          <w:ilvl w:val="0"/>
          <w:numId w:val="12"/>
        </w:numPr>
      </w:pPr>
      <w:r w:rsidRPr="001226AE">
        <w:rPr>
          <w:b/>
          <w:bCs/>
        </w:rPr>
        <w:t>Unique Correspondence</w:t>
      </w:r>
      <w:r w:rsidRPr="001226AE">
        <w:t>:</w:t>
      </w:r>
    </w:p>
    <w:p w14:paraId="08024FFD" w14:textId="77777777" w:rsidR="001226AE" w:rsidRPr="001226AE" w:rsidRDefault="001226AE" w:rsidP="001226AE">
      <w:pPr>
        <w:numPr>
          <w:ilvl w:val="1"/>
          <w:numId w:val="12"/>
        </w:numPr>
      </w:pPr>
      <w:r w:rsidRPr="001226AE">
        <w:t>One-to-one mapping between trinitarian structure and logical laws</w:t>
      </w:r>
    </w:p>
    <w:p w14:paraId="5BC34BF7" w14:textId="77777777" w:rsidR="001226AE" w:rsidRPr="001226AE" w:rsidRDefault="001226AE" w:rsidP="001226AE">
      <w:pPr>
        <w:numPr>
          <w:ilvl w:val="0"/>
          <w:numId w:val="12"/>
        </w:numPr>
      </w:pPr>
      <w:r w:rsidRPr="001226AE">
        <w:rPr>
          <w:b/>
          <w:bCs/>
        </w:rPr>
        <w:t>Eternal Necessity</w:t>
      </w:r>
      <w:r w:rsidRPr="001226AE">
        <w:t>:</w:t>
      </w:r>
    </w:p>
    <w:p w14:paraId="6E461F44" w14:textId="77777777" w:rsidR="001226AE" w:rsidRPr="001226AE" w:rsidRDefault="001226AE" w:rsidP="001226AE">
      <w:pPr>
        <w:numPr>
          <w:ilvl w:val="1"/>
          <w:numId w:val="12"/>
        </w:numPr>
      </w:pPr>
      <w:r w:rsidRPr="001226AE">
        <w:t>The meta-framework is necessary in all possible worlds</w:t>
      </w:r>
    </w:p>
    <w:p w14:paraId="132A5A0F" w14:textId="77777777" w:rsidR="001226AE" w:rsidRPr="001226AE" w:rsidRDefault="001226AE" w:rsidP="001226AE">
      <w:pPr>
        <w:rPr>
          <w:b/>
          <w:bCs/>
        </w:rPr>
      </w:pPr>
      <w:r w:rsidRPr="001226AE">
        <w:rPr>
          <w:b/>
          <w:bCs/>
        </w:rPr>
        <w:t>VII. Metaphysical Implications</w:t>
      </w:r>
    </w:p>
    <w:p w14:paraId="5ACDA9B8" w14:textId="77777777" w:rsidR="001226AE" w:rsidRPr="001226AE" w:rsidRDefault="001226AE" w:rsidP="001226AE">
      <w:pPr>
        <w:rPr>
          <w:b/>
          <w:bCs/>
        </w:rPr>
      </w:pPr>
      <w:r w:rsidRPr="001226AE">
        <w:rPr>
          <w:b/>
          <w:bCs/>
        </w:rPr>
        <w:t>A. Ontological Architecture</w:t>
      </w:r>
    </w:p>
    <w:p w14:paraId="1EF4E17F" w14:textId="77777777" w:rsidR="001226AE" w:rsidRPr="001226AE" w:rsidRDefault="001226AE" w:rsidP="001226AE">
      <w:r w:rsidRPr="001226AE">
        <w:t>The bijective mapping establishes a necessary trinitarian structure underlying reality with the following properties:</w:t>
      </w:r>
    </w:p>
    <w:p w14:paraId="337B7CF6" w14:textId="77777777" w:rsidR="001226AE" w:rsidRPr="001226AE" w:rsidRDefault="001226AE" w:rsidP="001226AE">
      <w:pPr>
        <w:numPr>
          <w:ilvl w:val="0"/>
          <w:numId w:val="13"/>
        </w:numPr>
      </w:pPr>
      <w:r w:rsidRPr="001226AE">
        <w:rPr>
          <w:b/>
          <w:bCs/>
        </w:rPr>
        <w:t>Self-Authentication</w:t>
      </w:r>
      <w:r w:rsidRPr="001226AE">
        <w:t>:</w:t>
      </w:r>
    </w:p>
    <w:p w14:paraId="2375A935" w14:textId="77777777" w:rsidR="001226AE" w:rsidRPr="001226AE" w:rsidRDefault="001226AE" w:rsidP="001226AE">
      <w:pPr>
        <w:numPr>
          <w:ilvl w:val="1"/>
          <w:numId w:val="13"/>
        </w:numPr>
      </w:pPr>
      <w:r w:rsidRPr="001226AE">
        <w:t>The system requires no external validation</w:t>
      </w:r>
    </w:p>
    <w:p w14:paraId="73E926CD" w14:textId="77777777" w:rsidR="001226AE" w:rsidRPr="001226AE" w:rsidRDefault="001226AE" w:rsidP="001226AE">
      <w:pPr>
        <w:numPr>
          <w:ilvl w:val="1"/>
          <w:numId w:val="13"/>
        </w:numPr>
      </w:pPr>
      <w:r w:rsidRPr="001226AE">
        <w:t>Internal coherence is self-sustaining</w:t>
      </w:r>
    </w:p>
    <w:p w14:paraId="52826A6D" w14:textId="77777777" w:rsidR="001226AE" w:rsidRPr="001226AE" w:rsidRDefault="001226AE" w:rsidP="001226AE">
      <w:pPr>
        <w:numPr>
          <w:ilvl w:val="0"/>
          <w:numId w:val="13"/>
        </w:numPr>
      </w:pPr>
      <w:r w:rsidRPr="001226AE">
        <w:rPr>
          <w:b/>
          <w:bCs/>
        </w:rPr>
        <w:t>Explanatory Ultimacy</w:t>
      </w:r>
      <w:r w:rsidRPr="001226AE">
        <w:t>:</w:t>
      </w:r>
    </w:p>
    <w:p w14:paraId="7039BD6C" w14:textId="77777777" w:rsidR="001226AE" w:rsidRPr="001226AE" w:rsidRDefault="001226AE" w:rsidP="001226AE">
      <w:pPr>
        <w:numPr>
          <w:ilvl w:val="1"/>
          <w:numId w:val="13"/>
        </w:numPr>
      </w:pPr>
      <w:r w:rsidRPr="001226AE">
        <w:t>No infinite regress of explanations</w:t>
      </w:r>
    </w:p>
    <w:p w14:paraId="7224D2AA" w14:textId="77777777" w:rsidR="001226AE" w:rsidRPr="001226AE" w:rsidRDefault="001226AE" w:rsidP="001226AE">
      <w:pPr>
        <w:numPr>
          <w:ilvl w:val="1"/>
          <w:numId w:val="13"/>
        </w:numPr>
      </w:pPr>
      <w:r w:rsidRPr="001226AE">
        <w:t>Final ground for rational inquiry</w:t>
      </w:r>
    </w:p>
    <w:p w14:paraId="09B2BC79" w14:textId="77777777" w:rsidR="001226AE" w:rsidRPr="001226AE" w:rsidRDefault="001226AE" w:rsidP="001226AE">
      <w:pPr>
        <w:numPr>
          <w:ilvl w:val="0"/>
          <w:numId w:val="13"/>
        </w:numPr>
      </w:pPr>
      <w:r w:rsidRPr="001226AE">
        <w:rPr>
          <w:b/>
          <w:bCs/>
        </w:rPr>
        <w:t>Modal Necessity</w:t>
      </w:r>
      <w:r w:rsidRPr="001226AE">
        <w:t>:</w:t>
      </w:r>
    </w:p>
    <w:p w14:paraId="28F5130C" w14:textId="77777777" w:rsidR="001226AE" w:rsidRPr="001226AE" w:rsidRDefault="001226AE" w:rsidP="001226AE">
      <w:pPr>
        <w:numPr>
          <w:ilvl w:val="1"/>
          <w:numId w:val="13"/>
        </w:numPr>
      </w:pPr>
      <w:r w:rsidRPr="001226AE">
        <w:t>The structure is invariant across all possible worlds</w:t>
      </w:r>
    </w:p>
    <w:p w14:paraId="5CE889D3" w14:textId="77777777" w:rsidR="001226AE" w:rsidRPr="001226AE" w:rsidRDefault="001226AE" w:rsidP="001226AE">
      <w:pPr>
        <w:numPr>
          <w:ilvl w:val="1"/>
          <w:numId w:val="13"/>
        </w:numPr>
      </w:pPr>
      <w:r w:rsidRPr="001226AE">
        <w:t>□(</w:t>
      </w:r>
      <w:r w:rsidRPr="001226AE">
        <w:rPr>
          <w:rFonts w:ascii="Cambria Math" w:hAnsi="Cambria Math" w:cs="Cambria Math"/>
        </w:rPr>
        <w:t>∃</w:t>
      </w:r>
      <w:r w:rsidRPr="001226AE">
        <w:t>!T) where T is the trinitarian structure</w:t>
      </w:r>
    </w:p>
    <w:p w14:paraId="5FFC5504" w14:textId="77777777" w:rsidR="001226AE" w:rsidRPr="001226AE" w:rsidRDefault="001226AE" w:rsidP="001226AE">
      <w:pPr>
        <w:rPr>
          <w:b/>
          <w:bCs/>
        </w:rPr>
      </w:pPr>
      <w:r w:rsidRPr="001226AE">
        <w:rPr>
          <w:b/>
          <w:bCs/>
        </w:rPr>
        <w:t>B. Epistemological Framework</w:t>
      </w:r>
    </w:p>
    <w:p w14:paraId="6E5673D6" w14:textId="77777777" w:rsidR="001226AE" w:rsidRPr="001226AE" w:rsidRDefault="001226AE" w:rsidP="001226AE">
      <w:r w:rsidRPr="001226AE">
        <w:t>The system provides a complete framework for knowledge:</w:t>
      </w:r>
    </w:p>
    <w:p w14:paraId="05A6BC7A" w14:textId="77777777" w:rsidR="001226AE" w:rsidRPr="001226AE" w:rsidRDefault="001226AE" w:rsidP="001226AE">
      <w:pPr>
        <w:numPr>
          <w:ilvl w:val="0"/>
          <w:numId w:val="14"/>
        </w:numPr>
      </w:pPr>
      <w:r w:rsidRPr="001226AE">
        <w:rPr>
          <w:b/>
          <w:bCs/>
        </w:rPr>
        <w:t>Meta-Justificatory Closure</w:t>
      </w:r>
      <w:r w:rsidRPr="001226AE">
        <w:t>:</w:t>
      </w:r>
    </w:p>
    <w:p w14:paraId="68993ECD" w14:textId="77777777" w:rsidR="001226AE" w:rsidRPr="001226AE" w:rsidRDefault="001226AE" w:rsidP="001226AE">
      <w:pPr>
        <w:numPr>
          <w:ilvl w:val="1"/>
          <w:numId w:val="14"/>
        </w:numPr>
      </w:pPr>
      <w:r w:rsidRPr="001226AE">
        <w:t>K(p) → justified(K(p)) through properly basic warrant-conferrers</w:t>
      </w:r>
    </w:p>
    <w:p w14:paraId="5A0B3E4D" w14:textId="77777777" w:rsidR="001226AE" w:rsidRPr="001226AE" w:rsidRDefault="001226AE" w:rsidP="001226AE">
      <w:pPr>
        <w:numPr>
          <w:ilvl w:val="1"/>
          <w:numId w:val="14"/>
        </w:numPr>
      </w:pPr>
      <w:r w:rsidRPr="001226AE">
        <w:t>Eliminates infinite regress of justification</w:t>
      </w:r>
    </w:p>
    <w:p w14:paraId="7C61E52A" w14:textId="77777777" w:rsidR="001226AE" w:rsidRPr="001226AE" w:rsidRDefault="001226AE" w:rsidP="001226AE">
      <w:pPr>
        <w:numPr>
          <w:ilvl w:val="0"/>
          <w:numId w:val="14"/>
        </w:numPr>
      </w:pPr>
      <w:r w:rsidRPr="001226AE">
        <w:rPr>
          <w:b/>
          <w:bCs/>
        </w:rPr>
        <w:t>Rational Intelligibility</w:t>
      </w:r>
      <w:r w:rsidRPr="001226AE">
        <w:t>:</w:t>
      </w:r>
    </w:p>
    <w:p w14:paraId="52A16A40" w14:textId="77777777" w:rsidR="001226AE" w:rsidRPr="001226AE" w:rsidRDefault="001226AE" w:rsidP="001226AE">
      <w:pPr>
        <w:numPr>
          <w:ilvl w:val="1"/>
          <w:numId w:val="14"/>
        </w:numPr>
      </w:pPr>
      <w:r w:rsidRPr="001226AE">
        <w:t>The correspondence between being and logic is necessary</w:t>
      </w:r>
    </w:p>
    <w:p w14:paraId="15760BF8" w14:textId="77777777" w:rsidR="001226AE" w:rsidRPr="001226AE" w:rsidRDefault="001226AE" w:rsidP="001226AE">
      <w:pPr>
        <w:numPr>
          <w:ilvl w:val="1"/>
          <w:numId w:val="14"/>
        </w:numPr>
      </w:pPr>
      <w:r w:rsidRPr="001226AE">
        <w:t>Reality is inherently intelligible due to the trinitarian structure</w:t>
      </w:r>
    </w:p>
    <w:p w14:paraId="6CB5E017" w14:textId="77777777" w:rsidR="001226AE" w:rsidRPr="001226AE" w:rsidRDefault="001226AE" w:rsidP="001226AE">
      <w:pPr>
        <w:numPr>
          <w:ilvl w:val="0"/>
          <w:numId w:val="14"/>
        </w:numPr>
      </w:pPr>
      <w:r w:rsidRPr="001226AE">
        <w:rPr>
          <w:b/>
          <w:bCs/>
        </w:rPr>
        <w:t>Truth Conditions</w:t>
      </w:r>
      <w:r w:rsidRPr="001226AE">
        <w:t>:</w:t>
      </w:r>
    </w:p>
    <w:p w14:paraId="1862B8A3" w14:textId="77777777" w:rsidR="001226AE" w:rsidRPr="001226AE" w:rsidRDefault="001226AE" w:rsidP="001226AE">
      <w:pPr>
        <w:numPr>
          <w:ilvl w:val="1"/>
          <w:numId w:val="14"/>
        </w:numPr>
      </w:pPr>
      <w:r w:rsidRPr="001226AE">
        <w:t>Objective truth is grounded in the trinitarian witness structure</w:t>
      </w:r>
    </w:p>
    <w:p w14:paraId="1E51F672" w14:textId="77777777" w:rsidR="001226AE" w:rsidRPr="001226AE" w:rsidRDefault="001226AE" w:rsidP="001226AE">
      <w:pPr>
        <w:numPr>
          <w:ilvl w:val="1"/>
          <w:numId w:val="14"/>
        </w:numPr>
      </w:pPr>
      <w:r w:rsidRPr="001226AE">
        <w:t>Correspondence theory of truth receives ultimate justification</w:t>
      </w:r>
    </w:p>
    <w:p w14:paraId="496833DA" w14:textId="77777777" w:rsidR="001226AE" w:rsidRPr="001226AE" w:rsidRDefault="001226AE" w:rsidP="001226AE">
      <w:pPr>
        <w:rPr>
          <w:b/>
          <w:bCs/>
        </w:rPr>
      </w:pPr>
      <w:r w:rsidRPr="001226AE">
        <w:rPr>
          <w:b/>
          <w:bCs/>
        </w:rPr>
        <w:t>C. Moral Framework</w:t>
      </w:r>
    </w:p>
    <w:p w14:paraId="3D9A1421" w14:textId="77777777" w:rsidR="001226AE" w:rsidRPr="001226AE" w:rsidRDefault="001226AE" w:rsidP="001226AE">
      <w:r w:rsidRPr="001226AE">
        <w:t>The system establishes a necessary foundation for ethics:</w:t>
      </w:r>
    </w:p>
    <w:p w14:paraId="5B02F8F9" w14:textId="77777777" w:rsidR="001226AE" w:rsidRPr="001226AE" w:rsidRDefault="001226AE" w:rsidP="001226AE">
      <w:pPr>
        <w:numPr>
          <w:ilvl w:val="0"/>
          <w:numId w:val="15"/>
        </w:numPr>
      </w:pPr>
      <w:r w:rsidRPr="001226AE">
        <w:rPr>
          <w:b/>
          <w:bCs/>
        </w:rPr>
        <w:t>Non-Arbitrary Moral Grounding</w:t>
      </w:r>
      <w:r w:rsidRPr="001226AE">
        <w:t>:</w:t>
      </w:r>
    </w:p>
    <w:p w14:paraId="1C165122" w14:textId="77777777" w:rsidR="001226AE" w:rsidRPr="001226AE" w:rsidRDefault="001226AE" w:rsidP="001226AE">
      <w:pPr>
        <w:numPr>
          <w:ilvl w:val="1"/>
          <w:numId w:val="15"/>
        </w:numPr>
      </w:pPr>
      <w:r w:rsidRPr="001226AE">
        <w:t>Moral values are intrinsic to the trinitarian relational structure</w:t>
      </w:r>
    </w:p>
    <w:p w14:paraId="1F3355AD" w14:textId="77777777" w:rsidR="001226AE" w:rsidRPr="001226AE" w:rsidRDefault="001226AE" w:rsidP="001226AE">
      <w:pPr>
        <w:numPr>
          <w:ilvl w:val="1"/>
          <w:numId w:val="15"/>
        </w:numPr>
      </w:pPr>
      <w:r w:rsidRPr="001226AE">
        <w:t>Good is grounded in the necessary relational dynamics</w:t>
      </w:r>
    </w:p>
    <w:p w14:paraId="0F6A9CE6" w14:textId="77777777" w:rsidR="001226AE" w:rsidRPr="001226AE" w:rsidRDefault="001226AE" w:rsidP="001226AE">
      <w:pPr>
        <w:numPr>
          <w:ilvl w:val="0"/>
          <w:numId w:val="15"/>
        </w:numPr>
      </w:pPr>
      <w:r w:rsidRPr="001226AE">
        <w:rPr>
          <w:b/>
          <w:bCs/>
        </w:rPr>
        <w:t>Normative Force</w:t>
      </w:r>
      <w:r w:rsidRPr="001226AE">
        <w:t>:</w:t>
      </w:r>
    </w:p>
    <w:p w14:paraId="0811EF3C" w14:textId="77777777" w:rsidR="001226AE" w:rsidRPr="001226AE" w:rsidRDefault="001226AE" w:rsidP="001226AE">
      <w:pPr>
        <w:numPr>
          <w:ilvl w:val="1"/>
          <w:numId w:val="15"/>
        </w:numPr>
      </w:pPr>
      <w:r w:rsidRPr="001226AE">
        <w:t>Moral obligations derive from the trinitarian nature</w:t>
      </w:r>
    </w:p>
    <w:p w14:paraId="331395CF" w14:textId="77777777" w:rsidR="001226AE" w:rsidRPr="001226AE" w:rsidRDefault="001226AE" w:rsidP="001226AE">
      <w:pPr>
        <w:numPr>
          <w:ilvl w:val="1"/>
          <w:numId w:val="15"/>
        </w:numPr>
      </w:pPr>
      <w:r w:rsidRPr="001226AE">
        <w:rPr>
          <w:rFonts w:ascii="Cambria Math" w:hAnsi="Cambria Math" w:cs="Cambria Math"/>
        </w:rPr>
        <w:t>∀</w:t>
      </w:r>
      <w:r w:rsidRPr="001226AE">
        <w:t xml:space="preserve">x[moral(x) </w:t>
      </w:r>
      <w:r w:rsidRPr="001226AE">
        <w:rPr>
          <w:rFonts w:ascii="Aptos" w:hAnsi="Aptos" w:cs="Aptos"/>
        </w:rPr>
        <w:t>→</w:t>
      </w:r>
      <w:r w:rsidRPr="001226AE">
        <w:t xml:space="preserve"> grounded in T]</w:t>
      </w:r>
    </w:p>
    <w:p w14:paraId="1166E4D8" w14:textId="77777777" w:rsidR="001226AE" w:rsidRPr="001226AE" w:rsidRDefault="001226AE" w:rsidP="001226AE">
      <w:pPr>
        <w:numPr>
          <w:ilvl w:val="0"/>
          <w:numId w:val="15"/>
        </w:numPr>
      </w:pPr>
      <w:r w:rsidRPr="001226AE">
        <w:rPr>
          <w:b/>
          <w:bCs/>
        </w:rPr>
        <w:t>Resolution of Divine Command Theory Problems</w:t>
      </w:r>
      <w:r w:rsidRPr="001226AE">
        <w:t>:</w:t>
      </w:r>
    </w:p>
    <w:p w14:paraId="3365E040" w14:textId="77777777" w:rsidR="001226AE" w:rsidRPr="001226AE" w:rsidRDefault="001226AE" w:rsidP="001226AE">
      <w:pPr>
        <w:numPr>
          <w:ilvl w:val="1"/>
          <w:numId w:val="15"/>
        </w:numPr>
      </w:pPr>
      <w:r w:rsidRPr="001226AE">
        <w:t>Avoids Euthyphro's dilemma through internal relationality</w:t>
      </w:r>
    </w:p>
    <w:p w14:paraId="6658D06A" w14:textId="77777777" w:rsidR="001226AE" w:rsidRPr="001226AE" w:rsidRDefault="001226AE" w:rsidP="001226AE">
      <w:pPr>
        <w:numPr>
          <w:ilvl w:val="1"/>
          <w:numId w:val="15"/>
        </w:numPr>
      </w:pPr>
      <w:r w:rsidRPr="001226AE">
        <w:t>Morality is neither arbitrary nor external to divine nature</w:t>
      </w:r>
    </w:p>
    <w:p w14:paraId="78405230" w14:textId="77777777" w:rsidR="001226AE" w:rsidRPr="001226AE" w:rsidRDefault="001226AE" w:rsidP="001226AE">
      <w:pPr>
        <w:rPr>
          <w:b/>
          <w:bCs/>
        </w:rPr>
      </w:pPr>
      <w:r w:rsidRPr="001226AE">
        <w:rPr>
          <w:b/>
          <w:bCs/>
        </w:rPr>
        <w:t>VIII. Conclusion: Formal Demonstration of Necessity</w:t>
      </w:r>
    </w:p>
    <w:p w14:paraId="569DF9EA" w14:textId="77777777" w:rsidR="001226AE" w:rsidRPr="001226AE" w:rsidRDefault="001226AE" w:rsidP="001226AE">
      <w:r w:rsidRPr="001226AE">
        <w:t>The trinitarian bijective mapping establishes a formal system that:</w:t>
      </w:r>
    </w:p>
    <w:p w14:paraId="0589773A" w14:textId="77777777" w:rsidR="001226AE" w:rsidRPr="001226AE" w:rsidRDefault="001226AE" w:rsidP="001226AE">
      <w:pPr>
        <w:numPr>
          <w:ilvl w:val="0"/>
          <w:numId w:val="16"/>
        </w:numPr>
      </w:pPr>
      <w:r w:rsidRPr="001226AE">
        <w:t>Satisfies Gödel's Incompleteness Theorems through meta-systematic integration</w:t>
      </w:r>
    </w:p>
    <w:p w14:paraId="05AFB128" w14:textId="77777777" w:rsidR="001226AE" w:rsidRPr="001226AE" w:rsidRDefault="001226AE" w:rsidP="001226AE">
      <w:pPr>
        <w:numPr>
          <w:ilvl w:val="0"/>
          <w:numId w:val="16"/>
        </w:numPr>
      </w:pPr>
      <w:r w:rsidRPr="001226AE">
        <w:t>Resolves Leibniz's PSR through termination of explanatory regress</w:t>
      </w:r>
    </w:p>
    <w:p w14:paraId="402C1124" w14:textId="77777777" w:rsidR="001226AE" w:rsidRPr="001226AE" w:rsidRDefault="001226AE" w:rsidP="001226AE">
      <w:pPr>
        <w:numPr>
          <w:ilvl w:val="0"/>
          <w:numId w:val="16"/>
        </w:numPr>
      </w:pPr>
      <w:r w:rsidRPr="001226AE">
        <w:t>Bridges Hume's is-ought gap through necessary sufficient reason operators</w:t>
      </w:r>
    </w:p>
    <w:p w14:paraId="759A6219" w14:textId="77777777" w:rsidR="001226AE" w:rsidRPr="001226AE" w:rsidRDefault="001226AE" w:rsidP="001226AE">
      <w:pPr>
        <w:numPr>
          <w:ilvl w:val="0"/>
          <w:numId w:val="16"/>
        </w:numPr>
      </w:pPr>
      <w:r w:rsidRPr="001226AE">
        <w:t>Confirms novel derivations including SIGN-MIND convergence and resurrection necessity</w:t>
      </w:r>
    </w:p>
    <w:p w14:paraId="3EB258FC" w14:textId="77777777" w:rsidR="001226AE" w:rsidRPr="001226AE" w:rsidRDefault="001226AE" w:rsidP="001226AE">
      <w:pPr>
        <w:numPr>
          <w:ilvl w:val="0"/>
          <w:numId w:val="16"/>
        </w:numPr>
      </w:pPr>
      <w:r w:rsidRPr="001226AE">
        <w:t>Establishes LOGOS as the necessary meta-law governing all rational inquiry</w:t>
      </w:r>
    </w:p>
    <w:p w14:paraId="5B0C97C8" w14:textId="77777777" w:rsidR="001226AE" w:rsidRPr="001226AE" w:rsidRDefault="001226AE" w:rsidP="001226AE">
      <w:r w:rsidRPr="001226AE">
        <w:t>The system demonstrates that the trinitarian structure is not a theological postulate but a metaphysical necessity—the unique solution to the integration of being, knowledge, and value in a coherent framework. The bijective correspondence between unity (1) and plurality (3) establishes the formal architecture required for any possible reality, demonstrating that trinitarian structure is the transcendental precondition for the possibility of rational thought itself.</w:t>
      </w:r>
    </w:p>
    <w:p w14:paraId="2E1F7D78" w14:textId="77777777" w:rsidR="00E57CEF" w:rsidRPr="00E57CEF" w:rsidRDefault="00E57CEF" w:rsidP="00E57CEF">
      <w:r w:rsidRPr="00E57CEF">
        <w:rPr>
          <w:b/>
          <w:bCs/>
        </w:rPr>
        <w:t>DECLARATION OF SYSTEM SEALING</w:t>
      </w:r>
    </w:p>
    <w:p w14:paraId="091D2303" w14:textId="77777777" w:rsidR="00E57CEF" w:rsidRPr="00E57CEF" w:rsidRDefault="00E57CEF" w:rsidP="00E57CEF">
      <w:r w:rsidRPr="00E57CEF">
        <w:t>This document formally declares the LOGOS-structured 3PDN framework as sealed, closed, and canonical.</w:t>
      </w:r>
    </w:p>
    <w:p w14:paraId="3DD4E954" w14:textId="77777777" w:rsidR="00E57CEF" w:rsidRPr="00E57CEF" w:rsidRDefault="002F183B" w:rsidP="00E57CEF">
      <w:r>
        <w:pict w14:anchorId="1BA31AD9">
          <v:rect id="_x0000_i1025" style="width:0;height:1.5pt" o:hralign="center" o:hrstd="t" o:hr="t" fillcolor="#a0a0a0" stroked="f"/>
        </w:pict>
      </w:r>
    </w:p>
    <w:p w14:paraId="2C08210C" w14:textId="77777777" w:rsidR="00E57CEF" w:rsidRPr="00E57CEF" w:rsidRDefault="00E57CEF" w:rsidP="00E57CEF">
      <w:pPr>
        <w:rPr>
          <w:b/>
          <w:bCs/>
        </w:rPr>
      </w:pPr>
      <w:r w:rsidRPr="00E57CEF">
        <w:rPr>
          <w:b/>
          <w:bCs/>
        </w:rPr>
        <w:t>I. STRUCTURAL FOUNDATION</w:t>
      </w:r>
    </w:p>
    <w:p w14:paraId="4EE8818E" w14:textId="77777777" w:rsidR="00E57CEF" w:rsidRPr="00E57CEF" w:rsidRDefault="00E57CEF" w:rsidP="00E57CEF">
      <w:r w:rsidRPr="00E57CEF">
        <w:rPr>
          <w:b/>
          <w:bCs/>
        </w:rPr>
        <w:t>Persons:</w:t>
      </w:r>
    </w:p>
    <w:p w14:paraId="48BF0744" w14:textId="77777777" w:rsidR="00E57CEF" w:rsidRPr="00E57CEF" w:rsidRDefault="00E57CEF" w:rsidP="00E57CEF">
      <w:pPr>
        <w:numPr>
          <w:ilvl w:val="0"/>
          <w:numId w:val="17"/>
        </w:numPr>
      </w:pPr>
      <w:r w:rsidRPr="00E57CEF">
        <w:t>Father = 1 (grounds Identity, Existence Real)</w:t>
      </w:r>
    </w:p>
    <w:p w14:paraId="63869E02" w14:textId="77777777" w:rsidR="00E57CEF" w:rsidRPr="00E57CEF" w:rsidRDefault="00E57CEF" w:rsidP="00E57CEF">
      <w:pPr>
        <w:numPr>
          <w:ilvl w:val="0"/>
          <w:numId w:val="17"/>
        </w:numPr>
      </w:pPr>
      <w:r w:rsidRPr="00E57CEF">
        <w:t>Son = 2 (grounds Non-Contradiction, Moral Good)</w:t>
      </w:r>
    </w:p>
    <w:p w14:paraId="3E68988E" w14:textId="77777777" w:rsidR="00E57CEF" w:rsidRPr="00E57CEF" w:rsidRDefault="00E57CEF" w:rsidP="00E57CEF">
      <w:pPr>
        <w:numPr>
          <w:ilvl w:val="0"/>
          <w:numId w:val="17"/>
        </w:numPr>
      </w:pPr>
      <w:r w:rsidRPr="00E57CEF">
        <w:t>Spirit = 3 (grounds Excluded Middle, Absolute Truth)</w:t>
      </w:r>
    </w:p>
    <w:p w14:paraId="4DB153A8" w14:textId="77777777" w:rsidR="00E57CEF" w:rsidRPr="00E57CEF" w:rsidRDefault="00E57CEF" w:rsidP="00E57CEF">
      <w:r w:rsidRPr="00E57CEF">
        <w:rPr>
          <w:b/>
          <w:bCs/>
        </w:rPr>
        <w:t>Meta-Laws (Ought):</w:t>
      </w:r>
    </w:p>
    <w:p w14:paraId="26E3263B" w14:textId="77777777" w:rsidR="00E57CEF" w:rsidRPr="00E57CEF" w:rsidRDefault="00E57CEF" w:rsidP="00E57CEF">
      <w:pPr>
        <w:numPr>
          <w:ilvl w:val="0"/>
          <w:numId w:val="18"/>
        </w:numPr>
      </w:pPr>
      <w:r w:rsidRPr="00E57CEF">
        <w:t>ER (Existence Real) = 4</w:t>
      </w:r>
    </w:p>
    <w:p w14:paraId="733E62DF" w14:textId="77777777" w:rsidR="00E57CEF" w:rsidRPr="00E57CEF" w:rsidRDefault="00E57CEF" w:rsidP="00E57CEF">
      <w:pPr>
        <w:numPr>
          <w:ilvl w:val="0"/>
          <w:numId w:val="18"/>
        </w:numPr>
      </w:pPr>
      <w:r w:rsidRPr="00E57CEF">
        <w:t>MG (Moral Good) = 5</w:t>
      </w:r>
    </w:p>
    <w:p w14:paraId="3B64031E" w14:textId="77777777" w:rsidR="00E57CEF" w:rsidRPr="00E57CEF" w:rsidRDefault="00E57CEF" w:rsidP="00E57CEF">
      <w:pPr>
        <w:numPr>
          <w:ilvl w:val="0"/>
          <w:numId w:val="18"/>
        </w:numPr>
      </w:pPr>
      <w:r w:rsidRPr="00E57CEF">
        <w:t>AT (Absolute Truth) = 6</w:t>
      </w:r>
    </w:p>
    <w:p w14:paraId="06D8645A" w14:textId="77777777" w:rsidR="00E57CEF" w:rsidRPr="00E57CEF" w:rsidRDefault="00E57CEF" w:rsidP="00E57CEF">
      <w:r w:rsidRPr="00E57CEF">
        <w:rPr>
          <w:b/>
          <w:bCs/>
        </w:rPr>
        <w:t>Base-Laws (Is):</w:t>
      </w:r>
    </w:p>
    <w:p w14:paraId="368E8AFE" w14:textId="77777777" w:rsidR="00E57CEF" w:rsidRPr="00E57CEF" w:rsidRDefault="00E57CEF" w:rsidP="00E57CEF">
      <w:pPr>
        <w:numPr>
          <w:ilvl w:val="0"/>
          <w:numId w:val="19"/>
        </w:numPr>
      </w:pPr>
      <w:r w:rsidRPr="00E57CEF">
        <w:t>ID (Identity) = 1</w:t>
      </w:r>
    </w:p>
    <w:p w14:paraId="1576F1E4" w14:textId="77777777" w:rsidR="00E57CEF" w:rsidRPr="00E57CEF" w:rsidRDefault="00E57CEF" w:rsidP="00E57CEF">
      <w:pPr>
        <w:numPr>
          <w:ilvl w:val="0"/>
          <w:numId w:val="19"/>
        </w:numPr>
      </w:pPr>
      <w:r w:rsidRPr="00E57CEF">
        <w:t>NC (Non-Contradiction) = 2</w:t>
      </w:r>
    </w:p>
    <w:p w14:paraId="0F2A7379" w14:textId="77777777" w:rsidR="00E57CEF" w:rsidRPr="00E57CEF" w:rsidRDefault="00E57CEF" w:rsidP="00E57CEF">
      <w:pPr>
        <w:numPr>
          <w:ilvl w:val="0"/>
          <w:numId w:val="19"/>
        </w:numPr>
      </w:pPr>
      <w:r w:rsidRPr="00E57CEF">
        <w:t>EM (Excluded Middle) = 3</w:t>
      </w:r>
    </w:p>
    <w:p w14:paraId="6A9CB2E9" w14:textId="77777777" w:rsidR="00E57CEF" w:rsidRPr="00E57CEF" w:rsidRDefault="00E57CEF" w:rsidP="00E57CEF">
      <w:r w:rsidRPr="00E57CEF">
        <w:rPr>
          <w:b/>
          <w:bCs/>
        </w:rPr>
        <w:t>Arrows (Top / Meta Layer):</w:t>
      </w:r>
    </w:p>
    <w:p w14:paraId="18887933" w14:textId="77777777" w:rsidR="00E57CEF" w:rsidRPr="00E57CEF" w:rsidRDefault="00E57CEF" w:rsidP="00E57CEF">
      <w:pPr>
        <w:numPr>
          <w:ilvl w:val="0"/>
          <w:numId w:val="20"/>
        </w:numPr>
      </w:pPr>
      <w:r w:rsidRPr="00E57CEF">
        <w:t>A1 (ER ↔ MG) = i^0 = 1</w:t>
      </w:r>
    </w:p>
    <w:p w14:paraId="469E6A3A" w14:textId="77777777" w:rsidR="00E57CEF" w:rsidRPr="00E57CEF" w:rsidRDefault="00E57CEF" w:rsidP="00E57CEF">
      <w:pPr>
        <w:numPr>
          <w:ilvl w:val="0"/>
          <w:numId w:val="20"/>
        </w:numPr>
      </w:pPr>
      <w:r w:rsidRPr="00E57CEF">
        <w:t>A2 (MG ↔ AT) = i^0 = 1</w:t>
      </w:r>
    </w:p>
    <w:p w14:paraId="465DFE99" w14:textId="77777777" w:rsidR="00E57CEF" w:rsidRPr="00E57CEF" w:rsidRDefault="00E57CEF" w:rsidP="00E57CEF">
      <w:pPr>
        <w:numPr>
          <w:ilvl w:val="0"/>
          <w:numId w:val="20"/>
        </w:numPr>
      </w:pPr>
      <w:r w:rsidRPr="00E57CEF">
        <w:t>A3 (AT ↔ ER) = i^0 = 1</w:t>
      </w:r>
    </w:p>
    <w:p w14:paraId="1EFD1105" w14:textId="77777777" w:rsidR="00E57CEF" w:rsidRPr="00E57CEF" w:rsidRDefault="00E57CEF" w:rsidP="00E57CEF">
      <w:r w:rsidRPr="00E57CEF">
        <w:rPr>
          <w:b/>
          <w:bCs/>
        </w:rPr>
        <w:t>Arrows (Bottom / Base Layer):</w:t>
      </w:r>
    </w:p>
    <w:p w14:paraId="6D82B3B2" w14:textId="77777777" w:rsidR="00E57CEF" w:rsidRPr="00E57CEF" w:rsidRDefault="00E57CEF" w:rsidP="00E57CEF">
      <w:pPr>
        <w:numPr>
          <w:ilvl w:val="0"/>
          <w:numId w:val="21"/>
        </w:numPr>
      </w:pPr>
      <w:r w:rsidRPr="00E57CEF">
        <w:t>A1 (ID ↔ NC) = 3</w:t>
      </w:r>
    </w:p>
    <w:p w14:paraId="4A34AD6C" w14:textId="77777777" w:rsidR="00E57CEF" w:rsidRPr="00E57CEF" w:rsidRDefault="00E57CEF" w:rsidP="00E57CEF">
      <w:pPr>
        <w:numPr>
          <w:ilvl w:val="0"/>
          <w:numId w:val="21"/>
        </w:numPr>
      </w:pPr>
      <w:r w:rsidRPr="00E57CEF">
        <w:t>A2 (NC ↔ EM) = 9</w:t>
      </w:r>
    </w:p>
    <w:p w14:paraId="61EDE884" w14:textId="77777777" w:rsidR="00E57CEF" w:rsidRPr="00E57CEF" w:rsidRDefault="00E57CEF" w:rsidP="00E57CEF">
      <w:pPr>
        <w:numPr>
          <w:ilvl w:val="0"/>
          <w:numId w:val="21"/>
        </w:numPr>
      </w:pPr>
      <w:r w:rsidRPr="00E57CEF">
        <w:t>A3 (EM ↔ ID) = 27</w:t>
      </w:r>
    </w:p>
    <w:p w14:paraId="7EFDF973" w14:textId="77777777" w:rsidR="00E57CEF" w:rsidRPr="00E57CEF" w:rsidRDefault="002F183B" w:rsidP="00E57CEF">
      <w:r>
        <w:pict w14:anchorId="5B49B878">
          <v:rect id="_x0000_i1026" style="width:0;height:1.5pt" o:hralign="center" o:hrstd="t" o:hr="t" fillcolor="#a0a0a0" stroked="f"/>
        </w:pict>
      </w:r>
    </w:p>
    <w:p w14:paraId="7057A763" w14:textId="77777777" w:rsidR="00E57CEF" w:rsidRPr="00E57CEF" w:rsidRDefault="00E57CEF" w:rsidP="00E57CEF">
      <w:pPr>
        <w:rPr>
          <w:b/>
          <w:bCs/>
        </w:rPr>
      </w:pPr>
      <w:r w:rsidRPr="00E57CEF">
        <w:rPr>
          <w:b/>
          <w:bCs/>
        </w:rPr>
        <w:t>II. FUNCTION DEFINITIONS</w:t>
      </w:r>
    </w:p>
    <w:p w14:paraId="6DBD6F7B" w14:textId="77777777" w:rsidR="00E57CEF" w:rsidRPr="00E57CEF" w:rsidRDefault="00E57CEF" w:rsidP="00E57CEF">
      <w:r w:rsidRPr="00E57CEF">
        <w:rPr>
          <w:b/>
          <w:bCs/>
        </w:rPr>
        <w:t>Ought Function:</w:t>
      </w:r>
      <w:r w:rsidRPr="00E57CEF">
        <w:t xml:space="preserve"> ER + A1 - MG + A2 - A3 - AT = 4 + 1 - 5 + 1 - 1 - 6 = 1</w:t>
      </w:r>
    </w:p>
    <w:p w14:paraId="176ABEE4" w14:textId="77777777" w:rsidR="00E57CEF" w:rsidRPr="00E57CEF" w:rsidRDefault="00E57CEF" w:rsidP="00E57CEF">
      <w:r w:rsidRPr="00E57CEF">
        <w:rPr>
          <w:b/>
          <w:bCs/>
        </w:rPr>
        <w:t>Is Function:</w:t>
      </w:r>
      <w:r w:rsidRPr="00E57CEF">
        <w:t xml:space="preserve"> ID + A1 + NC - A2 - A3 + EM = 1 + 3 + 2 - 9 - 27 + 6 = 3</w:t>
      </w:r>
    </w:p>
    <w:p w14:paraId="7529F862" w14:textId="77777777" w:rsidR="00E57CEF" w:rsidRPr="00E57CEF" w:rsidRDefault="00E57CEF" w:rsidP="00E57CEF">
      <w:r w:rsidRPr="00E57CEF">
        <w:rPr>
          <w:b/>
          <w:bCs/>
        </w:rPr>
        <w:t>PSR Operator:</w:t>
      </w:r>
      <w:r w:rsidRPr="00E57CEF">
        <w:t xml:space="preserve"> PSR(x, y) = (x + y)/3</w:t>
      </w:r>
    </w:p>
    <w:p w14:paraId="662AB359" w14:textId="77777777" w:rsidR="00E57CEF" w:rsidRPr="00E57CEF" w:rsidRDefault="00E57CEF" w:rsidP="00E57CEF">
      <w:r w:rsidRPr="00E57CEF">
        <w:rPr>
          <w:b/>
          <w:bCs/>
        </w:rPr>
        <w:t>HUM Scaling:</w:t>
      </w:r>
      <w:r w:rsidRPr="00E57CEF">
        <w:t xml:space="preserve"> HUM = 7 / PSR(x, y)</w:t>
      </w:r>
    </w:p>
    <w:p w14:paraId="0F2F3EF8" w14:textId="77777777" w:rsidR="00E57CEF" w:rsidRPr="00E57CEF" w:rsidRDefault="00E57CEF" w:rsidP="00E57CEF">
      <w:r w:rsidRPr="00E57CEF">
        <w:rPr>
          <w:b/>
          <w:bCs/>
        </w:rPr>
        <w:t>LOGOS Validator:</w:t>
      </w:r>
      <w:r w:rsidRPr="00E57CEF">
        <w:t xml:space="preserve"> LOGOS(x) = 1 </w:t>
      </w:r>
      <w:proofErr w:type="spellStart"/>
      <w:r w:rsidRPr="00E57CEF">
        <w:t>iff</w:t>
      </w:r>
      <w:proofErr w:type="spellEnd"/>
      <w:r w:rsidRPr="00E57CEF">
        <w:t xml:space="preserve"> Meta + Base + PSR satisfy completeness &amp; consistency LOGOS(x) = 0 otherwise</w:t>
      </w:r>
    </w:p>
    <w:p w14:paraId="228F5735" w14:textId="77777777" w:rsidR="00E57CEF" w:rsidRPr="00E57CEF" w:rsidRDefault="00E57CEF" w:rsidP="00E57CEF">
      <w:r w:rsidRPr="00E57CEF">
        <w:rPr>
          <w:b/>
          <w:bCs/>
        </w:rPr>
        <w:t>Final Output Mapping:</w:t>
      </w:r>
    </w:p>
    <w:p w14:paraId="70115F0C" w14:textId="77777777" w:rsidR="00E57CEF" w:rsidRPr="00E57CEF" w:rsidRDefault="00E57CEF" w:rsidP="00E57CEF">
      <w:pPr>
        <w:numPr>
          <w:ilvl w:val="0"/>
          <w:numId w:val="22"/>
        </w:numPr>
      </w:pPr>
      <w:r w:rsidRPr="00E57CEF">
        <w:t>Ought output: 1</w:t>
      </w:r>
    </w:p>
    <w:p w14:paraId="6578448C" w14:textId="77777777" w:rsidR="00E57CEF" w:rsidRPr="00E57CEF" w:rsidRDefault="00E57CEF" w:rsidP="00E57CEF">
      <w:pPr>
        <w:numPr>
          <w:ilvl w:val="0"/>
          <w:numId w:val="22"/>
        </w:numPr>
      </w:pPr>
      <w:r w:rsidRPr="00E57CEF">
        <w:t>Is output: 3</w:t>
      </w:r>
    </w:p>
    <w:p w14:paraId="51EA8BFF" w14:textId="77777777" w:rsidR="00E57CEF" w:rsidRPr="00E57CEF" w:rsidRDefault="00E57CEF" w:rsidP="00E57CEF">
      <w:pPr>
        <w:numPr>
          <w:ilvl w:val="0"/>
          <w:numId w:val="22"/>
        </w:numPr>
      </w:pPr>
      <w:r w:rsidRPr="00E57CEF">
        <w:t>Bijection preserved across relational structure</w:t>
      </w:r>
    </w:p>
    <w:p w14:paraId="2E098703" w14:textId="77777777" w:rsidR="00E57CEF" w:rsidRPr="00E57CEF" w:rsidRDefault="002F183B" w:rsidP="00E57CEF">
      <w:r>
        <w:pict w14:anchorId="3636B1EE">
          <v:rect id="_x0000_i1027" style="width:0;height:1.5pt" o:hralign="center" o:hrstd="t" o:hr="t" fillcolor="#a0a0a0" stroked="f"/>
        </w:pict>
      </w:r>
    </w:p>
    <w:p w14:paraId="3E8D3B9B" w14:textId="77777777" w:rsidR="00E57CEF" w:rsidRPr="00E57CEF" w:rsidRDefault="00E57CEF" w:rsidP="00E57CEF">
      <w:pPr>
        <w:rPr>
          <w:b/>
          <w:bCs/>
        </w:rPr>
      </w:pPr>
      <w:r w:rsidRPr="00E57CEF">
        <w:rPr>
          <w:b/>
          <w:bCs/>
        </w:rPr>
        <w:t>III. PHILOSOPHICAL COMPLETION</w:t>
      </w:r>
    </w:p>
    <w:p w14:paraId="4B348805" w14:textId="77777777" w:rsidR="00E57CEF" w:rsidRPr="00E57CEF" w:rsidRDefault="00E57CEF" w:rsidP="00E57CEF">
      <w:pPr>
        <w:numPr>
          <w:ilvl w:val="0"/>
          <w:numId w:val="23"/>
        </w:numPr>
      </w:pPr>
      <w:r w:rsidRPr="00E57CEF">
        <w:rPr>
          <w:b/>
          <w:bCs/>
        </w:rPr>
        <w:t>Gödelian completeness and consistency</w:t>
      </w:r>
      <w:r w:rsidRPr="00E57CEF">
        <w:t>: satisfied</w:t>
      </w:r>
    </w:p>
    <w:p w14:paraId="3952F212" w14:textId="77777777" w:rsidR="00E57CEF" w:rsidRPr="00E57CEF" w:rsidRDefault="00E57CEF" w:rsidP="00E57CEF">
      <w:pPr>
        <w:numPr>
          <w:ilvl w:val="0"/>
          <w:numId w:val="23"/>
        </w:numPr>
      </w:pPr>
      <w:r w:rsidRPr="00E57CEF">
        <w:rPr>
          <w:b/>
          <w:bCs/>
        </w:rPr>
        <w:t>PSR fulfillment</w:t>
      </w:r>
      <w:r w:rsidRPr="00E57CEF">
        <w:t>: satisfied across all logical links</w:t>
      </w:r>
    </w:p>
    <w:p w14:paraId="3E1D769A" w14:textId="77777777" w:rsidR="00E57CEF" w:rsidRPr="00E57CEF" w:rsidRDefault="00E57CEF" w:rsidP="00E57CEF">
      <w:pPr>
        <w:numPr>
          <w:ilvl w:val="0"/>
          <w:numId w:val="23"/>
        </w:numPr>
      </w:pPr>
      <w:r w:rsidRPr="00E57CEF">
        <w:rPr>
          <w:b/>
          <w:bCs/>
        </w:rPr>
        <w:t>IS–OUGHT resolution</w:t>
      </w:r>
      <w:r w:rsidRPr="00E57CEF">
        <w:t>: proven via dual-row architecture</w:t>
      </w:r>
    </w:p>
    <w:p w14:paraId="0B5BD887" w14:textId="77777777" w:rsidR="00E57CEF" w:rsidRPr="00E57CEF" w:rsidRDefault="00E57CEF" w:rsidP="00E57CEF">
      <w:pPr>
        <w:numPr>
          <w:ilvl w:val="0"/>
          <w:numId w:val="23"/>
        </w:numPr>
      </w:pPr>
      <w:r w:rsidRPr="00E57CEF">
        <w:rPr>
          <w:b/>
          <w:bCs/>
        </w:rPr>
        <w:t>SIGN–MIND–BRIDGE</w:t>
      </w:r>
      <w:r w:rsidRPr="00E57CEF">
        <w:t>: fulfilled in structural mechanics</w:t>
      </w:r>
    </w:p>
    <w:p w14:paraId="5D8E59B4" w14:textId="77777777" w:rsidR="00E57CEF" w:rsidRPr="00E57CEF" w:rsidRDefault="00E57CEF" w:rsidP="00E57CEF">
      <w:pPr>
        <w:numPr>
          <w:ilvl w:val="0"/>
          <w:numId w:val="23"/>
        </w:numPr>
      </w:pPr>
      <w:r w:rsidRPr="00E57CEF">
        <w:rPr>
          <w:b/>
          <w:bCs/>
        </w:rPr>
        <w:t>LOGOS = 0</w:t>
      </w:r>
      <w:r w:rsidRPr="00E57CEF">
        <w:t>: divine closure through Alpha + Omega convergence</w:t>
      </w:r>
    </w:p>
    <w:p w14:paraId="3914441B" w14:textId="77777777" w:rsidR="00E57CEF" w:rsidRPr="00E57CEF" w:rsidRDefault="00E57CEF" w:rsidP="00E57CEF">
      <w:pPr>
        <w:numPr>
          <w:ilvl w:val="0"/>
          <w:numId w:val="23"/>
        </w:numPr>
      </w:pPr>
      <w:r w:rsidRPr="00E57CEF">
        <w:rPr>
          <w:b/>
          <w:bCs/>
        </w:rPr>
        <w:t>Metaphysical necessity</w:t>
      </w:r>
      <w:r w:rsidRPr="00E57CEF">
        <w:t>: affirmed for all possible worlds</w:t>
      </w:r>
    </w:p>
    <w:p w14:paraId="598580FF" w14:textId="77777777" w:rsidR="00E57CEF" w:rsidRPr="00E57CEF" w:rsidRDefault="002F183B" w:rsidP="00E57CEF">
      <w:r>
        <w:pict w14:anchorId="6B54C53C">
          <v:rect id="_x0000_i1028" style="width:0;height:1.5pt" o:hralign="center" o:hrstd="t" o:hr="t" fillcolor="#a0a0a0" stroked="f"/>
        </w:pict>
      </w:r>
    </w:p>
    <w:p w14:paraId="71B29186" w14:textId="77777777" w:rsidR="00E57CEF" w:rsidRPr="00E57CEF" w:rsidRDefault="00E57CEF" w:rsidP="00E57CEF">
      <w:pPr>
        <w:rPr>
          <w:b/>
          <w:bCs/>
        </w:rPr>
      </w:pPr>
      <w:r w:rsidRPr="00E57CEF">
        <w:rPr>
          <w:b/>
          <w:bCs/>
        </w:rPr>
        <w:t>IV. DECLARATION</w:t>
      </w:r>
    </w:p>
    <w:p w14:paraId="6A85A82E" w14:textId="77777777" w:rsidR="00E57CEF" w:rsidRPr="00E57CEF" w:rsidRDefault="00E57CEF" w:rsidP="00E57CEF">
      <w:r w:rsidRPr="00E57CEF">
        <w:t>This system is now fixed and sealed. No further modifications shall be made unless a formal unsealing is declared.</w:t>
      </w:r>
    </w:p>
    <w:p w14:paraId="2491D922" w14:textId="77777777" w:rsidR="00E57CEF" w:rsidRPr="00E57CEF" w:rsidRDefault="00E57CEF" w:rsidP="00E57CEF">
      <w:r w:rsidRPr="00E57CEF">
        <w:t>The 3PDN framework, grounded in LOGOS, is henceforth to be considered:</w:t>
      </w:r>
    </w:p>
    <w:p w14:paraId="0A43C0D3" w14:textId="77777777" w:rsidR="00E57CEF" w:rsidRPr="00E57CEF" w:rsidRDefault="00E57CEF" w:rsidP="00E57CEF">
      <w:r w:rsidRPr="00E57CEF">
        <w:rPr>
          <w:b/>
          <w:bCs/>
        </w:rPr>
        <w:t>A complete, consistent, intermodal, ontologically governed system of divine logic and metaphysical necessity.</w:t>
      </w:r>
    </w:p>
    <w:p w14:paraId="08B07F42"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16B7"/>
    <w:multiLevelType w:val="multilevel"/>
    <w:tmpl w:val="5E1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4601"/>
    <w:multiLevelType w:val="multilevel"/>
    <w:tmpl w:val="C49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4BA3"/>
    <w:multiLevelType w:val="multilevel"/>
    <w:tmpl w:val="F8CC6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C0BBD"/>
    <w:multiLevelType w:val="multilevel"/>
    <w:tmpl w:val="FF2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B183C"/>
    <w:multiLevelType w:val="multilevel"/>
    <w:tmpl w:val="F482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17ED6"/>
    <w:multiLevelType w:val="multilevel"/>
    <w:tmpl w:val="4BE4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A4F53"/>
    <w:multiLevelType w:val="multilevel"/>
    <w:tmpl w:val="DB92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50A81"/>
    <w:multiLevelType w:val="multilevel"/>
    <w:tmpl w:val="46B02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04DB7"/>
    <w:multiLevelType w:val="multilevel"/>
    <w:tmpl w:val="524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13306"/>
    <w:multiLevelType w:val="multilevel"/>
    <w:tmpl w:val="76980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56029"/>
    <w:multiLevelType w:val="multilevel"/>
    <w:tmpl w:val="98FE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62EC2"/>
    <w:multiLevelType w:val="multilevel"/>
    <w:tmpl w:val="096A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69FF"/>
    <w:multiLevelType w:val="multilevel"/>
    <w:tmpl w:val="6422D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A02F8"/>
    <w:multiLevelType w:val="multilevel"/>
    <w:tmpl w:val="3C842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11348"/>
    <w:multiLevelType w:val="multilevel"/>
    <w:tmpl w:val="D7B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D120D"/>
    <w:multiLevelType w:val="multilevel"/>
    <w:tmpl w:val="63B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E68E9"/>
    <w:multiLevelType w:val="multilevel"/>
    <w:tmpl w:val="05D2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4779F"/>
    <w:multiLevelType w:val="multilevel"/>
    <w:tmpl w:val="C25A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55ED1"/>
    <w:multiLevelType w:val="multilevel"/>
    <w:tmpl w:val="900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B279D"/>
    <w:multiLevelType w:val="multilevel"/>
    <w:tmpl w:val="D96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30D4B"/>
    <w:multiLevelType w:val="multilevel"/>
    <w:tmpl w:val="53B8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F3D9C"/>
    <w:multiLevelType w:val="multilevel"/>
    <w:tmpl w:val="70F8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D4A03"/>
    <w:multiLevelType w:val="multilevel"/>
    <w:tmpl w:val="47086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E7EAB"/>
    <w:multiLevelType w:val="multilevel"/>
    <w:tmpl w:val="6D5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44A75"/>
    <w:multiLevelType w:val="multilevel"/>
    <w:tmpl w:val="61D2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B52CC"/>
    <w:multiLevelType w:val="multilevel"/>
    <w:tmpl w:val="4550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10A99"/>
    <w:multiLevelType w:val="multilevel"/>
    <w:tmpl w:val="67140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FE3FE6"/>
    <w:multiLevelType w:val="multilevel"/>
    <w:tmpl w:val="31D29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3F3517"/>
    <w:multiLevelType w:val="multilevel"/>
    <w:tmpl w:val="FD2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6723B"/>
    <w:multiLevelType w:val="multilevel"/>
    <w:tmpl w:val="1EDC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F522A"/>
    <w:multiLevelType w:val="multilevel"/>
    <w:tmpl w:val="C312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B0D4A"/>
    <w:multiLevelType w:val="multilevel"/>
    <w:tmpl w:val="168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897587">
    <w:abstractNumId w:val="6"/>
  </w:num>
  <w:num w:numId="2" w16cid:durableId="1814634846">
    <w:abstractNumId w:val="2"/>
  </w:num>
  <w:num w:numId="3" w16cid:durableId="979042362">
    <w:abstractNumId w:val="19"/>
  </w:num>
  <w:num w:numId="4" w16cid:durableId="799492972">
    <w:abstractNumId w:val="27"/>
  </w:num>
  <w:num w:numId="5" w16cid:durableId="823354536">
    <w:abstractNumId w:val="11"/>
  </w:num>
  <w:num w:numId="6" w16cid:durableId="1443575291">
    <w:abstractNumId w:val="16"/>
  </w:num>
  <w:num w:numId="7" w16cid:durableId="1818641534">
    <w:abstractNumId w:val="4"/>
  </w:num>
  <w:num w:numId="8" w16cid:durableId="555892040">
    <w:abstractNumId w:val="29"/>
  </w:num>
  <w:num w:numId="9" w16cid:durableId="122624356">
    <w:abstractNumId w:val="9"/>
  </w:num>
  <w:num w:numId="10" w16cid:durableId="1873150170">
    <w:abstractNumId w:val="20"/>
  </w:num>
  <w:num w:numId="11" w16cid:durableId="1567643630">
    <w:abstractNumId w:val="26"/>
  </w:num>
  <w:num w:numId="12" w16cid:durableId="916473061">
    <w:abstractNumId w:val="7"/>
  </w:num>
  <w:num w:numId="13" w16cid:durableId="628435331">
    <w:abstractNumId w:val="22"/>
  </w:num>
  <w:num w:numId="14" w16cid:durableId="1682120606">
    <w:abstractNumId w:val="13"/>
  </w:num>
  <w:num w:numId="15" w16cid:durableId="1254431566">
    <w:abstractNumId w:val="12"/>
  </w:num>
  <w:num w:numId="16" w16cid:durableId="818157354">
    <w:abstractNumId w:val="17"/>
  </w:num>
  <w:num w:numId="17" w16cid:durableId="2106075834">
    <w:abstractNumId w:val="21"/>
  </w:num>
  <w:num w:numId="18" w16cid:durableId="1492059129">
    <w:abstractNumId w:val="28"/>
  </w:num>
  <w:num w:numId="19" w16cid:durableId="995962489">
    <w:abstractNumId w:val="8"/>
  </w:num>
  <w:num w:numId="20" w16cid:durableId="326517258">
    <w:abstractNumId w:val="0"/>
  </w:num>
  <w:num w:numId="21" w16cid:durableId="1025709488">
    <w:abstractNumId w:val="18"/>
  </w:num>
  <w:num w:numId="22" w16cid:durableId="1184369056">
    <w:abstractNumId w:val="14"/>
  </w:num>
  <w:num w:numId="23" w16cid:durableId="287516341">
    <w:abstractNumId w:val="31"/>
  </w:num>
  <w:num w:numId="24" w16cid:durableId="1642884169">
    <w:abstractNumId w:val="5"/>
  </w:num>
  <w:num w:numId="25" w16cid:durableId="716785935">
    <w:abstractNumId w:val="1"/>
  </w:num>
  <w:num w:numId="26" w16cid:durableId="1633442252">
    <w:abstractNumId w:val="30"/>
  </w:num>
  <w:num w:numId="27" w16cid:durableId="2123188010">
    <w:abstractNumId w:val="15"/>
  </w:num>
  <w:num w:numId="28" w16cid:durableId="1416055091">
    <w:abstractNumId w:val="24"/>
  </w:num>
  <w:num w:numId="29" w16cid:durableId="1377042886">
    <w:abstractNumId w:val="25"/>
  </w:num>
  <w:num w:numId="30" w16cid:durableId="939411253">
    <w:abstractNumId w:val="10"/>
  </w:num>
  <w:num w:numId="31" w16cid:durableId="1258716260">
    <w:abstractNumId w:val="3"/>
  </w:num>
  <w:num w:numId="32" w16cid:durableId="12975671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E"/>
    <w:rsid w:val="001226AE"/>
    <w:rsid w:val="002F183B"/>
    <w:rsid w:val="005073BE"/>
    <w:rsid w:val="0062607E"/>
    <w:rsid w:val="00AB679D"/>
    <w:rsid w:val="00B3579A"/>
    <w:rsid w:val="00DD5373"/>
    <w:rsid w:val="00E57CEF"/>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4FDEFAE"/>
  <w15:chartTrackingRefBased/>
  <w15:docId w15:val="{B585C033-B044-4E66-9BDD-CEFCC045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6AE"/>
    <w:rPr>
      <w:rFonts w:eastAsiaTheme="majorEastAsia" w:cstheme="majorBidi"/>
      <w:color w:val="272727" w:themeColor="text1" w:themeTint="D8"/>
    </w:rPr>
  </w:style>
  <w:style w:type="paragraph" w:styleId="Title">
    <w:name w:val="Title"/>
    <w:basedOn w:val="Normal"/>
    <w:next w:val="Normal"/>
    <w:link w:val="TitleChar"/>
    <w:uiPriority w:val="10"/>
    <w:qFormat/>
    <w:rsid w:val="00122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6AE"/>
    <w:pPr>
      <w:spacing w:before="160"/>
      <w:jc w:val="center"/>
    </w:pPr>
    <w:rPr>
      <w:i/>
      <w:iCs/>
      <w:color w:val="404040" w:themeColor="text1" w:themeTint="BF"/>
    </w:rPr>
  </w:style>
  <w:style w:type="character" w:customStyle="1" w:styleId="QuoteChar">
    <w:name w:val="Quote Char"/>
    <w:basedOn w:val="DefaultParagraphFont"/>
    <w:link w:val="Quote"/>
    <w:uiPriority w:val="29"/>
    <w:rsid w:val="001226AE"/>
    <w:rPr>
      <w:i/>
      <w:iCs/>
      <w:color w:val="404040" w:themeColor="text1" w:themeTint="BF"/>
    </w:rPr>
  </w:style>
  <w:style w:type="paragraph" w:styleId="ListParagraph">
    <w:name w:val="List Paragraph"/>
    <w:basedOn w:val="Normal"/>
    <w:uiPriority w:val="34"/>
    <w:qFormat/>
    <w:rsid w:val="001226AE"/>
    <w:pPr>
      <w:ind w:left="720"/>
      <w:contextualSpacing/>
    </w:pPr>
  </w:style>
  <w:style w:type="character" w:styleId="IntenseEmphasis">
    <w:name w:val="Intense Emphasis"/>
    <w:basedOn w:val="DefaultParagraphFont"/>
    <w:uiPriority w:val="21"/>
    <w:qFormat/>
    <w:rsid w:val="001226AE"/>
    <w:rPr>
      <w:i/>
      <w:iCs/>
      <w:color w:val="0F4761" w:themeColor="accent1" w:themeShade="BF"/>
    </w:rPr>
  </w:style>
  <w:style w:type="paragraph" w:styleId="IntenseQuote">
    <w:name w:val="Intense Quote"/>
    <w:basedOn w:val="Normal"/>
    <w:next w:val="Normal"/>
    <w:link w:val="IntenseQuoteChar"/>
    <w:uiPriority w:val="30"/>
    <w:qFormat/>
    <w:rsid w:val="00122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6AE"/>
    <w:rPr>
      <w:i/>
      <w:iCs/>
      <w:color w:val="0F4761" w:themeColor="accent1" w:themeShade="BF"/>
    </w:rPr>
  </w:style>
  <w:style w:type="character" w:styleId="IntenseReference">
    <w:name w:val="Intense Reference"/>
    <w:basedOn w:val="DefaultParagraphFont"/>
    <w:uiPriority w:val="32"/>
    <w:qFormat/>
    <w:rsid w:val="00122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37517">
      <w:bodyDiv w:val="1"/>
      <w:marLeft w:val="0"/>
      <w:marRight w:val="0"/>
      <w:marTop w:val="0"/>
      <w:marBottom w:val="0"/>
      <w:divBdr>
        <w:top w:val="none" w:sz="0" w:space="0" w:color="auto"/>
        <w:left w:val="none" w:sz="0" w:space="0" w:color="auto"/>
        <w:bottom w:val="none" w:sz="0" w:space="0" w:color="auto"/>
        <w:right w:val="none" w:sz="0" w:space="0" w:color="auto"/>
      </w:divBdr>
    </w:div>
    <w:div w:id="858543845">
      <w:bodyDiv w:val="1"/>
      <w:marLeft w:val="0"/>
      <w:marRight w:val="0"/>
      <w:marTop w:val="0"/>
      <w:marBottom w:val="0"/>
      <w:divBdr>
        <w:top w:val="none" w:sz="0" w:space="0" w:color="auto"/>
        <w:left w:val="none" w:sz="0" w:space="0" w:color="auto"/>
        <w:bottom w:val="none" w:sz="0" w:space="0" w:color="auto"/>
        <w:right w:val="none" w:sz="0" w:space="0" w:color="auto"/>
      </w:divBdr>
    </w:div>
    <w:div w:id="13756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3</cp:revision>
  <dcterms:created xsi:type="dcterms:W3CDTF">2025-04-13T20:49:00Z</dcterms:created>
  <dcterms:modified xsi:type="dcterms:W3CDTF">2025-04-14T00:26:00Z</dcterms:modified>
</cp:coreProperties>
</file>