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444A7" w14:textId="77777777" w:rsidR="00CD6E7C" w:rsidRPr="00CD6E7C" w:rsidRDefault="00CD6E7C" w:rsidP="00CD6E7C">
      <w:pPr>
        <w:pStyle w:val="Title"/>
        <w:jc w:val="center"/>
      </w:pPr>
      <w:r w:rsidRPr="00CD6E7C">
        <w:t>The Epistemological Insufficiency of Non-Theistic Frameworks</w:t>
      </w:r>
    </w:p>
    <w:p w14:paraId="775AB985" w14:textId="77777777" w:rsidR="00CD6E7C" w:rsidRPr="00CD6E7C" w:rsidRDefault="00CD6E7C" w:rsidP="00CD6E7C">
      <w:pPr>
        <w:jc w:val="center"/>
        <w:rPr>
          <w:b/>
          <w:bCs/>
          <w:i/>
          <w:iCs/>
          <w:sz w:val="28"/>
          <w:szCs w:val="28"/>
        </w:rPr>
      </w:pPr>
      <w:r w:rsidRPr="00CD6E7C">
        <w:rPr>
          <w:b/>
          <w:bCs/>
          <w:i/>
          <w:iCs/>
          <w:sz w:val="28"/>
          <w:szCs w:val="28"/>
        </w:rPr>
        <w:t>A Comprehensive Transcendental, Bayesian, and Meta-Syllogistic Analysis</w:t>
      </w:r>
    </w:p>
    <w:p w14:paraId="0A2157A5" w14:textId="77777777" w:rsidR="00CD6E7C" w:rsidRPr="00CD6E7C" w:rsidRDefault="00CD6E7C" w:rsidP="00CD6E7C">
      <w:pPr>
        <w:jc w:val="center"/>
        <w:rPr>
          <w:b/>
          <w:bCs/>
        </w:rPr>
      </w:pPr>
    </w:p>
    <w:p w14:paraId="6E8C1115" w14:textId="77777777" w:rsidR="00CD6E7C" w:rsidRPr="00CD6E7C" w:rsidRDefault="00CD6E7C" w:rsidP="00CD6E7C">
      <w:pPr>
        <w:pStyle w:val="Heading1"/>
      </w:pPr>
      <w:r w:rsidRPr="00CD6E7C">
        <w:t>INTRODUCTION: MODAL NECESSITY AND COMPREHENSIVE CRITIQUE</w:t>
      </w:r>
    </w:p>
    <w:p w14:paraId="0E7856E1" w14:textId="44981823" w:rsidR="00CD6E7C" w:rsidRPr="00CD6E7C" w:rsidRDefault="00CD6E7C" w:rsidP="00CD6E7C">
      <w:r w:rsidRPr="00CD6E7C">
        <w:t>The following analysis constitutes a formal investigation into the epistemological viability of non-theistic frameworks through multiple integrated analytical methodologies. This investigation demonstrates that non-theistic epistemological frameworks necessarily collapse under the weight of their internal contradictions, logical insufficiencies, and explanatory failures. The argument proceeds through a series of layered analyses, each independently sufficient to establish the conclusion, but together form an irrefutable comprehensive case.</w:t>
      </w:r>
    </w:p>
    <w:p w14:paraId="39A9C025" w14:textId="3E6A2D1E" w:rsidR="00CD6E7C" w:rsidRPr="00CD6E7C" w:rsidRDefault="00CD6E7C" w:rsidP="00CD6E7C">
      <w:r w:rsidRPr="00CD6E7C">
        <w:t>What follows is not merely a critique but a demonstration of the </w:t>
      </w:r>
      <w:r w:rsidRPr="00CD6E7C">
        <w:rPr>
          <w:i/>
          <w:iCs/>
        </w:rPr>
        <w:t>categorical impossibility</w:t>
      </w:r>
      <w:r w:rsidRPr="00CD6E7C">
        <w:t> of maintaining coherent rational grounds within any system lacking a transcendent, necessarily existent, trinitarian foundation. The impossibility is not contingent but necessary, not empirical but logical, not probabilistic but absolute.</w:t>
      </w:r>
      <w:r w:rsidR="006403EA">
        <w:t xml:space="preserve"> </w:t>
      </w:r>
      <w:r w:rsidR="006403EA" w:rsidRPr="006403EA">
        <w:t>If knowledge is possible, then normativity is necessary. If normativity is necessary, then naturalism is false</w:t>
      </w:r>
    </w:p>
    <w:p w14:paraId="403D0D14" w14:textId="0AF75866" w:rsidR="00CD6E7C" w:rsidRPr="00CD6E7C" w:rsidRDefault="00CD6E7C" w:rsidP="00CD6E7C">
      <w:pPr>
        <w:pStyle w:val="Heading1"/>
      </w:pPr>
      <w:r w:rsidRPr="00CD6E7C">
        <w:t>I. THE GÖDELIAN INCOMPLETENESS</w:t>
      </w:r>
    </w:p>
    <w:p w14:paraId="012B969B" w14:textId="77777777" w:rsidR="00CD6E7C" w:rsidRDefault="00CD6E7C" w:rsidP="001F3F8F">
      <w:pPr>
        <w:pStyle w:val="Heading2"/>
      </w:pPr>
      <w:r w:rsidRPr="00CD6E7C">
        <w:t>A. Formal Premises</w:t>
      </w:r>
    </w:p>
    <w:p w14:paraId="4CB8A4D9" w14:textId="34B695E1" w:rsidR="00AF61AD" w:rsidRPr="00BA52DF" w:rsidRDefault="00AF61AD" w:rsidP="00BA52DF">
      <w:pPr>
        <w:rPr>
          <w:i/>
          <w:iCs/>
          <w:sz w:val="28"/>
          <w:szCs w:val="28"/>
        </w:rPr>
      </w:pPr>
      <w:r w:rsidRPr="00BA52DF">
        <w:rPr>
          <w:i/>
          <w:iCs/>
          <w:sz w:val="28"/>
          <w:szCs w:val="28"/>
        </w:rPr>
        <w:t xml:space="preserve">“You can’t build a tower of truth without an unshakeable foundation </w:t>
      </w:r>
      <w:r w:rsidR="00BA52DF">
        <w:rPr>
          <w:i/>
          <w:iCs/>
          <w:sz w:val="28"/>
          <w:szCs w:val="28"/>
        </w:rPr>
        <w:t>external to it</w:t>
      </w:r>
      <w:r w:rsidR="00BA52DF" w:rsidRPr="00BA52DF">
        <w:rPr>
          <w:i/>
          <w:iCs/>
          <w:sz w:val="28"/>
          <w:szCs w:val="28"/>
        </w:rPr>
        <w:t>”</w:t>
      </w:r>
    </w:p>
    <w:p w14:paraId="003D5FBA" w14:textId="77777777" w:rsidR="00CD6E7C" w:rsidRPr="00CD6E7C" w:rsidRDefault="00CD6E7C" w:rsidP="00CD6E7C">
      <w:r w:rsidRPr="00CD6E7C">
        <w:rPr>
          <w:b/>
          <w:bCs/>
        </w:rPr>
        <w:t>Premise 1.1</w:t>
      </w:r>
      <w:r w:rsidRPr="00CD6E7C">
        <w:t>: Any formal epistemological system Σ powerful enough to model arithmetic is necessarily subject to Gödel’s incompleteness theorems.</w:t>
      </w:r>
    </w:p>
    <w:p w14:paraId="4D8E0483" w14:textId="77777777" w:rsidR="00CD6E7C" w:rsidRPr="00CD6E7C" w:rsidRDefault="00CD6E7C" w:rsidP="00CD6E7C">
      <w:r w:rsidRPr="00CD6E7C">
        <w:rPr>
          <w:b/>
          <w:bCs/>
        </w:rPr>
        <w:t>Premise 1.2</w:t>
      </w:r>
      <w:r w:rsidRPr="00CD6E7C">
        <w:t>: For any such system Σ, there exists at least one true proposition φ that is expressible within Σ but not provable within Σ.</w:t>
      </w:r>
    </w:p>
    <w:p w14:paraId="5C5005CB" w14:textId="77777777" w:rsidR="00CD6E7C" w:rsidRPr="00CD6E7C" w:rsidRDefault="00CD6E7C" w:rsidP="00CD6E7C">
      <w:r w:rsidRPr="00CD6E7C">
        <w:rPr>
          <w:b/>
          <w:bCs/>
        </w:rPr>
        <w:t>Premise 1.3</w:t>
      </w:r>
      <w:r w:rsidRPr="00CD6E7C">
        <w:t>: No formal system can prove its own consistency without appealing to principles outside itself.</w:t>
      </w:r>
    </w:p>
    <w:p w14:paraId="04FB15EA" w14:textId="77777777" w:rsidR="00CD6E7C" w:rsidRPr="00CD6E7C" w:rsidRDefault="00CD6E7C" w:rsidP="00CD6E7C">
      <w:r w:rsidRPr="00CD6E7C">
        <w:rPr>
          <w:b/>
          <w:bCs/>
        </w:rPr>
        <w:t>Premise 1.4</w:t>
      </w:r>
      <w:r w:rsidRPr="00CD6E7C">
        <w:t>: All non-theistic epistemological frameworks constitute or rely upon formal systems at least as powerful as arithmetic.</w:t>
      </w:r>
    </w:p>
    <w:p w14:paraId="2F846B54" w14:textId="77777777" w:rsidR="00CD6E7C" w:rsidRPr="00CD6E7C" w:rsidRDefault="00CD6E7C" w:rsidP="00CD6E7C">
      <w:r w:rsidRPr="00CD6E7C">
        <w:rPr>
          <w:b/>
          <w:bCs/>
        </w:rPr>
        <w:t>Premise 1.5</w:t>
      </w:r>
      <w:r w:rsidRPr="00CD6E7C">
        <w:t>: Non-theistic epistemologies, by definition, restrict their foundational grounding to principles within the natural order.</w:t>
      </w:r>
    </w:p>
    <w:p w14:paraId="06164DA3" w14:textId="77777777" w:rsidR="00CD6E7C" w:rsidRPr="00426AB8" w:rsidRDefault="00CD6E7C" w:rsidP="001F3F8F">
      <w:pPr>
        <w:pStyle w:val="Heading2"/>
      </w:pPr>
      <w:r w:rsidRPr="00426AB8">
        <w:t>B</w:t>
      </w:r>
      <w:r w:rsidRPr="00CD6E7C">
        <w:t>. Logical Derivation</w:t>
      </w:r>
    </w:p>
    <w:p w14:paraId="20AD0AB5" w14:textId="77777777" w:rsidR="00CD6E7C" w:rsidRPr="00CD6E7C" w:rsidRDefault="00CD6E7C" w:rsidP="00CD6E7C">
      <w:r w:rsidRPr="00CD6E7C">
        <w:rPr>
          <w:b/>
          <w:bCs/>
        </w:rPr>
        <w:t>Lemma 1.1</w:t>
      </w:r>
      <w:r w:rsidRPr="00CD6E7C">
        <w:t>: Any non-theistic epistemology Σ contains true propositions that cannot be proven within Σ itself (from 1.1, 1.2, and 1.4).</w:t>
      </w:r>
    </w:p>
    <w:p w14:paraId="298086D7" w14:textId="77777777" w:rsidR="00CD6E7C" w:rsidRPr="00CD6E7C" w:rsidRDefault="00CD6E7C" w:rsidP="00CD6E7C">
      <w:r w:rsidRPr="00CD6E7C">
        <w:rPr>
          <w:b/>
          <w:bCs/>
        </w:rPr>
        <w:t>Lemma 1.2</w:t>
      </w:r>
      <w:r w:rsidRPr="00CD6E7C">
        <w:t>: A system that cannot establish all true propositions expressible within it suffers from an intrinsic explanatory deficit.</w:t>
      </w:r>
    </w:p>
    <w:p w14:paraId="42C1ABB7" w14:textId="77777777" w:rsidR="00CD6E7C" w:rsidRPr="00CD6E7C" w:rsidRDefault="00CD6E7C" w:rsidP="00CD6E7C">
      <w:r w:rsidRPr="00CD6E7C">
        <w:rPr>
          <w:b/>
          <w:bCs/>
        </w:rPr>
        <w:t>Lemma 1.3</w:t>
      </w:r>
      <w:r w:rsidRPr="00CD6E7C">
        <w:t>: For any non-theistic framework Σ, the consistency of Σ itself cannot be established from within Σ (from 1.3 and 1.4).</w:t>
      </w:r>
    </w:p>
    <w:p w14:paraId="1AE55B82" w14:textId="77777777" w:rsidR="00CD6E7C" w:rsidRPr="00CD6E7C" w:rsidRDefault="00CD6E7C" w:rsidP="00CD6E7C">
      <w:r w:rsidRPr="00CD6E7C">
        <w:rPr>
          <w:b/>
          <w:bCs/>
        </w:rPr>
        <w:t>Lemma 1.4</w:t>
      </w:r>
      <w:r w:rsidRPr="00CD6E7C">
        <w:t>: A system that cannot establish its own consistency suffers from an intrinsic reliability deficit.</w:t>
      </w:r>
    </w:p>
    <w:p w14:paraId="6BF43D66" w14:textId="77777777" w:rsidR="00CD6E7C" w:rsidRPr="00CD6E7C" w:rsidRDefault="00CD6E7C" w:rsidP="00CD6E7C">
      <w:r w:rsidRPr="00CD6E7C">
        <w:rPr>
          <w:b/>
          <w:bCs/>
        </w:rPr>
        <w:t>Corollary 1.1</w:t>
      </w:r>
      <w:r w:rsidRPr="00CD6E7C">
        <w:t>: Every non-theistic epistemology suffers from both explanatory and reliability deficits that are intrinsic to its structure.</w:t>
      </w:r>
    </w:p>
    <w:p w14:paraId="13E47495" w14:textId="77777777" w:rsidR="00CD6E7C" w:rsidRPr="00CD6E7C" w:rsidRDefault="00CD6E7C" w:rsidP="00CD6E7C">
      <w:pPr>
        <w:pStyle w:val="Heading2"/>
      </w:pPr>
      <w:r w:rsidRPr="00CD6E7C">
        <w:t>C. Formal Representation</w:t>
      </w:r>
    </w:p>
    <w:p w14:paraId="3E593BCA" w14:textId="77777777" w:rsidR="00CD6E7C" w:rsidRPr="00CD6E7C" w:rsidRDefault="00CD6E7C" w:rsidP="00CD6E7C">
      <w:r w:rsidRPr="00CD6E7C">
        <w:t>For any non-theistic epistemological framework Σ:</w:t>
      </w:r>
    </w:p>
    <w:p w14:paraId="00578F0D"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[(Consistent(</w:t>
      </w:r>
      <w:r w:rsidRPr="00CD6E7C">
        <w:rPr>
          <w:rFonts w:ascii="Aptos" w:hAnsi="Aptos" w:cs="Aptos"/>
        </w:rPr>
        <w:t>Σ</w:t>
      </w:r>
      <w:r w:rsidRPr="00CD6E7C">
        <w:t xml:space="preserve">) </w:t>
      </w:r>
      <w:r w:rsidRPr="00CD6E7C">
        <w:rPr>
          <w:rFonts w:ascii="Cambria Math" w:hAnsi="Cambria Math" w:cs="Cambria Math"/>
        </w:rPr>
        <w:t>∧</w:t>
      </w:r>
      <w:r w:rsidRPr="00CD6E7C">
        <w:t xml:space="preserve"> ExpressesArithmetic(</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Cambria Math" w:hAnsi="Cambria Math" w:cs="Cambria Math"/>
        </w:rPr>
        <w:t>∃</w:t>
      </w:r>
      <w:r w:rsidRPr="00CD6E7C">
        <w:rPr>
          <w:rFonts w:ascii="Aptos" w:hAnsi="Aptos" w:cs="Aptos"/>
        </w:rPr>
        <w:t>φ</w:t>
      </w:r>
      <w:r w:rsidRPr="00CD6E7C">
        <w:t>(Expressible(</w:t>
      </w:r>
      <w:proofErr w:type="spellStart"/>
      <w:r w:rsidRPr="00CD6E7C">
        <w:rPr>
          <w:rFonts w:ascii="Aptos" w:hAnsi="Aptos" w:cs="Aptos"/>
        </w:rPr>
        <w:t>φ</w:t>
      </w:r>
      <w:r w:rsidRPr="00CD6E7C">
        <w:t>,</w:t>
      </w:r>
      <w:r w:rsidRPr="00CD6E7C">
        <w:rPr>
          <w:rFonts w:ascii="Aptos" w:hAnsi="Aptos" w:cs="Aptos"/>
        </w:rPr>
        <w:t>Σ</w:t>
      </w:r>
      <w:proofErr w:type="spellEnd"/>
      <w:r w:rsidRPr="00CD6E7C">
        <w:t xml:space="preserve">) </w:t>
      </w:r>
      <w:r w:rsidRPr="00CD6E7C">
        <w:rPr>
          <w:rFonts w:ascii="Cambria Math" w:hAnsi="Cambria Math" w:cs="Cambria Math"/>
        </w:rPr>
        <w:t>∧</w:t>
      </w:r>
      <w:r w:rsidRPr="00CD6E7C">
        <w:t xml:space="preserve"> True(</w:t>
      </w:r>
      <w:proofErr w:type="spellStart"/>
      <w:r w:rsidRPr="00CD6E7C">
        <w:rPr>
          <w:rFonts w:ascii="Aptos" w:hAnsi="Aptos" w:cs="Aptos"/>
        </w:rPr>
        <w:t>φ</w:t>
      </w:r>
      <w:r w:rsidRPr="00CD6E7C">
        <w:t>,</w:t>
      </w:r>
      <w:r w:rsidRPr="00CD6E7C">
        <w:rPr>
          <w:rFonts w:ascii="Aptos" w:hAnsi="Aptos" w:cs="Aptos"/>
        </w:rPr>
        <w:t>Σ</w:t>
      </w:r>
      <w:proofErr w:type="spellEnd"/>
      <w:r w:rsidRPr="00CD6E7C">
        <w:t xml:space="preserve">) </w:t>
      </w:r>
      <w:r w:rsidRPr="00CD6E7C">
        <w:rPr>
          <w:rFonts w:ascii="Cambria Math" w:hAnsi="Cambria Math" w:cs="Cambria Math"/>
        </w:rPr>
        <w:t>∧</w:t>
      </w:r>
      <w:r w:rsidRPr="00CD6E7C">
        <w:t xml:space="preserve"> </w:t>
      </w:r>
      <w:r w:rsidRPr="00CD6E7C">
        <w:rPr>
          <w:rFonts w:ascii="Aptos" w:hAnsi="Aptos" w:cs="Aptos"/>
        </w:rPr>
        <w:t>¬</w:t>
      </w:r>
      <w:r w:rsidRPr="00CD6E7C">
        <w:t>Provable(</w:t>
      </w:r>
      <w:proofErr w:type="spellStart"/>
      <w:r w:rsidRPr="00CD6E7C">
        <w:rPr>
          <w:rFonts w:ascii="Aptos" w:hAnsi="Aptos" w:cs="Aptos"/>
        </w:rPr>
        <w:t>φ</w:t>
      </w:r>
      <w:r w:rsidRPr="00CD6E7C">
        <w:t>,</w:t>
      </w:r>
      <w:r w:rsidRPr="00CD6E7C">
        <w:rPr>
          <w:rFonts w:ascii="Aptos" w:hAnsi="Aptos" w:cs="Aptos"/>
        </w:rPr>
        <w:t>Σ</w:t>
      </w:r>
      <w:proofErr w:type="spellEnd"/>
      <w:r w:rsidRPr="00CD6E7C">
        <w:t>))]</w:t>
      </w:r>
    </w:p>
    <w:p w14:paraId="3A1790F5"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[(Consistent(</w:t>
      </w:r>
      <w:r w:rsidRPr="00CD6E7C">
        <w:rPr>
          <w:rFonts w:ascii="Aptos" w:hAnsi="Aptos" w:cs="Aptos"/>
        </w:rPr>
        <w:t>Σ</w:t>
      </w:r>
      <w:r w:rsidRPr="00CD6E7C">
        <w:t xml:space="preserve">) </w:t>
      </w:r>
      <w:r w:rsidRPr="00CD6E7C">
        <w:rPr>
          <w:rFonts w:ascii="Cambria Math" w:hAnsi="Cambria Math" w:cs="Cambria Math"/>
        </w:rPr>
        <w:t>∧</w:t>
      </w:r>
      <w:r w:rsidRPr="00CD6E7C">
        <w:t xml:space="preserve"> ExpressesArithmetic(</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Aptos" w:hAnsi="Aptos" w:cs="Aptos"/>
        </w:rPr>
        <w:t>¬</w:t>
      </w:r>
      <w:r w:rsidRPr="00CD6E7C">
        <w:t>Provable(Con(</w:t>
      </w:r>
      <w:r w:rsidRPr="00CD6E7C">
        <w:rPr>
          <w:rFonts w:ascii="Aptos" w:hAnsi="Aptos" w:cs="Aptos"/>
        </w:rPr>
        <w:t>Σ</w:t>
      </w:r>
      <w:r w:rsidRPr="00CD6E7C">
        <w:t>),</w:t>
      </w:r>
      <w:r w:rsidRPr="00CD6E7C">
        <w:rPr>
          <w:rFonts w:ascii="Aptos" w:hAnsi="Aptos" w:cs="Aptos"/>
        </w:rPr>
        <w:t>Σ</w:t>
      </w:r>
      <w:r w:rsidRPr="00CD6E7C">
        <w:t>)]</w:t>
      </w:r>
    </w:p>
    <w:p w14:paraId="3520D96D" w14:textId="77777777" w:rsidR="00CD6E7C" w:rsidRPr="00CD6E7C" w:rsidRDefault="00CD6E7C" w:rsidP="00CD6E7C">
      <w:pPr>
        <w:pStyle w:val="Heading2"/>
      </w:pPr>
      <w:r w:rsidRPr="00CD6E7C">
        <w:t>D. Immediate Implications</w:t>
      </w:r>
    </w:p>
    <w:p w14:paraId="48420B54" w14:textId="77777777" w:rsidR="00CD6E7C" w:rsidRPr="00CD6E7C" w:rsidRDefault="00CD6E7C" w:rsidP="00CD6E7C">
      <w:r w:rsidRPr="00CD6E7C">
        <w:t>The Gödelian constraints demonstrate that non-theistic frameworks are inevitably incomplete. They cannot account for their own grounding principles or justify why their axioms should be accepted rather than rejected. This forces non-theistic epistemologies into one of three untenable positions:</w:t>
      </w:r>
    </w:p>
    <w:p w14:paraId="28B98277" w14:textId="77777777" w:rsidR="00CD6E7C" w:rsidRPr="00CD6E7C" w:rsidRDefault="00CD6E7C" w:rsidP="00CD6E7C">
      <w:pPr>
        <w:numPr>
          <w:ilvl w:val="0"/>
          <w:numId w:val="1"/>
        </w:numPr>
      </w:pPr>
      <w:r w:rsidRPr="00CD6E7C">
        <w:rPr>
          <w:b/>
          <w:bCs/>
        </w:rPr>
        <w:t>Arbitrary Foundationalism</w:t>
      </w:r>
      <w:r w:rsidRPr="00CD6E7C">
        <w:t>: Accepting certain axioms without justification.</w:t>
      </w:r>
    </w:p>
    <w:p w14:paraId="6FCEC6C0" w14:textId="77777777" w:rsidR="00CD6E7C" w:rsidRPr="00CD6E7C" w:rsidRDefault="00CD6E7C" w:rsidP="00CD6E7C">
      <w:pPr>
        <w:numPr>
          <w:ilvl w:val="0"/>
          <w:numId w:val="1"/>
        </w:numPr>
      </w:pPr>
      <w:r w:rsidRPr="00CD6E7C">
        <w:rPr>
          <w:b/>
          <w:bCs/>
        </w:rPr>
        <w:t>Vicious Circularity</w:t>
      </w:r>
      <w:r w:rsidRPr="00CD6E7C">
        <w:t>: Using the system to justify the system.</w:t>
      </w:r>
    </w:p>
    <w:p w14:paraId="6AABA471" w14:textId="77777777" w:rsidR="00CD6E7C" w:rsidRPr="00CD6E7C" w:rsidRDefault="00CD6E7C" w:rsidP="00CD6E7C">
      <w:pPr>
        <w:numPr>
          <w:ilvl w:val="0"/>
          <w:numId w:val="1"/>
        </w:numPr>
      </w:pPr>
      <w:r w:rsidRPr="00CD6E7C">
        <w:rPr>
          <w:b/>
          <w:bCs/>
        </w:rPr>
        <w:t>Infinite Regress</w:t>
      </w:r>
      <w:r w:rsidRPr="00CD6E7C">
        <w:t>: Deferring justification indefinitely.</w:t>
      </w:r>
    </w:p>
    <w:p w14:paraId="55D06415" w14:textId="15ECA7C8" w:rsidR="00CD6E7C" w:rsidRPr="00CD6E7C" w:rsidRDefault="00CD6E7C" w:rsidP="00CD6E7C">
      <w:r w:rsidRPr="00CD6E7C">
        <w:t>None of these options provides the necessary epistemological foundation required for knowledge.</w:t>
      </w:r>
      <w:r w:rsidR="00D85091">
        <w:br/>
      </w:r>
      <w:r w:rsidR="00D85091">
        <w:br/>
      </w:r>
      <w:r w:rsidR="00D85091" w:rsidRPr="00D85091">
        <w:rPr>
          <w:i/>
          <w:iCs/>
          <w:sz w:val="28"/>
          <w:szCs w:val="28"/>
        </w:rPr>
        <w:t>“A system that cannot justify its own laws cannot ask you to obey them”</w:t>
      </w:r>
    </w:p>
    <w:p w14:paraId="369C5C16" w14:textId="7FE54EDD" w:rsidR="00CD6E7C" w:rsidRPr="00CD6E7C" w:rsidRDefault="00CD6E7C" w:rsidP="00CD6E7C">
      <w:pPr>
        <w:pStyle w:val="Heading1"/>
      </w:pPr>
      <w:r w:rsidRPr="00CD6E7C">
        <w:t xml:space="preserve">II. THE PRINCIPLE OF SUFFICIENT REASON </w:t>
      </w:r>
    </w:p>
    <w:p w14:paraId="40C8795F" w14:textId="1BA159FA" w:rsidR="00F334FC" w:rsidRDefault="00CD6E7C" w:rsidP="00F334FC">
      <w:pPr>
        <w:pStyle w:val="Heading2"/>
      </w:pPr>
      <w:r w:rsidRPr="00CD6E7C">
        <w:t>A. Formal Premises</w:t>
      </w:r>
    </w:p>
    <w:p w14:paraId="1CA12803" w14:textId="56D05DB9" w:rsidR="00F334FC" w:rsidRPr="00F334FC" w:rsidRDefault="00F334FC" w:rsidP="00F334FC">
      <w:pPr>
        <w:rPr>
          <w:i/>
          <w:iCs/>
          <w:sz w:val="28"/>
          <w:szCs w:val="28"/>
        </w:rPr>
      </w:pPr>
      <w:r w:rsidRPr="00F334FC">
        <w:rPr>
          <w:i/>
          <w:iCs/>
          <w:sz w:val="28"/>
          <w:szCs w:val="28"/>
        </w:rPr>
        <w:t>“Trying to start explanation with a brute fact is like trying to begin a story with a blank page.”</w:t>
      </w:r>
    </w:p>
    <w:p w14:paraId="485B3F85" w14:textId="77777777" w:rsidR="00CD6E7C" w:rsidRPr="00CD6E7C" w:rsidRDefault="00CD6E7C" w:rsidP="00CD6E7C">
      <w:r w:rsidRPr="00CD6E7C">
        <w:rPr>
          <w:b/>
          <w:bCs/>
        </w:rPr>
        <w:t>Premise 2.1</w:t>
      </w:r>
      <w:r w:rsidRPr="00CD6E7C">
        <w:t>: The Principle of Sufficient Reason (PSR) states that every contingent fact must have a sufficient explanation.</w:t>
      </w:r>
    </w:p>
    <w:p w14:paraId="6FA0A442" w14:textId="77777777" w:rsidR="00CD6E7C" w:rsidRPr="00CD6E7C" w:rsidRDefault="00CD6E7C" w:rsidP="00CD6E7C">
      <w:r w:rsidRPr="00CD6E7C">
        <w:rPr>
          <w:b/>
          <w:bCs/>
        </w:rPr>
        <w:t>Premise 2.2</w:t>
      </w:r>
      <w:r w:rsidRPr="00CD6E7C">
        <w:t>: A sufficient explanation cannot consist of:</w:t>
      </w:r>
    </w:p>
    <w:p w14:paraId="00CA7B1B" w14:textId="77777777" w:rsidR="00CD6E7C" w:rsidRPr="00CD6E7C" w:rsidRDefault="00CD6E7C" w:rsidP="00CD6E7C">
      <w:pPr>
        <w:numPr>
          <w:ilvl w:val="0"/>
          <w:numId w:val="2"/>
        </w:numPr>
      </w:pPr>
      <w:r w:rsidRPr="00CD6E7C">
        <w:t>Brute facts (unexplained contingent realities)</w:t>
      </w:r>
    </w:p>
    <w:p w14:paraId="72E1697C" w14:textId="77777777" w:rsidR="00CD6E7C" w:rsidRPr="00CD6E7C" w:rsidRDefault="00CD6E7C" w:rsidP="00CD6E7C">
      <w:pPr>
        <w:numPr>
          <w:ilvl w:val="0"/>
          <w:numId w:val="2"/>
        </w:numPr>
      </w:pPr>
      <w:r w:rsidRPr="00CD6E7C">
        <w:t>Circular explanations (self-referential justification)</w:t>
      </w:r>
    </w:p>
    <w:p w14:paraId="4C98C078" w14:textId="77777777" w:rsidR="00CD6E7C" w:rsidRPr="00CD6E7C" w:rsidRDefault="00CD6E7C" w:rsidP="00CD6E7C">
      <w:pPr>
        <w:numPr>
          <w:ilvl w:val="0"/>
          <w:numId w:val="2"/>
        </w:numPr>
      </w:pPr>
      <w:r w:rsidRPr="00CD6E7C">
        <w:t>Infinite explanatory regresses (indefinite causal or logical chains)</w:t>
      </w:r>
    </w:p>
    <w:p w14:paraId="1B1C9BBB" w14:textId="77777777" w:rsidR="00CD6E7C" w:rsidRPr="00CD6E7C" w:rsidRDefault="00CD6E7C" w:rsidP="00CD6E7C">
      <w:r w:rsidRPr="00CD6E7C">
        <w:rPr>
          <w:b/>
          <w:bCs/>
        </w:rPr>
        <w:t>Premise 2.3</w:t>
      </w:r>
      <w:r w:rsidRPr="00CD6E7C">
        <w:t>: Rationality itself presupposes the PSR; without it, the pursuit of explanation becomes unintelligible.</w:t>
      </w:r>
    </w:p>
    <w:p w14:paraId="338F0A22" w14:textId="77777777" w:rsidR="00CD6E7C" w:rsidRPr="00CD6E7C" w:rsidRDefault="00CD6E7C" w:rsidP="00CD6E7C">
      <w:r w:rsidRPr="00CD6E7C">
        <w:rPr>
          <w:b/>
          <w:bCs/>
        </w:rPr>
        <w:t>Premise 2.4</w:t>
      </w:r>
      <w:r w:rsidRPr="00CD6E7C">
        <w:t>: Non-theistic frameworks acknowledge only natural, contingent entities and principles.</w:t>
      </w:r>
    </w:p>
    <w:p w14:paraId="118492D8" w14:textId="77777777" w:rsidR="00CD6E7C" w:rsidRPr="00CD6E7C" w:rsidRDefault="00CD6E7C" w:rsidP="00CD6E7C">
      <w:r w:rsidRPr="00CD6E7C">
        <w:rPr>
          <w:b/>
          <w:bCs/>
        </w:rPr>
        <w:t>Premise 2.5</w:t>
      </w:r>
      <w:r w:rsidRPr="00CD6E7C">
        <w:t>: Contingent entities and principles cannot be self-explanatory.</w:t>
      </w:r>
    </w:p>
    <w:p w14:paraId="26022FCD" w14:textId="77777777" w:rsidR="00CD6E7C" w:rsidRPr="00CD6E7C" w:rsidRDefault="00CD6E7C" w:rsidP="00CD6E7C">
      <w:pPr>
        <w:pStyle w:val="Heading2"/>
      </w:pPr>
      <w:r w:rsidRPr="00CD6E7C">
        <w:t>B. Logical Derivation</w:t>
      </w:r>
    </w:p>
    <w:p w14:paraId="3CF0A251" w14:textId="77777777" w:rsidR="00CD6E7C" w:rsidRPr="00CD6E7C" w:rsidRDefault="00CD6E7C" w:rsidP="00CD6E7C">
      <w:r w:rsidRPr="00CD6E7C">
        <w:rPr>
          <w:b/>
          <w:bCs/>
        </w:rPr>
        <w:t>Lemma 2.1</w:t>
      </w:r>
      <w:r w:rsidRPr="00CD6E7C">
        <w:t>: Contingent realities require explanation beyond themselves (from 2.1 and 2.5).</w:t>
      </w:r>
    </w:p>
    <w:p w14:paraId="768FC4E8" w14:textId="77777777" w:rsidR="00CD6E7C" w:rsidRPr="00CD6E7C" w:rsidRDefault="00CD6E7C" w:rsidP="00CD6E7C">
      <w:r w:rsidRPr="00CD6E7C">
        <w:rPr>
          <w:b/>
          <w:bCs/>
        </w:rPr>
        <w:t>Lemma 2.2</w:t>
      </w:r>
      <w:r w:rsidRPr="00CD6E7C">
        <w:t>: Non-theistic frameworks must explain all facts appealing only to contingent entities (from 2.4).</w:t>
      </w:r>
    </w:p>
    <w:p w14:paraId="0481DD10" w14:textId="77777777" w:rsidR="00CD6E7C" w:rsidRPr="00CD6E7C" w:rsidRDefault="00CD6E7C" w:rsidP="00CD6E7C">
      <w:r w:rsidRPr="00CD6E7C">
        <w:rPr>
          <w:b/>
          <w:bCs/>
        </w:rPr>
        <w:t>Lemma 2.3</w:t>
      </w:r>
      <w:r w:rsidRPr="00CD6E7C">
        <w:t>: A series of contingent explanations must either:</w:t>
      </w:r>
    </w:p>
    <w:p w14:paraId="050A6E21" w14:textId="77777777" w:rsidR="00CD6E7C" w:rsidRPr="00CD6E7C" w:rsidRDefault="00CD6E7C" w:rsidP="00CD6E7C">
      <w:pPr>
        <w:numPr>
          <w:ilvl w:val="0"/>
          <w:numId w:val="3"/>
        </w:numPr>
      </w:pPr>
      <w:r w:rsidRPr="00CD6E7C">
        <w:t>Terminate in a brute fact</w:t>
      </w:r>
    </w:p>
    <w:p w14:paraId="7C2FAE1E" w14:textId="77777777" w:rsidR="00CD6E7C" w:rsidRPr="00CD6E7C" w:rsidRDefault="00CD6E7C" w:rsidP="00CD6E7C">
      <w:pPr>
        <w:numPr>
          <w:ilvl w:val="0"/>
          <w:numId w:val="3"/>
        </w:numPr>
      </w:pPr>
      <w:r w:rsidRPr="00CD6E7C">
        <w:t>Circle back upon itself</w:t>
      </w:r>
    </w:p>
    <w:p w14:paraId="4C37B5B3" w14:textId="77777777" w:rsidR="00CD6E7C" w:rsidRPr="00CD6E7C" w:rsidRDefault="00CD6E7C" w:rsidP="00CD6E7C">
      <w:pPr>
        <w:numPr>
          <w:ilvl w:val="0"/>
          <w:numId w:val="3"/>
        </w:numPr>
      </w:pPr>
      <w:r w:rsidRPr="00CD6E7C">
        <w:t>Extend infinitely</w:t>
      </w:r>
    </w:p>
    <w:p w14:paraId="10427729" w14:textId="77777777" w:rsidR="00CD6E7C" w:rsidRPr="00CD6E7C" w:rsidRDefault="00CD6E7C" w:rsidP="00CD6E7C">
      <w:r w:rsidRPr="00CD6E7C">
        <w:rPr>
          <w:b/>
          <w:bCs/>
        </w:rPr>
        <w:t>Lemma 2.4</w:t>
      </w:r>
      <w:r w:rsidRPr="00CD6E7C">
        <w:t>: All three possible outcomes in Lemma 2.3 violate the PSR (from 2.2).</w:t>
      </w:r>
    </w:p>
    <w:p w14:paraId="60E21F48" w14:textId="77777777" w:rsidR="00CD6E7C" w:rsidRPr="00CD6E7C" w:rsidRDefault="00CD6E7C" w:rsidP="00CD6E7C">
      <w:r w:rsidRPr="00CD6E7C">
        <w:rPr>
          <w:b/>
          <w:bCs/>
        </w:rPr>
        <w:t>Corollary 2.1</w:t>
      </w:r>
      <w:r w:rsidRPr="00CD6E7C">
        <w:t>: Non-theistic frameworks necessarily violate the PSR.</w:t>
      </w:r>
    </w:p>
    <w:p w14:paraId="5DD7009F" w14:textId="77777777" w:rsidR="00CD6E7C" w:rsidRPr="00CD6E7C" w:rsidRDefault="00CD6E7C" w:rsidP="00CD6E7C">
      <w:r w:rsidRPr="00CD6E7C">
        <w:rPr>
          <w:b/>
          <w:bCs/>
        </w:rPr>
        <w:t>Corollary 2.2</w:t>
      </w:r>
      <w:r w:rsidRPr="00CD6E7C">
        <w:t>: Non-theistic frameworks thereby undermine the very rationality they claim to uphold.</w:t>
      </w:r>
    </w:p>
    <w:p w14:paraId="1C3FAA15" w14:textId="77777777" w:rsidR="00CD6E7C" w:rsidRPr="00CD6E7C" w:rsidRDefault="00CD6E7C" w:rsidP="00CD6E7C">
      <w:pPr>
        <w:pStyle w:val="Heading2"/>
      </w:pPr>
      <w:r w:rsidRPr="00CD6E7C">
        <w:t>C. Formal Representation</w:t>
      </w:r>
    </w:p>
    <w:p w14:paraId="516CA4B2" w14:textId="77777777" w:rsidR="00CD6E7C" w:rsidRPr="00CD6E7C" w:rsidRDefault="00CD6E7C" w:rsidP="00CD6E7C">
      <w:r w:rsidRPr="00CD6E7C">
        <w:rPr>
          <w:rFonts w:ascii="Cambria Math" w:hAnsi="Cambria Math" w:cs="Cambria Math"/>
        </w:rPr>
        <w:t>∀</w:t>
      </w:r>
      <w:r w:rsidRPr="00CD6E7C">
        <w:t xml:space="preserve">x(Contingent(x) </w:t>
      </w:r>
      <w:r w:rsidRPr="00CD6E7C">
        <w:rPr>
          <w:rFonts w:ascii="Aptos" w:hAnsi="Aptos" w:cs="Aptos"/>
        </w:rPr>
        <w:t>→</w:t>
      </w:r>
      <w:r w:rsidRPr="00CD6E7C">
        <w:t xml:space="preserve"> </w:t>
      </w:r>
      <w:r w:rsidRPr="00CD6E7C">
        <w:rPr>
          <w:rFonts w:ascii="Cambria Math" w:hAnsi="Cambria Math" w:cs="Cambria Math"/>
        </w:rPr>
        <w:t>∃</w:t>
      </w:r>
      <w:r w:rsidRPr="00CD6E7C">
        <w:t>y(Explains(</w:t>
      </w:r>
      <w:proofErr w:type="spellStart"/>
      <w:r w:rsidRPr="00CD6E7C">
        <w:t>y,x</w:t>
      </w:r>
      <w:proofErr w:type="spellEnd"/>
      <w:r w:rsidRPr="00CD6E7C">
        <w:t>)))</w:t>
      </w:r>
    </w:p>
    <w:p w14:paraId="4FF71BED"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Cambria Math" w:hAnsi="Cambria Math" w:cs="Cambria Math"/>
        </w:rPr>
        <w:t>∀</w:t>
      </w:r>
      <w:r w:rsidRPr="00CD6E7C">
        <w:t>y(Fundamental(</w:t>
      </w:r>
      <w:proofErr w:type="spellStart"/>
      <w:r w:rsidRPr="00CD6E7C">
        <w:t>y,</w:t>
      </w:r>
      <w:r w:rsidRPr="00CD6E7C">
        <w:rPr>
          <w:rFonts w:ascii="Aptos" w:hAnsi="Aptos" w:cs="Aptos"/>
        </w:rPr>
        <w:t>Σ</w:t>
      </w:r>
      <w:proofErr w:type="spellEnd"/>
      <w:r w:rsidRPr="00CD6E7C">
        <w:t xml:space="preserve">) </w:t>
      </w:r>
      <w:r w:rsidRPr="00CD6E7C">
        <w:rPr>
          <w:rFonts w:ascii="Aptos" w:hAnsi="Aptos" w:cs="Aptos"/>
        </w:rPr>
        <w:t>→</w:t>
      </w:r>
      <w:r w:rsidRPr="00CD6E7C">
        <w:t xml:space="preserve"> Contingent(y)))</w:t>
      </w:r>
    </w:p>
    <w:p w14:paraId="55F73614"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Cambria Math" w:hAnsi="Cambria Math" w:cs="Cambria Math"/>
        </w:rPr>
        <w:t>∃</w:t>
      </w:r>
      <w:r w:rsidRPr="00CD6E7C">
        <w:t>x(</w:t>
      </w:r>
      <w:proofErr w:type="spellStart"/>
      <w:r w:rsidRPr="00CD6E7C">
        <w:t>BruteFact</w:t>
      </w:r>
      <w:proofErr w:type="spellEnd"/>
      <w:r w:rsidRPr="00CD6E7C">
        <w:t>(</w:t>
      </w:r>
      <w:proofErr w:type="spellStart"/>
      <w:r w:rsidRPr="00CD6E7C">
        <w:t>x,</w:t>
      </w:r>
      <w:r w:rsidRPr="00CD6E7C">
        <w:rPr>
          <w:rFonts w:ascii="Aptos" w:hAnsi="Aptos" w:cs="Aptos"/>
        </w:rPr>
        <w:t>Σ</w:t>
      </w:r>
      <w:proofErr w:type="spellEnd"/>
      <w:r w:rsidRPr="00CD6E7C">
        <w:t xml:space="preserve">)) </w:t>
      </w:r>
      <w:r w:rsidRPr="00CD6E7C">
        <w:rPr>
          <w:rFonts w:ascii="Cambria Math" w:hAnsi="Cambria Math" w:cs="Cambria Math"/>
        </w:rPr>
        <w:t>∨</w:t>
      </w:r>
      <w:r w:rsidRPr="00CD6E7C">
        <w:t xml:space="preserve"> Circular(</w:t>
      </w:r>
      <w:r w:rsidRPr="00CD6E7C">
        <w:rPr>
          <w:rFonts w:ascii="Aptos" w:hAnsi="Aptos" w:cs="Aptos"/>
        </w:rPr>
        <w:t>Σ</w:t>
      </w:r>
      <w:r w:rsidRPr="00CD6E7C">
        <w:t xml:space="preserve">) </w:t>
      </w:r>
      <w:r w:rsidRPr="00CD6E7C">
        <w:rPr>
          <w:rFonts w:ascii="Cambria Math" w:hAnsi="Cambria Math" w:cs="Cambria Math"/>
        </w:rPr>
        <w:t>∨</w:t>
      </w:r>
      <w:r w:rsidRPr="00CD6E7C">
        <w:t xml:space="preserve"> </w:t>
      </w:r>
      <w:proofErr w:type="spellStart"/>
      <w:r w:rsidRPr="00CD6E7C">
        <w:t>InfiniteRegress</w:t>
      </w:r>
      <w:proofErr w:type="spellEnd"/>
      <w:r w:rsidRPr="00CD6E7C">
        <w:t>(</w:t>
      </w:r>
      <w:r w:rsidRPr="00CD6E7C">
        <w:rPr>
          <w:rFonts w:ascii="Aptos" w:hAnsi="Aptos" w:cs="Aptos"/>
        </w:rPr>
        <w:t>Σ</w:t>
      </w:r>
      <w:r w:rsidRPr="00CD6E7C">
        <w:t>)))</w:t>
      </w:r>
    </w:p>
    <w:p w14:paraId="07E27516" w14:textId="77777777" w:rsidR="00CD6E7C" w:rsidRPr="00CD6E7C" w:rsidRDefault="00CD6E7C" w:rsidP="00CD6E7C">
      <w:r w:rsidRPr="00CD6E7C">
        <w:t>(</w:t>
      </w:r>
      <w:r w:rsidRPr="00CD6E7C">
        <w:rPr>
          <w:rFonts w:ascii="Cambria Math" w:hAnsi="Cambria Math" w:cs="Cambria Math"/>
        </w:rPr>
        <w:t>∃</w:t>
      </w:r>
      <w:r w:rsidRPr="00CD6E7C">
        <w:t>x(</w:t>
      </w:r>
      <w:proofErr w:type="spellStart"/>
      <w:r w:rsidRPr="00CD6E7C">
        <w:t>BruteFact</w:t>
      </w:r>
      <w:proofErr w:type="spellEnd"/>
      <w:r w:rsidRPr="00CD6E7C">
        <w:t>(</w:t>
      </w:r>
      <w:proofErr w:type="spellStart"/>
      <w:r w:rsidRPr="00CD6E7C">
        <w:t>x,</w:t>
      </w:r>
      <w:r w:rsidRPr="00CD6E7C">
        <w:rPr>
          <w:rFonts w:ascii="Aptos" w:hAnsi="Aptos" w:cs="Aptos"/>
        </w:rPr>
        <w:t>Σ</w:t>
      </w:r>
      <w:proofErr w:type="spellEnd"/>
      <w:r w:rsidRPr="00CD6E7C">
        <w:t xml:space="preserve">)) </w:t>
      </w:r>
      <w:r w:rsidRPr="00CD6E7C">
        <w:rPr>
          <w:rFonts w:ascii="Cambria Math" w:hAnsi="Cambria Math" w:cs="Cambria Math"/>
        </w:rPr>
        <w:t>∨</w:t>
      </w:r>
      <w:r w:rsidRPr="00CD6E7C">
        <w:t xml:space="preserve"> Circular(</w:t>
      </w:r>
      <w:r w:rsidRPr="00CD6E7C">
        <w:rPr>
          <w:rFonts w:ascii="Aptos" w:hAnsi="Aptos" w:cs="Aptos"/>
        </w:rPr>
        <w:t>Σ</w:t>
      </w:r>
      <w:r w:rsidRPr="00CD6E7C">
        <w:t xml:space="preserve">) </w:t>
      </w:r>
      <w:r w:rsidRPr="00CD6E7C">
        <w:rPr>
          <w:rFonts w:ascii="Cambria Math" w:hAnsi="Cambria Math" w:cs="Cambria Math"/>
        </w:rPr>
        <w:t>∨</w:t>
      </w:r>
      <w:r w:rsidRPr="00CD6E7C">
        <w:t xml:space="preserve"> </w:t>
      </w:r>
      <w:proofErr w:type="spellStart"/>
      <w:r w:rsidRPr="00CD6E7C">
        <w:t>InfiniteRegress</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Violation(PSR,</w:t>
      </w:r>
      <w:r w:rsidRPr="00CD6E7C">
        <w:rPr>
          <w:rFonts w:ascii="Aptos" w:hAnsi="Aptos" w:cs="Aptos"/>
        </w:rPr>
        <w:t>Σ</w:t>
      </w:r>
      <w:r w:rsidRPr="00CD6E7C">
        <w:t>)</w:t>
      </w:r>
    </w:p>
    <w:p w14:paraId="15B27BFA" w14:textId="77777777" w:rsidR="00CD6E7C" w:rsidRPr="00CD6E7C" w:rsidRDefault="00CD6E7C" w:rsidP="00CD6E7C">
      <w:r w:rsidRPr="00CD6E7C">
        <w:rPr>
          <w:rFonts w:ascii="Cambria Math" w:hAnsi="Cambria Math" w:cs="Cambria Math"/>
        </w:rPr>
        <w:t>∴</w:t>
      </w:r>
      <w:r w:rsidRPr="00CD6E7C">
        <w:t xml:space="preserve"> </w:t>
      </w:r>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Violation(PSR,</w:t>
      </w:r>
      <w:r w:rsidRPr="00CD6E7C">
        <w:rPr>
          <w:rFonts w:ascii="Aptos" w:hAnsi="Aptos" w:cs="Aptos"/>
        </w:rPr>
        <w:t>Σ</w:t>
      </w:r>
      <w:r w:rsidRPr="00CD6E7C">
        <w:t>))</w:t>
      </w:r>
    </w:p>
    <w:p w14:paraId="7B4AD506" w14:textId="77777777" w:rsidR="00CD6E7C" w:rsidRPr="00CD6E7C" w:rsidRDefault="00CD6E7C" w:rsidP="00CD6E7C">
      <w:pPr>
        <w:pStyle w:val="Heading2"/>
      </w:pPr>
      <w:r w:rsidRPr="00CD6E7C">
        <w:t>D. Immediate Implications</w:t>
      </w:r>
    </w:p>
    <w:p w14:paraId="00DB31A8" w14:textId="70C7270F" w:rsidR="00CD6E7C" w:rsidRDefault="00CD6E7C" w:rsidP="00CD6E7C">
      <w:r w:rsidRPr="00CD6E7C">
        <w:t>The PSR analysis exposes a foundational contradiction in non-theistic epistemology: it simultaneously relies upon and undermines the principle that makes rational inquiry possible. Either the non-theistic framework accepts brute facts (thereby abandoning the demand for explanation that drives inquiry), falls into circularity (providing no genuine explanation), or posits an infinite regress (deferring explanation indefinitely). All three options render epistemological grounding impossible.</w:t>
      </w:r>
      <w:r w:rsidR="00A07F3A">
        <w:br/>
      </w:r>
      <w:r w:rsidR="00A07F3A">
        <w:br/>
      </w:r>
      <w:r w:rsidR="00A07F3A" w:rsidRPr="00A07F3A">
        <w:t>A brute fact is, by definition, unexplained. To appeal to it is to halt explanation. But explanation is the currency of reason. Therefore, brute fact epistemology collapses into irrationality.</w:t>
      </w:r>
    </w:p>
    <w:p w14:paraId="455C2488" w14:textId="233ABF3E" w:rsidR="00377D12" w:rsidRPr="00377D12" w:rsidRDefault="00377D12" w:rsidP="00CD6E7C">
      <w:pPr>
        <w:rPr>
          <w:i/>
          <w:iCs/>
          <w:sz w:val="28"/>
          <w:szCs w:val="28"/>
        </w:rPr>
      </w:pPr>
      <w:r w:rsidRPr="00377D12">
        <w:rPr>
          <w:i/>
          <w:iCs/>
          <w:sz w:val="28"/>
          <w:szCs w:val="28"/>
        </w:rPr>
        <w:t>“Brute facts don’t explain anything, in fact, they end explanation.”</w:t>
      </w:r>
    </w:p>
    <w:p w14:paraId="740CB1DA" w14:textId="165DAB91" w:rsidR="00CD6E7C" w:rsidRDefault="00CD6E7C" w:rsidP="00CD6E7C">
      <w:pPr>
        <w:pStyle w:val="Heading1"/>
      </w:pPr>
      <w:r w:rsidRPr="00CD6E7C">
        <w:t>III. THE IS-OUGHT NORMATIVITY</w:t>
      </w:r>
    </w:p>
    <w:p w14:paraId="2B166A83" w14:textId="4F17452E" w:rsidR="00A30A65" w:rsidRPr="00A30A65" w:rsidRDefault="00A30A65" w:rsidP="00A30A65">
      <w:pPr>
        <w:rPr>
          <w:i/>
          <w:iCs/>
          <w:sz w:val="28"/>
          <w:szCs w:val="28"/>
        </w:rPr>
      </w:pPr>
      <w:r w:rsidRPr="00A30A65">
        <w:rPr>
          <w:i/>
          <w:iCs/>
          <w:sz w:val="28"/>
          <w:szCs w:val="28"/>
        </w:rPr>
        <w:t>“You can describe the mechanics of a courtroom, but that won’t justify why justice ought to matter.”</w:t>
      </w:r>
    </w:p>
    <w:p w14:paraId="260FDE67" w14:textId="77777777" w:rsidR="00CD6E7C" w:rsidRPr="00CD6E7C" w:rsidRDefault="00CD6E7C" w:rsidP="00CD6E7C">
      <w:pPr>
        <w:pStyle w:val="Heading2"/>
      </w:pPr>
      <w:r w:rsidRPr="00CD6E7C">
        <w:t>A. Formal Premises</w:t>
      </w:r>
    </w:p>
    <w:p w14:paraId="49D3CB24" w14:textId="77777777" w:rsidR="00CD6E7C" w:rsidRPr="00CD6E7C" w:rsidRDefault="00CD6E7C" w:rsidP="00CD6E7C">
      <w:r w:rsidRPr="00CD6E7C">
        <w:rPr>
          <w:b/>
          <w:bCs/>
        </w:rPr>
        <w:t>Premise 3.1</w:t>
      </w:r>
      <w:r w:rsidRPr="00CD6E7C">
        <w:t>: Rationality inherently involves normative judgments about how one ought to reason.</w:t>
      </w:r>
    </w:p>
    <w:p w14:paraId="5D2506FB" w14:textId="77777777" w:rsidR="00CD6E7C" w:rsidRPr="00CD6E7C" w:rsidRDefault="00CD6E7C" w:rsidP="00CD6E7C">
      <w:r w:rsidRPr="00CD6E7C">
        <w:rPr>
          <w:b/>
          <w:bCs/>
        </w:rPr>
        <w:t>Premise 3.2</w:t>
      </w:r>
      <w:r w:rsidRPr="00CD6E7C">
        <w:t>: Normative statements contain an irreducible “ought” component that prescribes rather than merely describes.</w:t>
      </w:r>
    </w:p>
    <w:p w14:paraId="7089C264" w14:textId="77777777" w:rsidR="00CD6E7C" w:rsidRPr="00CD6E7C" w:rsidRDefault="00CD6E7C" w:rsidP="00CD6E7C">
      <w:r w:rsidRPr="00CD6E7C">
        <w:rPr>
          <w:b/>
          <w:bCs/>
        </w:rPr>
        <w:t>Premise 3.3</w:t>
      </w:r>
      <w:r w:rsidRPr="00CD6E7C">
        <w:t>: Descriptive statements alone, no matter how numerous or complex, cannot entail normative statements (Hume’s is-ought divide).</w:t>
      </w:r>
    </w:p>
    <w:p w14:paraId="6FF37627" w14:textId="77777777" w:rsidR="00CD6E7C" w:rsidRPr="00CD6E7C" w:rsidRDefault="00CD6E7C" w:rsidP="00CD6E7C">
      <w:r w:rsidRPr="00CD6E7C">
        <w:rPr>
          <w:b/>
          <w:bCs/>
        </w:rPr>
        <w:t>Premise 3.4</w:t>
      </w:r>
      <w:r w:rsidRPr="00CD6E7C">
        <w:t>: Non-theistic frameworks ground all knowledge exclusively in descriptive, physical facts.</w:t>
      </w:r>
    </w:p>
    <w:p w14:paraId="6A08B1DF" w14:textId="77777777" w:rsidR="00CD6E7C" w:rsidRPr="00CD6E7C" w:rsidRDefault="00CD6E7C" w:rsidP="00CD6E7C">
      <w:r w:rsidRPr="00CD6E7C">
        <w:rPr>
          <w:b/>
          <w:bCs/>
        </w:rPr>
        <w:t>Premise 3.5</w:t>
      </w:r>
      <w:r w:rsidRPr="00CD6E7C">
        <w:t>: Epistemology minimally requires normative statements about what one ought to believe and how one ought to reason.</w:t>
      </w:r>
    </w:p>
    <w:p w14:paraId="6A9CB404" w14:textId="77777777" w:rsidR="00CD6E7C" w:rsidRPr="00CD6E7C" w:rsidRDefault="00CD6E7C" w:rsidP="00CD6E7C">
      <w:pPr>
        <w:pStyle w:val="Heading2"/>
      </w:pPr>
      <w:r w:rsidRPr="00CD6E7C">
        <w:t>B. Logical Derivation</w:t>
      </w:r>
    </w:p>
    <w:p w14:paraId="18B2EEE6" w14:textId="77777777" w:rsidR="00CD6E7C" w:rsidRPr="00CD6E7C" w:rsidRDefault="00CD6E7C" w:rsidP="00CD6E7C">
      <w:r w:rsidRPr="00CD6E7C">
        <w:rPr>
          <w:b/>
          <w:bCs/>
        </w:rPr>
        <w:t>Lemma 3.1</w:t>
      </w:r>
      <w:r w:rsidRPr="00CD6E7C">
        <w:t>: Non-theistic frameworks can only provide descriptive statements (from 3.4).</w:t>
      </w:r>
    </w:p>
    <w:p w14:paraId="2383A12F" w14:textId="77777777" w:rsidR="00CD6E7C" w:rsidRPr="00CD6E7C" w:rsidRDefault="00CD6E7C" w:rsidP="00CD6E7C">
      <w:r w:rsidRPr="00CD6E7C">
        <w:rPr>
          <w:b/>
          <w:bCs/>
        </w:rPr>
        <w:t>Lemma 3.2</w:t>
      </w:r>
      <w:r w:rsidRPr="00CD6E7C">
        <w:t>: Descriptive statements cannot yield normative conclusions (from 3.3).</w:t>
      </w:r>
    </w:p>
    <w:p w14:paraId="0BCB4153" w14:textId="77777777" w:rsidR="00CD6E7C" w:rsidRPr="00CD6E7C" w:rsidRDefault="00CD6E7C" w:rsidP="00CD6E7C">
      <w:r w:rsidRPr="00CD6E7C">
        <w:rPr>
          <w:b/>
          <w:bCs/>
        </w:rPr>
        <w:t>Lemma 3.3</w:t>
      </w:r>
      <w:r w:rsidRPr="00CD6E7C">
        <w:t>: Rationality requires normative judgments (from 3.1 and 3.5).</w:t>
      </w:r>
    </w:p>
    <w:p w14:paraId="0F95B7F1" w14:textId="77777777" w:rsidR="00CD6E7C" w:rsidRPr="00CD6E7C" w:rsidRDefault="00CD6E7C" w:rsidP="00CD6E7C">
      <w:r w:rsidRPr="00CD6E7C">
        <w:rPr>
          <w:b/>
          <w:bCs/>
        </w:rPr>
        <w:t>Corollary 3.1</w:t>
      </w:r>
      <w:r w:rsidRPr="00CD6E7C">
        <w:t>: Non-theistic frameworks cannot ground the normative judgments required for rationality.</w:t>
      </w:r>
    </w:p>
    <w:p w14:paraId="7DBE4129" w14:textId="77777777" w:rsidR="00CD6E7C" w:rsidRPr="00CD6E7C" w:rsidRDefault="00CD6E7C" w:rsidP="00CD6E7C">
      <w:r w:rsidRPr="00CD6E7C">
        <w:rPr>
          <w:b/>
          <w:bCs/>
        </w:rPr>
        <w:t>Corollary 3.2</w:t>
      </w:r>
      <w:r w:rsidRPr="00CD6E7C">
        <w:t>: Non-theistic epistemologies necessarily collapse into rational incoherence.</w:t>
      </w:r>
    </w:p>
    <w:p w14:paraId="06D6ACF9" w14:textId="77777777" w:rsidR="00CD6E7C" w:rsidRPr="00CD6E7C" w:rsidRDefault="00CD6E7C" w:rsidP="00CD6E7C">
      <w:pPr>
        <w:pStyle w:val="Heading2"/>
      </w:pPr>
      <w:r w:rsidRPr="00CD6E7C">
        <w:t>C. Formal Representation</w:t>
      </w:r>
    </w:p>
    <w:p w14:paraId="74B66F4C" w14:textId="77777777" w:rsidR="00CD6E7C" w:rsidRPr="00CD6E7C" w:rsidRDefault="00CD6E7C" w:rsidP="00CD6E7C">
      <w:r w:rsidRPr="00CD6E7C">
        <w:rPr>
          <w:rFonts w:ascii="Cambria Math" w:hAnsi="Cambria Math" w:cs="Cambria Math"/>
        </w:rPr>
        <w:t>∀</w:t>
      </w:r>
      <w:r w:rsidRPr="00CD6E7C">
        <w:t xml:space="preserve">x(Normative(x) </w:t>
      </w:r>
      <w:r w:rsidRPr="00CD6E7C">
        <w:rPr>
          <w:rFonts w:ascii="Aptos" w:hAnsi="Aptos" w:cs="Aptos"/>
        </w:rPr>
        <w:t>→</w:t>
      </w:r>
      <w:r w:rsidRPr="00CD6E7C">
        <w:t xml:space="preserve"> Ought(x))</w:t>
      </w:r>
    </w:p>
    <w:p w14:paraId="15D8A236" w14:textId="77777777" w:rsidR="00CD6E7C" w:rsidRPr="00CD6E7C" w:rsidRDefault="00CD6E7C" w:rsidP="00CD6E7C">
      <w:r w:rsidRPr="00CD6E7C">
        <w:rPr>
          <w:rFonts w:ascii="Cambria Math" w:hAnsi="Cambria Math" w:cs="Cambria Math"/>
        </w:rPr>
        <w:t>∀</w:t>
      </w:r>
      <w:r w:rsidRPr="00CD6E7C">
        <w:t xml:space="preserve">x(Descriptive(x) </w:t>
      </w:r>
      <w:r w:rsidRPr="00CD6E7C">
        <w:rPr>
          <w:rFonts w:ascii="Aptos" w:hAnsi="Aptos" w:cs="Aptos"/>
        </w:rPr>
        <w:t>→</w:t>
      </w:r>
      <w:r w:rsidRPr="00CD6E7C">
        <w:t xml:space="preserve"> </w:t>
      </w:r>
      <w:r w:rsidRPr="00CD6E7C">
        <w:rPr>
          <w:rFonts w:ascii="Aptos" w:hAnsi="Aptos" w:cs="Aptos"/>
        </w:rPr>
        <w:t>¬</w:t>
      </w:r>
      <w:r w:rsidRPr="00CD6E7C">
        <w:t>Ought(x))</w:t>
      </w:r>
    </w:p>
    <w:p w14:paraId="32D39ECD" w14:textId="77777777" w:rsidR="00CD6E7C" w:rsidRPr="00CD6E7C" w:rsidRDefault="00CD6E7C" w:rsidP="00CD6E7C">
      <w:r w:rsidRPr="00CD6E7C">
        <w:t>¬</w:t>
      </w:r>
      <w:r w:rsidRPr="00CD6E7C">
        <w:rPr>
          <w:rFonts w:ascii="Cambria Math" w:hAnsi="Cambria Math" w:cs="Cambria Math"/>
        </w:rPr>
        <w:t>∃</w:t>
      </w:r>
      <w:r w:rsidRPr="00CD6E7C">
        <w:t>S[</w:t>
      </w:r>
      <w:r w:rsidRPr="00CD6E7C">
        <w:rPr>
          <w:rFonts w:ascii="Cambria Math" w:hAnsi="Cambria Math" w:cs="Cambria Math"/>
        </w:rPr>
        <w:t>∀</w:t>
      </w:r>
      <w:r w:rsidRPr="00CD6E7C">
        <w:t>p(Descriptive</w:t>
      </w:r>
      <w:r w:rsidRPr="00CD6E7C">
        <w:rPr>
          <w:rFonts w:ascii="Aptos" w:hAnsi="Aptos" w:cs="Aptos"/>
        </w:rPr>
        <w:t>§</w:t>
      </w:r>
      <w:r w:rsidRPr="00CD6E7C">
        <w:t xml:space="preserve"> </w:t>
      </w:r>
      <w:r w:rsidRPr="00CD6E7C">
        <w:rPr>
          <w:rFonts w:ascii="Cambria Math" w:hAnsi="Cambria Math" w:cs="Cambria Math"/>
        </w:rPr>
        <w:t>∧</w:t>
      </w:r>
      <w:r w:rsidRPr="00CD6E7C">
        <w:t xml:space="preserve"> </w:t>
      </w:r>
      <w:proofErr w:type="spellStart"/>
      <w:r w:rsidRPr="00CD6E7C">
        <w:t>p</w:t>
      </w:r>
      <w:r w:rsidRPr="00CD6E7C">
        <w:rPr>
          <w:rFonts w:ascii="Cambria Math" w:hAnsi="Cambria Math" w:cs="Cambria Math"/>
        </w:rPr>
        <w:t>∈</w:t>
      </w:r>
      <w:r w:rsidRPr="00CD6E7C">
        <w:t>S</w:t>
      </w:r>
      <w:proofErr w:type="spellEnd"/>
      <w:r w:rsidRPr="00CD6E7C">
        <w:t xml:space="preserve">) </w:t>
      </w:r>
      <w:r w:rsidRPr="00CD6E7C">
        <w:rPr>
          <w:rFonts w:ascii="Cambria Math" w:hAnsi="Cambria Math" w:cs="Cambria Math"/>
        </w:rPr>
        <w:t>∧</w:t>
      </w:r>
      <w:r w:rsidRPr="00CD6E7C">
        <w:t xml:space="preserve"> </w:t>
      </w:r>
      <w:r w:rsidRPr="00CD6E7C">
        <w:rPr>
          <w:rFonts w:ascii="Cambria Math" w:hAnsi="Cambria Math" w:cs="Cambria Math"/>
        </w:rPr>
        <w:t>∃</w:t>
      </w:r>
      <w:r w:rsidRPr="00CD6E7C">
        <w:t xml:space="preserve">q(Normative(q) </w:t>
      </w:r>
      <w:r w:rsidRPr="00CD6E7C">
        <w:rPr>
          <w:rFonts w:ascii="Cambria Math" w:hAnsi="Cambria Math" w:cs="Cambria Math"/>
        </w:rPr>
        <w:t>∧</w:t>
      </w:r>
      <w:r w:rsidRPr="00CD6E7C">
        <w:t xml:space="preserve"> Entails(</w:t>
      </w:r>
      <w:proofErr w:type="spellStart"/>
      <w:r w:rsidRPr="00CD6E7C">
        <w:t>S,q</w:t>
      </w:r>
      <w:proofErr w:type="spellEnd"/>
      <w:r w:rsidRPr="00CD6E7C">
        <w:t>))]</w:t>
      </w:r>
    </w:p>
    <w:p w14:paraId="7B7FE640"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Cambria Math" w:hAnsi="Cambria Math" w:cs="Cambria Math"/>
        </w:rPr>
        <w:t>∀</w:t>
      </w:r>
      <w:r w:rsidRPr="00CD6E7C">
        <w:t>p(Foundational(</w:t>
      </w:r>
      <w:proofErr w:type="spellStart"/>
      <w:r w:rsidRPr="00CD6E7C">
        <w:t>p,</w:t>
      </w:r>
      <w:r w:rsidRPr="00CD6E7C">
        <w:rPr>
          <w:rFonts w:ascii="Aptos" w:hAnsi="Aptos" w:cs="Aptos"/>
        </w:rPr>
        <w:t>Σ</w:t>
      </w:r>
      <w:proofErr w:type="spellEnd"/>
      <w:r w:rsidRPr="00CD6E7C">
        <w:t xml:space="preserve">) </w:t>
      </w:r>
      <w:r w:rsidRPr="00CD6E7C">
        <w:rPr>
          <w:rFonts w:ascii="Aptos" w:hAnsi="Aptos" w:cs="Aptos"/>
        </w:rPr>
        <w:t>→</w:t>
      </w:r>
      <w:r w:rsidRPr="00CD6E7C">
        <w:t xml:space="preserve"> Descriptive</w:t>
      </w:r>
      <w:r w:rsidRPr="00CD6E7C">
        <w:rPr>
          <w:rFonts w:ascii="Aptos" w:hAnsi="Aptos" w:cs="Aptos"/>
        </w:rPr>
        <w:t>§</w:t>
      </w:r>
      <w:r w:rsidRPr="00CD6E7C">
        <w:t>))</w:t>
      </w:r>
    </w:p>
    <w:p w14:paraId="74B125E6"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(Epistemological(</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Cambria Math" w:hAnsi="Cambria Math" w:cs="Cambria Math"/>
        </w:rPr>
        <w:t>∃</w:t>
      </w:r>
      <w:r w:rsidRPr="00CD6E7C">
        <w:t xml:space="preserve">q(Normative(q) </w:t>
      </w:r>
      <w:r w:rsidRPr="00CD6E7C">
        <w:rPr>
          <w:rFonts w:ascii="Cambria Math" w:hAnsi="Cambria Math" w:cs="Cambria Math"/>
        </w:rPr>
        <w:t>∧</w:t>
      </w:r>
      <w:r w:rsidRPr="00CD6E7C">
        <w:t xml:space="preserve"> Required(</w:t>
      </w:r>
      <w:proofErr w:type="spellStart"/>
      <w:r w:rsidRPr="00CD6E7C">
        <w:t>q,</w:t>
      </w:r>
      <w:r w:rsidRPr="00CD6E7C">
        <w:rPr>
          <w:rFonts w:ascii="Aptos" w:hAnsi="Aptos" w:cs="Aptos"/>
        </w:rPr>
        <w:t>Σ</w:t>
      </w:r>
      <w:proofErr w:type="spellEnd"/>
      <w:r w:rsidRPr="00CD6E7C">
        <w:t>)))</w:t>
      </w:r>
    </w:p>
    <w:p w14:paraId="4B07E41C" w14:textId="77777777" w:rsidR="00CD6E7C" w:rsidRPr="00CD6E7C" w:rsidRDefault="00CD6E7C" w:rsidP="00CD6E7C">
      <w:r w:rsidRPr="00CD6E7C">
        <w:rPr>
          <w:rFonts w:ascii="Cambria Math" w:hAnsi="Cambria Math" w:cs="Cambria Math"/>
        </w:rPr>
        <w:t>∴</w:t>
      </w:r>
      <w:r w:rsidRPr="00CD6E7C">
        <w:t xml:space="preserve"> </w:t>
      </w:r>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r w:rsidRPr="00CD6E7C">
        <w:rPr>
          <w:rFonts w:ascii="Aptos" w:hAnsi="Aptos" w:cs="Aptos"/>
        </w:rPr>
        <w:t>¬</w:t>
      </w:r>
      <w:r w:rsidRPr="00CD6E7C">
        <w:rPr>
          <w:rFonts w:ascii="Cambria Math" w:hAnsi="Cambria Math" w:cs="Cambria Math"/>
        </w:rPr>
        <w:t>∃</w:t>
      </w:r>
      <w:r w:rsidRPr="00CD6E7C">
        <w:t xml:space="preserve">q(Normative(q) </w:t>
      </w:r>
      <w:r w:rsidRPr="00CD6E7C">
        <w:rPr>
          <w:rFonts w:ascii="Cambria Math" w:hAnsi="Cambria Math" w:cs="Cambria Math"/>
        </w:rPr>
        <w:t>∧</w:t>
      </w:r>
      <w:r w:rsidRPr="00CD6E7C">
        <w:t xml:space="preserve"> Grounded(</w:t>
      </w:r>
      <w:proofErr w:type="spellStart"/>
      <w:r w:rsidRPr="00CD6E7C">
        <w:t>q,</w:t>
      </w:r>
      <w:r w:rsidRPr="00CD6E7C">
        <w:rPr>
          <w:rFonts w:ascii="Aptos" w:hAnsi="Aptos" w:cs="Aptos"/>
        </w:rPr>
        <w:t>Σ</w:t>
      </w:r>
      <w:proofErr w:type="spellEnd"/>
      <w:r w:rsidRPr="00CD6E7C">
        <w:t>)))</w:t>
      </w:r>
    </w:p>
    <w:p w14:paraId="08C6F43F" w14:textId="77777777" w:rsidR="00CD6E7C" w:rsidRPr="00CD6E7C" w:rsidRDefault="00CD6E7C" w:rsidP="00CD6E7C">
      <w:pPr>
        <w:pStyle w:val="Heading2"/>
      </w:pPr>
      <w:r w:rsidRPr="00CD6E7C">
        <w:t>D. Immediate Implications</w:t>
      </w:r>
    </w:p>
    <w:p w14:paraId="5394C1D8" w14:textId="77777777" w:rsidR="00CD6E7C" w:rsidRDefault="00CD6E7C" w:rsidP="00CD6E7C">
      <w:r w:rsidRPr="00CD6E7C">
        <w:t>The normativity analysis reveals that non-theistic frameworks lack any basis for the normative judgments inherent in rational thought. When a naturalist claims one “ought to believe what the evidence supports” or “ought to follow logical rules,” they are making normative claims that their own worldview cannot justify. This creates a contradiction where the very practice of rational argument presupposes normative principles that non-theistic frameworks cannot ground.</w:t>
      </w:r>
    </w:p>
    <w:p w14:paraId="15B90A57" w14:textId="77777777" w:rsidR="00565E62" w:rsidRPr="00565E62" w:rsidRDefault="00565E62" w:rsidP="00565E62">
      <w:pPr>
        <w:numPr>
          <w:ilvl w:val="0"/>
          <w:numId w:val="12"/>
        </w:numPr>
      </w:pPr>
      <w:r w:rsidRPr="00565E62">
        <w:rPr>
          <w:b/>
          <w:bCs/>
        </w:rPr>
        <w:t>Comparative Case Studies</w:t>
      </w:r>
      <w:r w:rsidRPr="00565E62">
        <w:t>:</w:t>
      </w:r>
    </w:p>
    <w:p w14:paraId="76CE606D" w14:textId="77777777" w:rsidR="00565E62" w:rsidRPr="00565E62" w:rsidRDefault="00565E62" w:rsidP="00565E62">
      <w:pPr>
        <w:numPr>
          <w:ilvl w:val="1"/>
          <w:numId w:val="12"/>
        </w:numPr>
      </w:pPr>
      <w:r w:rsidRPr="00565E62">
        <w:rPr>
          <w:i/>
          <w:iCs/>
        </w:rPr>
        <w:t>Quine (Epistemological Holism)</w:t>
      </w:r>
      <w:r w:rsidRPr="00565E62">
        <w:t>: Quine’s rejection of the analytic-synthetic distinction led to a collapse of foundationalist justification. His "web of belief" model dissolves objective grounding into coherence—a structure where truth depends on system-internal consistency rather than correspondence or normativity, rendering the whole epistemology epistemically circular.</w:t>
      </w:r>
    </w:p>
    <w:p w14:paraId="665637F9" w14:textId="77777777" w:rsidR="00565E62" w:rsidRPr="00565E62" w:rsidRDefault="00565E62" w:rsidP="00565E62">
      <w:pPr>
        <w:numPr>
          <w:ilvl w:val="1"/>
          <w:numId w:val="12"/>
        </w:numPr>
      </w:pPr>
      <w:r w:rsidRPr="00565E62">
        <w:rPr>
          <w:i/>
          <w:iCs/>
        </w:rPr>
        <w:t>A.J. Ayer (Logical Positivism)</w:t>
      </w:r>
      <w:r w:rsidRPr="00565E62">
        <w:t>: Ayer's verification principle—"a statement is meaningful only if it is empirically verifiable"—is self-defeating, as the principle itself cannot be empirically verified. This renders the entire positivist framework epistemologically incoherent by its own standard.</w:t>
      </w:r>
    </w:p>
    <w:p w14:paraId="14AE2766" w14:textId="77777777" w:rsidR="00565E62" w:rsidRPr="00565E62" w:rsidRDefault="00565E62" w:rsidP="00565E62">
      <w:pPr>
        <w:numPr>
          <w:ilvl w:val="1"/>
          <w:numId w:val="12"/>
        </w:numPr>
      </w:pPr>
      <w:r w:rsidRPr="00565E62">
        <w:rPr>
          <w:i/>
          <w:iCs/>
        </w:rPr>
        <w:t>Daniel Dennett (Intentional Stance)</w:t>
      </w:r>
      <w:r w:rsidRPr="00565E62">
        <w:t>: Dennett's treatment of beliefs and desires as predictive fictions collapses normativity into physical pattern recognition. This strips intentionality of any prescriptive force, leaving no foundation for why one "ought" to believe anything—only why one might be predicted to behave as if they did.</w:t>
      </w:r>
    </w:p>
    <w:p w14:paraId="782A22A8" w14:textId="77777777" w:rsidR="00565E62" w:rsidRPr="00565E62" w:rsidRDefault="00565E62" w:rsidP="00565E62">
      <w:pPr>
        <w:numPr>
          <w:ilvl w:val="0"/>
          <w:numId w:val="12"/>
        </w:numPr>
      </w:pPr>
      <w:r w:rsidRPr="00565E62">
        <w:rPr>
          <w:b/>
          <w:bCs/>
        </w:rPr>
        <w:t>Focused Critique of Competing Normativity Theories</w:t>
      </w:r>
      <w:r w:rsidRPr="00565E62">
        <w:t>:</w:t>
      </w:r>
    </w:p>
    <w:p w14:paraId="0380867D" w14:textId="77777777" w:rsidR="00565E62" w:rsidRPr="00565E62" w:rsidRDefault="00565E62" w:rsidP="00565E62">
      <w:pPr>
        <w:numPr>
          <w:ilvl w:val="1"/>
          <w:numId w:val="12"/>
        </w:numPr>
      </w:pPr>
      <w:r w:rsidRPr="00565E62">
        <w:rPr>
          <w:i/>
          <w:iCs/>
        </w:rPr>
        <w:t>Moral Naturalism</w:t>
      </w:r>
      <w:r w:rsidRPr="00565E62">
        <w:t>: Attempts to derive normative claims from natural facts (e.g., well-being, evolutionary success) violate the is-ought barrier. These approaches confuse correlation with obligation, collapsing moral prescription into descriptive reporting.</w:t>
      </w:r>
    </w:p>
    <w:p w14:paraId="74B41BD6" w14:textId="77777777" w:rsidR="00565E62" w:rsidRPr="00565E62" w:rsidRDefault="00565E62" w:rsidP="00565E62">
      <w:pPr>
        <w:numPr>
          <w:ilvl w:val="1"/>
          <w:numId w:val="12"/>
        </w:numPr>
      </w:pPr>
      <w:r w:rsidRPr="00565E62">
        <w:rPr>
          <w:i/>
          <w:iCs/>
        </w:rPr>
        <w:t>Epistemic Functionalism</w:t>
      </w:r>
      <w:r w:rsidRPr="00565E62">
        <w:t>: Claims that beliefs are justified if they serve a proper function (e.g., survival or reliable belief-formation) smuggle normativity into a system that cannot generate it. They rely on norms (e.g., truth-tracking) that they cannot explain without circularity.</w:t>
      </w:r>
    </w:p>
    <w:p w14:paraId="6DE7B5DF" w14:textId="372E2AF8" w:rsidR="00F8702F" w:rsidRDefault="00565E62" w:rsidP="00CD6E7C">
      <w:pPr>
        <w:numPr>
          <w:ilvl w:val="1"/>
          <w:numId w:val="12"/>
        </w:numPr>
      </w:pPr>
      <w:r w:rsidRPr="00565E62">
        <w:rPr>
          <w:i/>
          <w:iCs/>
        </w:rPr>
        <w:t>Physicalist Coherence Theories</w:t>
      </w:r>
      <w:r w:rsidRPr="00565E62">
        <w:t xml:space="preserve">: Treat coherence among beliefs as the basis of </w:t>
      </w:r>
      <w:r w:rsidR="001169A7" w:rsidRPr="00565E62">
        <w:t>justification but</w:t>
      </w:r>
      <w:r w:rsidRPr="00565E62">
        <w:t xml:space="preserve"> fail to account for truth. A set of mutually reinforcing falsehoods can be coherent but entirely wrong. These models lack any reason why coherence ought to track reality.</w:t>
      </w:r>
      <w:r w:rsidR="001169A7">
        <w:br/>
      </w:r>
    </w:p>
    <w:p w14:paraId="57969BE1" w14:textId="13DC6E36" w:rsidR="001169A7" w:rsidRPr="001169A7" w:rsidRDefault="001169A7" w:rsidP="001169A7">
      <w:pPr>
        <w:ind w:left="720"/>
        <w:rPr>
          <w:i/>
          <w:iCs/>
          <w:sz w:val="28"/>
          <w:szCs w:val="28"/>
        </w:rPr>
      </w:pPr>
      <w:r w:rsidRPr="001169A7">
        <w:rPr>
          <w:i/>
          <w:iCs/>
          <w:sz w:val="28"/>
          <w:szCs w:val="28"/>
        </w:rPr>
        <w:t xml:space="preserve">"Adaptation selects for survival, not truth or obligation. Evolutionary processes </w:t>
      </w:r>
      <w:proofErr w:type="gramStart"/>
      <w:r w:rsidRPr="001169A7">
        <w:rPr>
          <w:i/>
          <w:iCs/>
          <w:sz w:val="28"/>
          <w:szCs w:val="28"/>
        </w:rPr>
        <w:t>optimize for</w:t>
      </w:r>
      <w:proofErr w:type="gramEnd"/>
      <w:r w:rsidRPr="001169A7">
        <w:rPr>
          <w:i/>
          <w:iCs/>
          <w:sz w:val="28"/>
          <w:szCs w:val="28"/>
        </w:rPr>
        <w:t xml:space="preserve"> reproductive fitness, not rational justification. Thus, appeals to evolved belief-forming mechanisms do not ground normative epistemology</w:t>
      </w:r>
      <w:r w:rsidR="006535C8">
        <w:rPr>
          <w:i/>
          <w:iCs/>
          <w:sz w:val="28"/>
          <w:szCs w:val="28"/>
        </w:rPr>
        <w:t xml:space="preserve">, </w:t>
      </w:r>
      <w:r w:rsidRPr="001169A7">
        <w:rPr>
          <w:i/>
          <w:iCs/>
          <w:sz w:val="28"/>
          <w:szCs w:val="28"/>
        </w:rPr>
        <w:t>they explain how beliefs arise, not why they ought to be believed.</w:t>
      </w:r>
      <w:r w:rsidR="006535C8">
        <w:rPr>
          <w:i/>
          <w:iCs/>
          <w:sz w:val="28"/>
          <w:szCs w:val="28"/>
        </w:rPr>
        <w:t xml:space="preserve"> In short, </w:t>
      </w:r>
      <w:r w:rsidR="006535C8" w:rsidRPr="006535C8">
        <w:rPr>
          <w:i/>
          <w:iCs/>
          <w:sz w:val="28"/>
          <w:szCs w:val="28"/>
        </w:rPr>
        <w:t>You can’t defend reason with a framework that destroys obligation</w:t>
      </w:r>
      <w:r w:rsidR="006535C8">
        <w:rPr>
          <w:i/>
          <w:iCs/>
          <w:sz w:val="28"/>
          <w:szCs w:val="28"/>
        </w:rPr>
        <w:t>”</w:t>
      </w:r>
    </w:p>
    <w:p w14:paraId="0CDD54B6" w14:textId="77777777" w:rsidR="00CD6E7C" w:rsidRPr="00CD6E7C" w:rsidRDefault="00CD6E7C" w:rsidP="00CD6E7C">
      <w:pPr>
        <w:pStyle w:val="Heading1"/>
      </w:pPr>
      <w:r w:rsidRPr="00CD6E7C">
        <w:t>IV. BAYESIAN ANALYSIS OF NON-THEISTIC EPISTEMOLOGIES</w:t>
      </w:r>
    </w:p>
    <w:p w14:paraId="22078A68" w14:textId="77777777" w:rsidR="00CD6E7C" w:rsidRPr="00CD6E7C" w:rsidRDefault="00CD6E7C" w:rsidP="00CD6E7C">
      <w:pPr>
        <w:pStyle w:val="Heading2"/>
      </w:pPr>
      <w:r w:rsidRPr="00CD6E7C">
        <w:t>A. Probability Framework</w:t>
      </w:r>
    </w:p>
    <w:p w14:paraId="16558BC7" w14:textId="77777777" w:rsidR="00CD6E7C" w:rsidRPr="00CD6E7C" w:rsidRDefault="00CD6E7C" w:rsidP="00CD6E7C">
      <w:r w:rsidRPr="00CD6E7C">
        <w:t>Let us define the following events:</w:t>
      </w:r>
    </w:p>
    <w:p w14:paraId="6AE01C85" w14:textId="77777777" w:rsidR="00CD6E7C" w:rsidRPr="00CD6E7C" w:rsidRDefault="00CD6E7C" w:rsidP="00CD6E7C">
      <w:pPr>
        <w:numPr>
          <w:ilvl w:val="0"/>
          <w:numId w:val="4"/>
        </w:numPr>
      </w:pPr>
      <w:r w:rsidRPr="00CD6E7C">
        <w:rPr>
          <w:b/>
          <w:bCs/>
        </w:rPr>
        <w:t>E</w:t>
      </w:r>
      <w:r w:rsidRPr="00CD6E7C">
        <w:t> = “Framework provides sufficient epistemological grounding”</w:t>
      </w:r>
    </w:p>
    <w:p w14:paraId="32B3023E" w14:textId="77777777" w:rsidR="00CD6E7C" w:rsidRPr="00CD6E7C" w:rsidRDefault="00CD6E7C" w:rsidP="00CD6E7C">
      <w:pPr>
        <w:numPr>
          <w:ilvl w:val="0"/>
          <w:numId w:val="4"/>
        </w:numPr>
      </w:pPr>
      <w:r w:rsidRPr="00CD6E7C">
        <w:rPr>
          <w:b/>
          <w:bCs/>
        </w:rPr>
        <w:t>NT</w:t>
      </w:r>
      <w:r w:rsidRPr="00CD6E7C">
        <w:t> = “Non-theistic framework”</w:t>
      </w:r>
    </w:p>
    <w:p w14:paraId="1869DBF8" w14:textId="77777777" w:rsidR="00CD6E7C" w:rsidRPr="00CD6E7C" w:rsidRDefault="00CD6E7C" w:rsidP="00CD6E7C">
      <w:pPr>
        <w:numPr>
          <w:ilvl w:val="0"/>
          <w:numId w:val="4"/>
        </w:numPr>
      </w:pPr>
      <w:r w:rsidRPr="00CD6E7C">
        <w:rPr>
          <w:b/>
          <w:bCs/>
        </w:rPr>
        <w:t>G</w:t>
      </w:r>
      <w:r w:rsidRPr="00CD6E7C">
        <w:t> = “Framework is subject to Gödelian constraints”</w:t>
      </w:r>
    </w:p>
    <w:p w14:paraId="30286B99" w14:textId="77777777" w:rsidR="00CD6E7C" w:rsidRPr="00CD6E7C" w:rsidRDefault="00CD6E7C" w:rsidP="00CD6E7C">
      <w:pPr>
        <w:numPr>
          <w:ilvl w:val="0"/>
          <w:numId w:val="4"/>
        </w:numPr>
      </w:pPr>
      <w:r w:rsidRPr="00CD6E7C">
        <w:rPr>
          <w:b/>
          <w:bCs/>
        </w:rPr>
        <w:t>P</w:t>
      </w:r>
      <w:r w:rsidRPr="00CD6E7C">
        <w:t> = “Framework must satisfy the PSR”</w:t>
      </w:r>
    </w:p>
    <w:p w14:paraId="19B49065" w14:textId="77777777" w:rsidR="00CD6E7C" w:rsidRPr="00CD6E7C" w:rsidRDefault="00CD6E7C" w:rsidP="00CD6E7C">
      <w:pPr>
        <w:numPr>
          <w:ilvl w:val="0"/>
          <w:numId w:val="4"/>
        </w:numPr>
      </w:pPr>
      <w:r w:rsidRPr="00CD6E7C">
        <w:rPr>
          <w:b/>
          <w:bCs/>
        </w:rPr>
        <w:t>N</w:t>
      </w:r>
      <w:r w:rsidRPr="00CD6E7C">
        <w:t> = “Framework must account for normativity”</w:t>
      </w:r>
    </w:p>
    <w:p w14:paraId="3F1434EE" w14:textId="77777777" w:rsidR="00CD6E7C" w:rsidRPr="00CD6E7C" w:rsidRDefault="00CD6E7C" w:rsidP="00CD6E7C">
      <w:r w:rsidRPr="00CD6E7C">
        <w:t>We seek to determine P(E|NT,G,P,N), the probability that a framework provides sufficient epistemological grounding given that it is non-theistic and subject to the constraints of Gödel’s theorems, the PSR, and normativity requirements.</w:t>
      </w:r>
    </w:p>
    <w:p w14:paraId="053F57D2" w14:textId="77777777" w:rsidR="00CD6E7C" w:rsidRPr="00CD6E7C" w:rsidRDefault="00CD6E7C" w:rsidP="00CD6E7C">
      <w:pPr>
        <w:pStyle w:val="Heading2"/>
      </w:pPr>
      <w:r w:rsidRPr="00CD6E7C">
        <w:t>B. Bayesian Formula</w:t>
      </w:r>
    </w:p>
    <w:p w14:paraId="6A18C018" w14:textId="77777777" w:rsidR="00CD6E7C" w:rsidRPr="00CD6E7C" w:rsidRDefault="00CD6E7C" w:rsidP="00CD6E7C">
      <w:r w:rsidRPr="00CD6E7C">
        <w:t>By Bayes’ theorem:</w:t>
      </w:r>
    </w:p>
    <w:p w14:paraId="528E4A62" w14:textId="77777777" w:rsidR="00CD6E7C" w:rsidRPr="00CD6E7C" w:rsidRDefault="00CD6E7C" w:rsidP="00CD6E7C">
      <w:r w:rsidRPr="00CD6E7C">
        <w:t>P(E|NT,G,P,N) = [P(NT|E,G,P,N) × P(G|E,P,N) × P(P|E,N) × P(N|E) × P(E)] / P(NT,G,P,N)</w:t>
      </w:r>
    </w:p>
    <w:p w14:paraId="37C8807F" w14:textId="77777777" w:rsidR="00CD6E7C" w:rsidRPr="00CD6E7C" w:rsidRDefault="00CD6E7C" w:rsidP="00CD6E7C">
      <w:pPr>
        <w:pStyle w:val="Heading2"/>
      </w:pPr>
      <w:r w:rsidRPr="00CD6E7C">
        <w:t>C. Probability Assignments Under Different Charity Levels</w:t>
      </w:r>
    </w:p>
    <w:p w14:paraId="21F65B62" w14:textId="77777777" w:rsidR="00CD6E7C" w:rsidRPr="00CD6E7C" w:rsidRDefault="00CD6E7C" w:rsidP="00CD6E7C">
      <w:r w:rsidRPr="00CD6E7C">
        <w:t>To ensure maximum objectivity, we assign probabilities under three distinct levels of charity:</w:t>
      </w:r>
    </w:p>
    <w:p w14:paraId="031C90E0" w14:textId="77777777" w:rsidR="00CD6E7C" w:rsidRPr="00CD6E7C" w:rsidRDefault="00CD6E7C" w:rsidP="00CD6E7C">
      <w:r w:rsidRPr="00CD6E7C">
        <w:rPr>
          <w:b/>
          <w:bCs/>
        </w:rPr>
        <w:t>Level C₁ (Minimal Charity)</w:t>
      </w:r>
      <w:r w:rsidRPr="00CD6E7C">
        <w:t>: Conservative estimates favoring non-theistic frameworks</w:t>
      </w:r>
      <w:r w:rsidRPr="00CD6E7C">
        <w:br/>
      </w:r>
      <w:r w:rsidRPr="00CD6E7C">
        <w:rPr>
          <w:b/>
          <w:bCs/>
        </w:rPr>
        <w:t>Level C₂ (Rational Charity)</w:t>
      </w:r>
      <w:r w:rsidRPr="00CD6E7C">
        <w:t>: Balanced estimates based on rational assessment</w:t>
      </w:r>
      <w:r w:rsidRPr="00CD6E7C">
        <w:br/>
      </w:r>
      <w:r w:rsidRPr="00CD6E7C">
        <w:rPr>
          <w:b/>
          <w:bCs/>
        </w:rPr>
        <w:t>Level C₃ (Maximal Charity)</w:t>
      </w:r>
      <w:r w:rsidRPr="00CD6E7C">
        <w:t>: Liberal estimates maximally favoring non-theistic frameworks</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1015"/>
        <w:gridCol w:w="1487"/>
        <w:gridCol w:w="1058"/>
      </w:tblGrid>
      <w:tr w:rsidR="00CD6E7C" w:rsidRPr="00CD6E7C" w14:paraId="28F51265" w14:textId="77777777" w:rsidTr="00CD6E7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9EEA5C8" w14:textId="77777777" w:rsidR="00CD6E7C" w:rsidRPr="00CD6E7C" w:rsidRDefault="00CD6E7C" w:rsidP="00CD6E7C">
            <w:pPr>
              <w:rPr>
                <w:b/>
                <w:bCs/>
              </w:rPr>
            </w:pPr>
            <w:r w:rsidRPr="00CD6E7C">
              <w:rPr>
                <w:b/>
                <w:bCs/>
              </w:rPr>
              <w:t>Probability Term</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35AE3A4" w14:textId="77777777" w:rsidR="00CD6E7C" w:rsidRPr="00CD6E7C" w:rsidRDefault="00CD6E7C" w:rsidP="00CD6E7C">
            <w:pPr>
              <w:rPr>
                <w:b/>
                <w:bCs/>
              </w:rPr>
            </w:pPr>
            <w:r w:rsidRPr="00CD6E7C">
              <w:rPr>
                <w:b/>
                <w:bCs/>
              </w:rPr>
              <w:t>C₁ (Min)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0DBF067" w14:textId="77777777" w:rsidR="00CD6E7C" w:rsidRPr="00CD6E7C" w:rsidRDefault="00CD6E7C" w:rsidP="00CD6E7C">
            <w:pPr>
              <w:rPr>
                <w:b/>
                <w:bCs/>
              </w:rPr>
            </w:pPr>
            <w:r w:rsidRPr="00CD6E7C">
              <w:rPr>
                <w:b/>
                <w:bCs/>
              </w:rPr>
              <w:t>C₂ (Rational)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0A299D9" w14:textId="77777777" w:rsidR="00CD6E7C" w:rsidRPr="00CD6E7C" w:rsidRDefault="00CD6E7C" w:rsidP="00CD6E7C">
            <w:pPr>
              <w:rPr>
                <w:b/>
                <w:bCs/>
              </w:rPr>
            </w:pPr>
            <w:r w:rsidRPr="00CD6E7C">
              <w:rPr>
                <w:b/>
                <w:bCs/>
              </w:rPr>
              <w:t>C₃ (Max)</w:t>
            </w:r>
          </w:p>
        </w:tc>
      </w:tr>
      <w:tr w:rsidR="00CD6E7C" w:rsidRPr="00CD6E7C" w14:paraId="7063DA3F"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CCF6A35" w14:textId="77777777" w:rsidR="00CD6E7C" w:rsidRPr="00CD6E7C" w:rsidRDefault="00CD6E7C" w:rsidP="00CD6E7C">
            <w:r w:rsidRPr="00CD6E7C">
              <w:t>P(NT|E,G,P,N)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2A51F7" w14:textId="77777777" w:rsidR="00CD6E7C" w:rsidRPr="00CD6E7C" w:rsidRDefault="00CD6E7C" w:rsidP="00CD6E7C">
            <w:r w:rsidRPr="00CD6E7C">
              <w:t>0.01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73AFD" w14:textId="77777777" w:rsidR="00CD6E7C" w:rsidRPr="00CD6E7C" w:rsidRDefault="00CD6E7C" w:rsidP="00CD6E7C">
            <w:r w:rsidRPr="00CD6E7C">
              <w:t>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BEAF9D" w14:textId="77777777" w:rsidR="00CD6E7C" w:rsidRPr="00CD6E7C" w:rsidRDefault="00CD6E7C" w:rsidP="00CD6E7C">
            <w:r w:rsidRPr="00CD6E7C">
              <w:t>0.25</w:t>
            </w:r>
          </w:p>
        </w:tc>
      </w:tr>
      <w:tr w:rsidR="00CD6E7C" w:rsidRPr="00CD6E7C" w14:paraId="3A9FD961"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89647" w14:textId="77777777" w:rsidR="00CD6E7C" w:rsidRPr="00CD6E7C" w:rsidRDefault="00CD6E7C" w:rsidP="00CD6E7C">
            <w:r w:rsidRPr="00CD6E7C">
              <w:t>P(G|E,P,N)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9F124" w14:textId="77777777" w:rsidR="00CD6E7C" w:rsidRPr="00CD6E7C" w:rsidRDefault="00CD6E7C" w:rsidP="00CD6E7C">
            <w:r w:rsidRPr="00CD6E7C">
              <w:t>0.99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54D9A1" w14:textId="77777777" w:rsidR="00CD6E7C" w:rsidRPr="00CD6E7C" w:rsidRDefault="00CD6E7C" w:rsidP="00CD6E7C">
            <w:r w:rsidRPr="00CD6E7C">
              <w:t>0.99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DD061" w14:textId="77777777" w:rsidR="00CD6E7C" w:rsidRPr="00CD6E7C" w:rsidRDefault="00CD6E7C" w:rsidP="00CD6E7C">
            <w:r w:rsidRPr="00CD6E7C">
              <w:t>0.99</w:t>
            </w:r>
          </w:p>
        </w:tc>
      </w:tr>
      <w:tr w:rsidR="00CD6E7C" w:rsidRPr="00CD6E7C" w14:paraId="6489E97B"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63244C" w14:textId="77777777" w:rsidR="00CD6E7C" w:rsidRPr="00CD6E7C" w:rsidRDefault="00CD6E7C" w:rsidP="00CD6E7C">
            <w:r w:rsidRPr="00CD6E7C">
              <w:t>P(P|E,N)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744B14" w14:textId="77777777" w:rsidR="00CD6E7C" w:rsidRPr="00CD6E7C" w:rsidRDefault="00CD6E7C" w:rsidP="00CD6E7C">
            <w:r w:rsidRPr="00CD6E7C">
              <w:t>0.90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F712571" w14:textId="77777777" w:rsidR="00CD6E7C" w:rsidRPr="00CD6E7C" w:rsidRDefault="00CD6E7C" w:rsidP="00CD6E7C">
            <w:r w:rsidRPr="00CD6E7C">
              <w:t>0.80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B63E89" w14:textId="77777777" w:rsidR="00CD6E7C" w:rsidRPr="00CD6E7C" w:rsidRDefault="00CD6E7C" w:rsidP="00CD6E7C">
            <w:r w:rsidRPr="00CD6E7C">
              <w:t>0.70</w:t>
            </w:r>
          </w:p>
        </w:tc>
      </w:tr>
      <w:tr w:rsidR="00CD6E7C" w:rsidRPr="00CD6E7C" w14:paraId="51227916"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CEFA1D" w14:textId="77777777" w:rsidR="00CD6E7C" w:rsidRPr="00CD6E7C" w:rsidRDefault="00CD6E7C" w:rsidP="00CD6E7C">
            <w:r w:rsidRPr="00CD6E7C">
              <w:t>P(N|E)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5DE9A0" w14:textId="77777777" w:rsidR="00CD6E7C" w:rsidRPr="00CD6E7C" w:rsidRDefault="00CD6E7C" w:rsidP="00CD6E7C">
            <w:r w:rsidRPr="00CD6E7C">
              <w:t>0.95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D876B8" w14:textId="77777777" w:rsidR="00CD6E7C" w:rsidRPr="00CD6E7C" w:rsidRDefault="00CD6E7C" w:rsidP="00CD6E7C">
            <w:r w:rsidRPr="00CD6E7C">
              <w:t>0.90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4F3148" w14:textId="77777777" w:rsidR="00CD6E7C" w:rsidRPr="00CD6E7C" w:rsidRDefault="00CD6E7C" w:rsidP="00CD6E7C">
            <w:r w:rsidRPr="00CD6E7C">
              <w:t>0.85</w:t>
            </w:r>
          </w:p>
        </w:tc>
      </w:tr>
      <w:tr w:rsidR="00CD6E7C" w:rsidRPr="00CD6E7C" w14:paraId="5CB00EF9"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8C2A58" w14:textId="77777777" w:rsidR="00CD6E7C" w:rsidRPr="00CD6E7C" w:rsidRDefault="00CD6E7C" w:rsidP="00CD6E7C">
            <w:r w:rsidRPr="00CD6E7C">
              <w:t>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6413448" w14:textId="77777777" w:rsidR="00CD6E7C" w:rsidRPr="00CD6E7C" w:rsidRDefault="00CD6E7C" w:rsidP="00CD6E7C">
            <w:r w:rsidRPr="00CD6E7C">
              <w:t>0.50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E7F7E7B" w14:textId="77777777" w:rsidR="00CD6E7C" w:rsidRPr="00CD6E7C" w:rsidRDefault="00CD6E7C" w:rsidP="00CD6E7C">
            <w:r w:rsidRPr="00CD6E7C">
              <w:t>0.50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2403BD" w14:textId="77777777" w:rsidR="00CD6E7C" w:rsidRPr="00CD6E7C" w:rsidRDefault="00CD6E7C" w:rsidP="00CD6E7C">
            <w:r w:rsidRPr="00CD6E7C">
              <w:t>0.50</w:t>
            </w:r>
          </w:p>
        </w:tc>
      </w:tr>
      <w:tr w:rsidR="00CD6E7C" w:rsidRPr="00CD6E7C" w14:paraId="3F173D3D"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B51D4" w14:textId="77777777" w:rsidR="00CD6E7C" w:rsidRPr="00CD6E7C" w:rsidRDefault="00CD6E7C" w:rsidP="00CD6E7C">
            <w:r w:rsidRPr="00CD6E7C">
              <w:t>P(NT,G,P,N)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BF1705" w14:textId="77777777" w:rsidR="00CD6E7C" w:rsidRPr="00CD6E7C" w:rsidRDefault="00CD6E7C" w:rsidP="00CD6E7C">
            <w:r w:rsidRPr="00CD6E7C">
              <w:t>0.40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E2EEF5" w14:textId="77777777" w:rsidR="00CD6E7C" w:rsidRPr="00CD6E7C" w:rsidRDefault="00CD6E7C" w:rsidP="00CD6E7C">
            <w:r w:rsidRPr="00CD6E7C">
              <w:t>0.40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62C88" w14:textId="77777777" w:rsidR="00CD6E7C" w:rsidRPr="00CD6E7C" w:rsidRDefault="00CD6E7C" w:rsidP="00CD6E7C">
            <w:r w:rsidRPr="00CD6E7C">
              <w:t>0.40</w:t>
            </w:r>
          </w:p>
        </w:tc>
      </w:tr>
      <w:tr w:rsidR="00CD6E7C" w:rsidRPr="00CD6E7C" w14:paraId="6C7C909A"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953336" w14:textId="77777777" w:rsidR="00CD6E7C" w:rsidRPr="00CD6E7C" w:rsidRDefault="00CD6E7C" w:rsidP="00CD6E7C">
            <w:r w:rsidRPr="00CD6E7C">
              <w:rPr>
                <w:b/>
                <w:bCs/>
              </w:rPr>
              <w:t>P(E|NT,G,P,N)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DA8797" w14:textId="77777777" w:rsidR="00CD6E7C" w:rsidRPr="00CD6E7C" w:rsidRDefault="00CD6E7C" w:rsidP="00CD6E7C">
            <w:r w:rsidRPr="00CD6E7C">
              <w:rPr>
                <w:b/>
                <w:bCs/>
              </w:rPr>
              <w:t>0.011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9909821" w14:textId="77777777" w:rsidR="00CD6E7C" w:rsidRPr="00CD6E7C" w:rsidRDefault="00CD6E7C" w:rsidP="00CD6E7C">
            <w:r w:rsidRPr="00CD6E7C">
              <w:rPr>
                <w:b/>
                <w:bCs/>
              </w:rPr>
              <w:t>0.089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28EF98" w14:textId="77777777" w:rsidR="00CD6E7C" w:rsidRPr="00CD6E7C" w:rsidRDefault="00CD6E7C" w:rsidP="00CD6E7C">
            <w:r w:rsidRPr="00CD6E7C">
              <w:rPr>
                <w:b/>
                <w:bCs/>
              </w:rPr>
              <w:t>0.186</w:t>
            </w:r>
          </w:p>
        </w:tc>
      </w:tr>
    </w:tbl>
    <w:p w14:paraId="01C463DA" w14:textId="77777777" w:rsidR="00CD6E7C" w:rsidRPr="00CD6E7C" w:rsidRDefault="00CD6E7C" w:rsidP="00CD6E7C">
      <w:pPr>
        <w:pStyle w:val="Heading2"/>
      </w:pPr>
      <w:r w:rsidRPr="00CD6E7C">
        <w:t>D. Justification of Probability Assignments</w:t>
      </w:r>
    </w:p>
    <w:p w14:paraId="66375811" w14:textId="77777777" w:rsidR="00CD6E7C" w:rsidRPr="00CD6E7C" w:rsidRDefault="00CD6E7C" w:rsidP="00CD6E7C">
      <w:r w:rsidRPr="00CD6E7C">
        <w:rPr>
          <w:b/>
          <w:bCs/>
        </w:rPr>
        <w:t>P(NT|E,G,P,N)</w:t>
      </w:r>
      <w:r w:rsidRPr="00CD6E7C">
        <w:t>: The probability that a framework is non-theistic given that it provides epistemological grounding while subject to Gödelian, PSR, and normativity constraints. This is low because the three constraints severely limit non-theistic options.</w:t>
      </w:r>
    </w:p>
    <w:p w14:paraId="743A7504" w14:textId="77777777" w:rsidR="00CD6E7C" w:rsidRPr="00CD6E7C" w:rsidRDefault="00CD6E7C" w:rsidP="00CD6E7C">
      <w:r w:rsidRPr="00CD6E7C">
        <w:rPr>
          <w:b/>
          <w:bCs/>
        </w:rPr>
        <w:t>P(G|E,P,N)</w:t>
      </w:r>
      <w:r w:rsidRPr="00CD6E7C">
        <w:t>: The probability of Gödelian constraints applying given epistemological grounding with PSR and normativity. This is nearly certain (0.99) as any system capable of arithmetic is subject to incompleteness.</w:t>
      </w:r>
    </w:p>
    <w:p w14:paraId="01A8206E" w14:textId="77777777" w:rsidR="00CD6E7C" w:rsidRPr="00CD6E7C" w:rsidRDefault="00CD6E7C" w:rsidP="00CD6E7C">
      <w:r w:rsidRPr="00CD6E7C">
        <w:rPr>
          <w:b/>
          <w:bCs/>
        </w:rPr>
        <w:t>P(P|E,N)</w:t>
      </w:r>
      <w:r w:rsidRPr="00CD6E7C">
        <w:t>: The probability that PSR is valid given epistemological grounding and normativity. This is high but decreases with charity as we allow more leniency toward brute facts.</w:t>
      </w:r>
    </w:p>
    <w:p w14:paraId="29F0C6BF" w14:textId="77777777" w:rsidR="00CD6E7C" w:rsidRPr="00CD6E7C" w:rsidRDefault="00CD6E7C" w:rsidP="00CD6E7C">
      <w:r w:rsidRPr="00CD6E7C">
        <w:rPr>
          <w:b/>
          <w:bCs/>
        </w:rPr>
        <w:t>P(N|E)</w:t>
      </w:r>
      <w:r w:rsidRPr="00CD6E7C">
        <w:t>: The probability that normativity is required given epistemological grounding. This is very high as rational norms are integral to epistemology.</w:t>
      </w:r>
    </w:p>
    <w:p w14:paraId="15055C5E" w14:textId="77777777" w:rsidR="00CD6E7C" w:rsidRPr="00CD6E7C" w:rsidRDefault="00CD6E7C" w:rsidP="00CD6E7C">
      <w:r w:rsidRPr="00CD6E7C">
        <w:rPr>
          <w:b/>
          <w:bCs/>
        </w:rPr>
        <w:t>P(E)</w:t>
      </w:r>
      <w:r w:rsidRPr="00CD6E7C">
        <w:t>: The prior probability of a framework providing sufficient epistemological grounding. Set at 0.5 as a neutral prior.</w:t>
      </w:r>
    </w:p>
    <w:p w14:paraId="09B52C00" w14:textId="77777777" w:rsidR="00CD6E7C" w:rsidRPr="00CD6E7C" w:rsidRDefault="00CD6E7C" w:rsidP="00CD6E7C">
      <w:r w:rsidRPr="00CD6E7C">
        <w:rPr>
          <w:b/>
          <w:bCs/>
        </w:rPr>
        <w:t>P(NT,G,P,N)</w:t>
      </w:r>
      <w:r w:rsidRPr="00CD6E7C">
        <w:t>: The joint probability of all conditions. Set at 0.4 based on the prevalence of these philosophical positions.</w:t>
      </w:r>
    </w:p>
    <w:p w14:paraId="0665AD6B" w14:textId="77777777" w:rsidR="00CD6E7C" w:rsidRPr="00CD6E7C" w:rsidRDefault="00CD6E7C" w:rsidP="00CD6E7C">
      <w:pPr>
        <w:pStyle w:val="Heading2"/>
      </w:pPr>
      <w:r w:rsidRPr="00CD6E7C">
        <w:t>E. Immediate Implications</w:t>
      </w:r>
    </w:p>
    <w:p w14:paraId="04E1EF32" w14:textId="77777777" w:rsidR="000C5199" w:rsidRDefault="00CD6E7C" w:rsidP="002539EE">
      <w:r w:rsidRPr="00CD6E7C">
        <w:t>The Bayesian analysis demonstrates that even under maximally charitable conditions, the probability that a non-theistic framework can provide sufficient epistemological grounding is less than 0.2—below the threshold of rational acceptability. Under rational charity, this probability falls to less than 0.09, indicating overwhelming evidence against non-theistic epistemology.</w:t>
      </w:r>
    </w:p>
    <w:p w14:paraId="71C74209" w14:textId="4A78AD65" w:rsidR="000C5199" w:rsidRPr="000C5199" w:rsidRDefault="000C5199" w:rsidP="000C5199">
      <w:pPr>
        <w:rPr>
          <w:i/>
          <w:iCs/>
          <w:sz w:val="28"/>
          <w:szCs w:val="28"/>
        </w:rPr>
      </w:pPr>
      <w:r w:rsidRPr="000C5199">
        <w:rPr>
          <w:i/>
          <w:iCs/>
          <w:sz w:val="28"/>
          <w:szCs w:val="28"/>
        </w:rPr>
        <w:t>"If your reasoning validates itself, then validation loses meaning. Circular validation destroys epistemic normativity by eliminating external justification. The TLM formalism demonstrates that such closures reinforce the necessity of a transcendental grounding.”</w:t>
      </w:r>
    </w:p>
    <w:p w14:paraId="7F6C24A1" w14:textId="44F42BD0" w:rsidR="002539EE" w:rsidRPr="002539EE" w:rsidRDefault="002539EE" w:rsidP="002539EE">
      <w:r>
        <w:br/>
      </w:r>
      <w:r w:rsidRPr="002539EE">
        <w:rPr>
          <w:b/>
          <w:bCs/>
        </w:rPr>
        <w:t>Bayesian Decay Visualization</w:t>
      </w:r>
    </w:p>
    <w:p w14:paraId="72C63836" w14:textId="77777777" w:rsidR="002539EE" w:rsidRPr="002539EE" w:rsidRDefault="002539EE" w:rsidP="002539EE">
      <w:r w:rsidRPr="002539EE">
        <w:t>This visual is intended to depict the epistemic probability trajectory of non-theistic frameworks under progressively compounding constraints:</w:t>
      </w:r>
    </w:p>
    <w:p w14:paraId="3967560B" w14:textId="77777777" w:rsidR="002539EE" w:rsidRPr="002539EE" w:rsidRDefault="002539EE" w:rsidP="002539EE">
      <w:pPr>
        <w:numPr>
          <w:ilvl w:val="0"/>
          <w:numId w:val="13"/>
        </w:numPr>
      </w:pPr>
      <w:r w:rsidRPr="002539EE">
        <w:rPr>
          <w:b/>
          <w:bCs/>
        </w:rPr>
        <w:t>Initial Prior</w:t>
      </w:r>
      <w:r w:rsidRPr="002539EE">
        <w:t>: P(E) = 0.50 (neutral assumption of viability)</w:t>
      </w:r>
    </w:p>
    <w:p w14:paraId="4C5CC986" w14:textId="77777777" w:rsidR="002539EE" w:rsidRPr="002539EE" w:rsidRDefault="002539EE" w:rsidP="002539EE">
      <w:pPr>
        <w:numPr>
          <w:ilvl w:val="0"/>
          <w:numId w:val="13"/>
        </w:numPr>
      </w:pPr>
      <w:r w:rsidRPr="002539EE">
        <w:rPr>
          <w:b/>
          <w:bCs/>
        </w:rPr>
        <w:t>Posterior After Conditional Constraints</w:t>
      </w:r>
      <w:r w:rsidRPr="002539EE">
        <w:t>:</w:t>
      </w:r>
    </w:p>
    <w:p w14:paraId="1EABF83E" w14:textId="77777777" w:rsidR="002539EE" w:rsidRPr="002539EE" w:rsidRDefault="002539EE" w:rsidP="002539EE">
      <w:pPr>
        <w:numPr>
          <w:ilvl w:val="1"/>
          <w:numId w:val="13"/>
        </w:numPr>
      </w:pPr>
      <w:r w:rsidRPr="002539EE">
        <w:t>Gödelian Constraint → PSR Requirement → Normativity Mandate</w:t>
      </w:r>
    </w:p>
    <w:p w14:paraId="465F1ED7" w14:textId="77777777" w:rsidR="002539EE" w:rsidRPr="002539EE" w:rsidRDefault="002539EE" w:rsidP="002539EE">
      <w:pPr>
        <w:numPr>
          <w:ilvl w:val="1"/>
          <w:numId w:val="13"/>
        </w:numPr>
      </w:pPr>
      <w:r w:rsidRPr="002539EE">
        <w:t>Final P(E|NT,G,P,N): ranges from 0.011 to 0.186 under charitable models</w:t>
      </w:r>
    </w:p>
    <w:p w14:paraId="4A2F0069" w14:textId="77777777" w:rsidR="002539EE" w:rsidRPr="002539EE" w:rsidRDefault="002539EE" w:rsidP="002539EE">
      <w:pPr>
        <w:numPr>
          <w:ilvl w:val="0"/>
          <w:numId w:val="13"/>
        </w:numPr>
      </w:pPr>
      <w:r w:rsidRPr="002539EE">
        <w:rPr>
          <w:b/>
          <w:bCs/>
        </w:rPr>
        <w:t>Post-Combinatorial Penalty Adjustment</w:t>
      </w:r>
      <w:r w:rsidRPr="002539EE">
        <w:t>:</w:t>
      </w:r>
    </w:p>
    <w:p w14:paraId="082FA1FA" w14:textId="77777777" w:rsidR="002539EE" w:rsidRPr="002539EE" w:rsidRDefault="002539EE" w:rsidP="002539EE">
      <w:pPr>
        <w:numPr>
          <w:ilvl w:val="1"/>
          <w:numId w:val="13"/>
        </w:numPr>
      </w:pPr>
      <w:r w:rsidRPr="002539EE">
        <w:t>Final Viability: 0.0011 to ~0.04</w:t>
      </w:r>
    </w:p>
    <w:p w14:paraId="2665A187" w14:textId="77777777" w:rsidR="002539EE" w:rsidRPr="002539EE" w:rsidRDefault="002539EE" w:rsidP="002539EE">
      <w:r w:rsidRPr="002539EE">
        <w:rPr>
          <w:b/>
          <w:bCs/>
        </w:rPr>
        <w:t>Graph Type Recommendation</w:t>
      </w:r>
      <w:r w:rsidRPr="002539EE">
        <w:t>:</w:t>
      </w:r>
    </w:p>
    <w:p w14:paraId="23F28A3E" w14:textId="77777777" w:rsidR="002539EE" w:rsidRPr="002539EE" w:rsidRDefault="002539EE" w:rsidP="002539EE">
      <w:pPr>
        <w:numPr>
          <w:ilvl w:val="0"/>
          <w:numId w:val="14"/>
        </w:numPr>
      </w:pPr>
      <w:r w:rsidRPr="002539EE">
        <w:t>A downward step curve or slope visualization, moving from left to right:</w:t>
      </w:r>
    </w:p>
    <w:p w14:paraId="2AAE29F7" w14:textId="77777777" w:rsidR="002539EE" w:rsidRPr="002539EE" w:rsidRDefault="002539EE" w:rsidP="002539EE">
      <w:pPr>
        <w:numPr>
          <w:ilvl w:val="1"/>
          <w:numId w:val="14"/>
        </w:numPr>
      </w:pPr>
      <w:r w:rsidRPr="002539EE">
        <w:t>Step 1: Neutral prior (P=0.50)</w:t>
      </w:r>
    </w:p>
    <w:p w14:paraId="768CC078" w14:textId="77777777" w:rsidR="002539EE" w:rsidRPr="002539EE" w:rsidRDefault="002539EE" w:rsidP="002539EE">
      <w:pPr>
        <w:numPr>
          <w:ilvl w:val="1"/>
          <w:numId w:val="14"/>
        </w:numPr>
      </w:pPr>
      <w:r w:rsidRPr="002539EE">
        <w:t>Step 2: After conditional constraint processing (Bayesian posterior)</w:t>
      </w:r>
    </w:p>
    <w:p w14:paraId="10C0B056" w14:textId="77777777" w:rsidR="002539EE" w:rsidRPr="002539EE" w:rsidRDefault="002539EE" w:rsidP="002539EE">
      <w:pPr>
        <w:numPr>
          <w:ilvl w:val="1"/>
          <w:numId w:val="14"/>
        </w:numPr>
      </w:pPr>
      <w:r w:rsidRPr="002539EE">
        <w:t>Step 3: After combinatorial penalty model (Final viability)</w:t>
      </w:r>
    </w:p>
    <w:p w14:paraId="4B3986B8" w14:textId="77777777" w:rsidR="002539EE" w:rsidRPr="002539EE" w:rsidRDefault="002539EE" w:rsidP="002539EE">
      <w:r w:rsidRPr="002539EE">
        <w:rPr>
          <w:b/>
          <w:bCs/>
        </w:rPr>
        <w:t>Purpose</w:t>
      </w:r>
      <w:r w:rsidRPr="002539EE">
        <w:t>: To visually reinforce the rational collapse of non-theistic epistemology, even under maximum charity, using probabilistic decay as a narrative arc.</w:t>
      </w:r>
    </w:p>
    <w:p w14:paraId="63AE05AB" w14:textId="77777777" w:rsidR="00CD6E7C" w:rsidRPr="00CD6E7C" w:rsidRDefault="00CD6E7C" w:rsidP="00CD6E7C">
      <w:pPr>
        <w:pStyle w:val="Heading1"/>
      </w:pPr>
      <w:r w:rsidRPr="00CD6E7C">
        <w:t>V. COMBINATORIAL PENALTY ANALYSIS</w:t>
      </w:r>
    </w:p>
    <w:p w14:paraId="261C5B69" w14:textId="77777777" w:rsidR="00CD6E7C" w:rsidRPr="00CD6E7C" w:rsidRDefault="00CD6E7C" w:rsidP="00CD6E7C">
      <w:pPr>
        <w:pStyle w:val="Heading2"/>
      </w:pPr>
      <w:r w:rsidRPr="00CD6E7C">
        <w:t>A. Penalty Framework</w:t>
      </w:r>
    </w:p>
    <w:p w14:paraId="28EB84B1" w14:textId="77777777" w:rsidR="00CD6E7C" w:rsidRPr="00CD6E7C" w:rsidRDefault="00CD6E7C" w:rsidP="00CD6E7C">
      <w:r w:rsidRPr="00CD6E7C">
        <w:t>When multiple constraints must be satisfied simultaneously, the difficulty increases non-linearly due to interaction effects. Let CP(NT) represent the cumulative penalty applied to non-theistic frameworks for failing to satisfy Gödelian constraints (G), PSR §, and normativity (N) simultaneously.</w:t>
      </w:r>
    </w:p>
    <w:p w14:paraId="6E4E40F5" w14:textId="77777777" w:rsidR="00CD6E7C" w:rsidRPr="00CD6E7C" w:rsidRDefault="00CD6E7C" w:rsidP="00CD6E7C">
      <w:pPr>
        <w:pStyle w:val="Heading2"/>
      </w:pPr>
      <w:r w:rsidRPr="00CD6E7C">
        <w:t>B. Penalty Models</w:t>
      </w:r>
    </w:p>
    <w:p w14:paraId="4B1EDBDB" w14:textId="77777777" w:rsidR="00CD6E7C" w:rsidRPr="00CD6E7C" w:rsidRDefault="00CD6E7C" w:rsidP="00CD6E7C">
      <w:r w:rsidRPr="00CD6E7C">
        <w:t>We consider three models for calculating the combinatorial penalty:</w:t>
      </w:r>
    </w:p>
    <w:p w14:paraId="79E54D47" w14:textId="77777777" w:rsidR="00CD6E7C" w:rsidRPr="00CD6E7C" w:rsidRDefault="00CD6E7C" w:rsidP="00CD6E7C">
      <w:r w:rsidRPr="00CD6E7C">
        <w:rPr>
          <w:b/>
          <w:bCs/>
        </w:rPr>
        <w:t>Model C₁ (Generous Linear)</w:t>
      </w:r>
      <w:r w:rsidRPr="00CD6E7C">
        <w:t>: Simple addition of individual penalties with minimal values</w:t>
      </w:r>
      <w:r w:rsidRPr="00CD6E7C">
        <w:br/>
      </w:r>
      <w:r w:rsidRPr="00CD6E7C">
        <w:rPr>
          <w:b/>
          <w:bCs/>
        </w:rPr>
        <w:t>Model C₂ (Rational Linear)</w:t>
      </w:r>
      <w:r w:rsidRPr="00CD6E7C">
        <w:t>: Simple addition with moderate penalty values</w:t>
      </w:r>
      <w:r w:rsidRPr="00CD6E7C">
        <w:br/>
      </w:r>
      <w:r w:rsidRPr="00CD6E7C">
        <w:rPr>
          <w:b/>
          <w:bCs/>
        </w:rPr>
        <w:t>Model C₃ (Compounding)</w:t>
      </w:r>
      <w:r w:rsidRPr="00CD6E7C">
        <w:t>: Multiplicative interaction of penalties showing interdependence</w:t>
      </w:r>
    </w:p>
    <w:p w14:paraId="6CD28C22" w14:textId="77777777" w:rsidR="00CD6E7C" w:rsidRPr="00CD6E7C" w:rsidRDefault="00CD6E7C" w:rsidP="00CD6E7C">
      <w:pPr>
        <w:pStyle w:val="Heading2"/>
      </w:pPr>
      <w:r w:rsidRPr="00CD6E7C">
        <w:t>C. Penalty Table</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93"/>
        <w:gridCol w:w="2291"/>
        <w:gridCol w:w="2155"/>
        <w:gridCol w:w="2064"/>
      </w:tblGrid>
      <w:tr w:rsidR="00CD6E7C" w:rsidRPr="00CD6E7C" w14:paraId="2AA781D0" w14:textId="77777777" w:rsidTr="00CD6E7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456F18E" w14:textId="77777777" w:rsidR="00CD6E7C" w:rsidRPr="00CD6E7C" w:rsidRDefault="00CD6E7C" w:rsidP="00CD6E7C">
            <w:pPr>
              <w:rPr>
                <w:b/>
                <w:bCs/>
              </w:rPr>
            </w:pPr>
            <w:r w:rsidRPr="00CD6E7C">
              <w:rPr>
                <w:b/>
                <w:bCs/>
              </w:rPr>
              <w:t>Constraint Penalty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67DC281" w14:textId="77777777" w:rsidR="00CD6E7C" w:rsidRPr="00CD6E7C" w:rsidRDefault="00CD6E7C" w:rsidP="00CD6E7C">
            <w:pPr>
              <w:rPr>
                <w:b/>
                <w:bCs/>
              </w:rPr>
            </w:pPr>
            <w:r w:rsidRPr="00CD6E7C">
              <w:rPr>
                <w:b/>
                <w:bCs/>
              </w:rPr>
              <w:t>C₁ (Generous Linear)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19BBA9C" w14:textId="77777777" w:rsidR="00CD6E7C" w:rsidRPr="00CD6E7C" w:rsidRDefault="00CD6E7C" w:rsidP="00CD6E7C">
            <w:pPr>
              <w:rPr>
                <w:b/>
                <w:bCs/>
              </w:rPr>
            </w:pPr>
            <w:r w:rsidRPr="00CD6E7C">
              <w:rPr>
                <w:b/>
                <w:bCs/>
              </w:rPr>
              <w:t>C₂ (Rational Linear)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E52D44D" w14:textId="77777777" w:rsidR="00CD6E7C" w:rsidRPr="00CD6E7C" w:rsidRDefault="00CD6E7C" w:rsidP="00CD6E7C">
            <w:pPr>
              <w:rPr>
                <w:b/>
                <w:bCs/>
              </w:rPr>
            </w:pPr>
            <w:r w:rsidRPr="00CD6E7C">
              <w:rPr>
                <w:b/>
                <w:bCs/>
              </w:rPr>
              <w:t>C₃ (Compounding)</w:t>
            </w:r>
          </w:p>
        </w:tc>
      </w:tr>
      <w:tr w:rsidR="00CD6E7C" w:rsidRPr="00CD6E7C" w14:paraId="4C90811A"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2BDB5B" w14:textId="77777777" w:rsidR="00CD6E7C" w:rsidRPr="00CD6E7C" w:rsidRDefault="00CD6E7C" w:rsidP="00CD6E7C">
            <w:r w:rsidRPr="00CD6E7C">
              <w:t>CP(G)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88B273F" w14:textId="77777777" w:rsidR="00CD6E7C" w:rsidRPr="00CD6E7C" w:rsidRDefault="00CD6E7C" w:rsidP="00CD6E7C">
            <w:r w:rsidRPr="00CD6E7C">
              <w:t>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6D7906" w14:textId="77777777" w:rsidR="00CD6E7C" w:rsidRPr="00CD6E7C" w:rsidRDefault="00CD6E7C" w:rsidP="00CD6E7C">
            <w:r w:rsidRPr="00CD6E7C">
              <w:t>0.40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C8AC8E" w14:textId="77777777" w:rsidR="00CD6E7C" w:rsidRPr="00CD6E7C" w:rsidRDefault="00CD6E7C" w:rsidP="00CD6E7C">
            <w:r w:rsidRPr="00CD6E7C">
              <w:t>0.40</w:t>
            </w:r>
          </w:p>
        </w:tc>
      </w:tr>
      <w:tr w:rsidR="00CD6E7C" w:rsidRPr="00CD6E7C" w14:paraId="38F6B406"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B5A127" w14:textId="77777777" w:rsidR="00CD6E7C" w:rsidRPr="00CD6E7C" w:rsidRDefault="00CD6E7C" w:rsidP="00CD6E7C">
            <w:r w:rsidRPr="00CD6E7C">
              <w:t>CP§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445C8" w14:textId="77777777" w:rsidR="00CD6E7C" w:rsidRPr="00CD6E7C" w:rsidRDefault="00CD6E7C" w:rsidP="00CD6E7C">
            <w:r w:rsidRPr="00CD6E7C">
              <w:t>0.30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260A15" w14:textId="77777777" w:rsidR="00CD6E7C" w:rsidRPr="00CD6E7C" w:rsidRDefault="00CD6E7C" w:rsidP="00CD6E7C">
            <w:r w:rsidRPr="00CD6E7C">
              <w:t>0.40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5DAE5C" w14:textId="77777777" w:rsidR="00CD6E7C" w:rsidRPr="00CD6E7C" w:rsidRDefault="00CD6E7C" w:rsidP="00CD6E7C">
            <w:r w:rsidRPr="00CD6E7C">
              <w:t>0.40</w:t>
            </w:r>
          </w:p>
        </w:tc>
      </w:tr>
      <w:tr w:rsidR="00CD6E7C" w:rsidRPr="00CD6E7C" w14:paraId="01726789"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651149" w14:textId="77777777" w:rsidR="00CD6E7C" w:rsidRPr="00CD6E7C" w:rsidRDefault="00CD6E7C" w:rsidP="00CD6E7C">
            <w:r w:rsidRPr="00CD6E7C">
              <w:t>CP(N)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5505D2" w14:textId="77777777" w:rsidR="00CD6E7C" w:rsidRPr="00CD6E7C" w:rsidRDefault="00CD6E7C" w:rsidP="00CD6E7C">
            <w:r w:rsidRPr="00CD6E7C">
              <w:t>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CD1D23" w14:textId="77777777" w:rsidR="00CD6E7C" w:rsidRPr="00CD6E7C" w:rsidRDefault="00CD6E7C" w:rsidP="00CD6E7C">
            <w:r w:rsidRPr="00CD6E7C">
              <w:t>0.40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6E38502" w14:textId="77777777" w:rsidR="00CD6E7C" w:rsidRPr="00CD6E7C" w:rsidRDefault="00CD6E7C" w:rsidP="00CD6E7C">
            <w:r w:rsidRPr="00CD6E7C">
              <w:t>0.40</w:t>
            </w:r>
          </w:p>
        </w:tc>
      </w:tr>
      <w:tr w:rsidR="00CD6E7C" w:rsidRPr="00CD6E7C" w14:paraId="736C428B"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FAA307" w14:textId="77777777" w:rsidR="00CD6E7C" w:rsidRPr="00CD6E7C" w:rsidRDefault="00CD6E7C" w:rsidP="00CD6E7C">
            <w:r w:rsidRPr="00CD6E7C">
              <w:rPr>
                <w:b/>
                <w:bCs/>
              </w:rPr>
              <w:t>Total Penalty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4CF61F" w14:textId="77777777" w:rsidR="00CD6E7C" w:rsidRPr="00CD6E7C" w:rsidRDefault="00CD6E7C" w:rsidP="00CD6E7C">
            <w:r w:rsidRPr="00CD6E7C">
              <w:rPr>
                <w:b/>
                <w:bCs/>
              </w:rPr>
              <w:t>0.90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8AD98A" w14:textId="77777777" w:rsidR="00CD6E7C" w:rsidRPr="00CD6E7C" w:rsidRDefault="00CD6E7C" w:rsidP="00CD6E7C">
            <w:r w:rsidRPr="00CD6E7C">
              <w:rPr>
                <w:b/>
                <w:bCs/>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87639" w14:textId="77777777" w:rsidR="00CD6E7C" w:rsidRPr="00CD6E7C" w:rsidRDefault="00CD6E7C" w:rsidP="00CD6E7C">
            <w:r w:rsidRPr="00CD6E7C">
              <w:rPr>
                <w:b/>
                <w:bCs/>
              </w:rPr>
              <w:t>0.784</w:t>
            </w:r>
          </w:p>
        </w:tc>
      </w:tr>
    </w:tbl>
    <w:p w14:paraId="1B41C689" w14:textId="77777777" w:rsidR="00CD6E7C" w:rsidRPr="00CD6E7C" w:rsidRDefault="00CD6E7C" w:rsidP="00CD6E7C">
      <w:pPr>
        <w:numPr>
          <w:ilvl w:val="0"/>
          <w:numId w:val="5"/>
        </w:numPr>
      </w:pPr>
      <w:r w:rsidRPr="00CD6E7C">
        <w:t>Linear calculation: CP(G) + CP§ + CP(N)</w:t>
      </w:r>
    </w:p>
    <w:p w14:paraId="456A28F2" w14:textId="77777777" w:rsidR="00CD6E7C" w:rsidRPr="00CD6E7C" w:rsidRDefault="00CD6E7C" w:rsidP="00CD6E7C">
      <w:pPr>
        <w:numPr>
          <w:ilvl w:val="0"/>
          <w:numId w:val="5"/>
        </w:numPr>
      </w:pPr>
      <w:r w:rsidRPr="00CD6E7C">
        <w:t>Compounding calculation: 1 - [(1-CP(G)) × (1-CP§) × (1-CP(N))]</w:t>
      </w:r>
    </w:p>
    <w:p w14:paraId="14B1A814" w14:textId="77777777" w:rsidR="00CD6E7C" w:rsidRPr="00CD6E7C" w:rsidRDefault="00CD6E7C" w:rsidP="00CD6E7C">
      <w:pPr>
        <w:pStyle w:val="Heading2"/>
      </w:pPr>
      <w:r w:rsidRPr="00CD6E7C">
        <w:t>D. Justification of Penalty Assignments</w:t>
      </w:r>
    </w:p>
    <w:p w14:paraId="7E89CAC6" w14:textId="77777777" w:rsidR="00CD6E7C" w:rsidRPr="00CD6E7C" w:rsidRDefault="00CD6E7C" w:rsidP="00CD6E7C">
      <w:r w:rsidRPr="00CD6E7C">
        <w:t>Each constraint (Gödelian, PSR, normative) imposes a significant epistemic burden individually. However, satisfying all three simultaneously is substantially more difficult due to their interconnected nature. The compounding model reflects that failing in one area affects ability to succeed in others.</w:t>
      </w:r>
    </w:p>
    <w:p w14:paraId="07350106" w14:textId="77777777" w:rsidR="00CD6E7C" w:rsidRPr="00CD6E7C" w:rsidRDefault="00CD6E7C" w:rsidP="00CD6E7C">
      <w:pPr>
        <w:pStyle w:val="Heading2"/>
      </w:pPr>
      <w:r w:rsidRPr="00CD6E7C">
        <w:t>E. Integrated Probability-Penalty Analysis</w:t>
      </w:r>
    </w:p>
    <w:p w14:paraId="1774F6A9" w14:textId="77777777" w:rsidR="00CD6E7C" w:rsidRPr="00CD6E7C" w:rsidRDefault="00CD6E7C" w:rsidP="00CD6E7C">
      <w:r w:rsidRPr="00CD6E7C">
        <w:t>By applying the combinatorial penalties to the Bayesian probabilities, we obtain the final viability assessment of non-theistic epistemologies:</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3096"/>
        <w:gridCol w:w="1474"/>
        <w:gridCol w:w="3073"/>
      </w:tblGrid>
      <w:tr w:rsidR="00CD6E7C" w:rsidRPr="00CD6E7C" w14:paraId="363E186D" w14:textId="77777777" w:rsidTr="00CD6E7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275CB3" w14:textId="77777777" w:rsidR="00CD6E7C" w:rsidRPr="00CD6E7C" w:rsidRDefault="00CD6E7C" w:rsidP="00CD6E7C">
            <w:pPr>
              <w:rPr>
                <w:b/>
                <w:bCs/>
              </w:rPr>
            </w:pPr>
            <w:r w:rsidRPr="00CD6E7C">
              <w:rPr>
                <w:b/>
                <w:bCs/>
              </w:rPr>
              <w:t>Integration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1C3EC7" w14:textId="77777777" w:rsidR="00CD6E7C" w:rsidRPr="00CD6E7C" w:rsidRDefault="00CD6E7C" w:rsidP="00CD6E7C">
            <w:pPr>
              <w:rPr>
                <w:b/>
                <w:bCs/>
              </w:rPr>
            </w:pPr>
            <w:r w:rsidRPr="00CD6E7C">
              <w:rPr>
                <w:b/>
                <w:bCs/>
              </w:rPr>
              <w:t>C₁ (Min Charity + Gen Penalty)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8A14CF5" w14:textId="77777777" w:rsidR="00CD6E7C" w:rsidRPr="00CD6E7C" w:rsidRDefault="00CD6E7C" w:rsidP="00CD6E7C">
            <w:pPr>
              <w:rPr>
                <w:b/>
                <w:bCs/>
              </w:rPr>
            </w:pPr>
            <w:r w:rsidRPr="00CD6E7C">
              <w:rPr>
                <w:b/>
                <w:bCs/>
              </w:rPr>
              <w:t>C₂ (Rational)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1225BA" w14:textId="77777777" w:rsidR="00CD6E7C" w:rsidRPr="00CD6E7C" w:rsidRDefault="00CD6E7C" w:rsidP="00CD6E7C">
            <w:pPr>
              <w:rPr>
                <w:b/>
                <w:bCs/>
              </w:rPr>
            </w:pPr>
            <w:r w:rsidRPr="00CD6E7C">
              <w:rPr>
                <w:b/>
                <w:bCs/>
              </w:rPr>
              <w:t>C₃ (Max Charity + Compound)</w:t>
            </w:r>
          </w:p>
        </w:tc>
      </w:tr>
      <w:tr w:rsidR="00CD6E7C" w:rsidRPr="00CD6E7C" w14:paraId="588D9AAA"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3BEEDC" w14:textId="77777777" w:rsidR="00CD6E7C" w:rsidRPr="00CD6E7C" w:rsidRDefault="00CD6E7C" w:rsidP="00CD6E7C">
            <w:r w:rsidRPr="00CD6E7C">
              <w:t>P(E|NT,G,P,N)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47188F" w14:textId="77777777" w:rsidR="00CD6E7C" w:rsidRPr="00CD6E7C" w:rsidRDefault="00CD6E7C" w:rsidP="00CD6E7C">
            <w:r w:rsidRPr="00CD6E7C">
              <w:t>0.011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85E6FD" w14:textId="77777777" w:rsidR="00CD6E7C" w:rsidRPr="00CD6E7C" w:rsidRDefault="00CD6E7C" w:rsidP="00CD6E7C">
            <w:r w:rsidRPr="00CD6E7C">
              <w:t>0.089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FB44DD" w14:textId="77777777" w:rsidR="00CD6E7C" w:rsidRPr="00CD6E7C" w:rsidRDefault="00CD6E7C" w:rsidP="00CD6E7C">
            <w:r w:rsidRPr="00CD6E7C">
              <w:t>0.186</w:t>
            </w:r>
          </w:p>
        </w:tc>
      </w:tr>
      <w:tr w:rsidR="00CD6E7C" w:rsidRPr="00CD6E7C" w14:paraId="1B98E96E"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3576E" w14:textId="77777777" w:rsidR="00CD6E7C" w:rsidRPr="00CD6E7C" w:rsidRDefault="00CD6E7C" w:rsidP="00CD6E7C">
            <w:r w:rsidRPr="00CD6E7C">
              <w:t>Penalty Applied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EDF17A" w14:textId="77777777" w:rsidR="00CD6E7C" w:rsidRPr="00CD6E7C" w:rsidRDefault="00CD6E7C" w:rsidP="00CD6E7C">
            <w:r w:rsidRPr="00CD6E7C">
              <w:t>0.90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5598FC" w14:textId="77777777" w:rsidR="00CD6E7C" w:rsidRPr="00CD6E7C" w:rsidRDefault="00CD6E7C" w:rsidP="00CD6E7C">
            <w:r w:rsidRPr="00CD6E7C">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DAAFD8" w14:textId="77777777" w:rsidR="00CD6E7C" w:rsidRPr="00CD6E7C" w:rsidRDefault="00CD6E7C" w:rsidP="00CD6E7C">
            <w:r w:rsidRPr="00CD6E7C">
              <w:t>0.784</w:t>
            </w:r>
          </w:p>
        </w:tc>
      </w:tr>
      <w:tr w:rsidR="00CD6E7C" w:rsidRPr="00CD6E7C" w14:paraId="150618E7" w14:textId="77777777" w:rsidTr="00CD6E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3FF375" w14:textId="77777777" w:rsidR="00CD6E7C" w:rsidRPr="00CD6E7C" w:rsidRDefault="00CD6E7C" w:rsidP="00CD6E7C">
            <w:r w:rsidRPr="00CD6E7C">
              <w:rPr>
                <w:b/>
                <w:bCs/>
              </w:rPr>
              <w:t>Final Viability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46BA8D2" w14:textId="77777777" w:rsidR="00CD6E7C" w:rsidRPr="00CD6E7C" w:rsidRDefault="00CD6E7C" w:rsidP="00CD6E7C">
            <w:r w:rsidRPr="00CD6E7C">
              <w:rPr>
                <w:b/>
                <w:bCs/>
              </w:rPr>
              <w:t>0.0011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38478C" w14:textId="77777777" w:rsidR="00CD6E7C" w:rsidRPr="00CD6E7C" w:rsidRDefault="00CD6E7C" w:rsidP="00CD6E7C">
            <w:r w:rsidRPr="00CD6E7C">
              <w:rPr>
                <w:b/>
                <w:bCs/>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1D95BD" w14:textId="77777777" w:rsidR="00CD6E7C" w:rsidRPr="00CD6E7C" w:rsidRDefault="00CD6E7C" w:rsidP="00CD6E7C">
            <w:r w:rsidRPr="00CD6E7C">
              <w:rPr>
                <w:b/>
                <w:bCs/>
              </w:rPr>
              <w:t>0.040</w:t>
            </w:r>
          </w:p>
        </w:tc>
      </w:tr>
    </w:tbl>
    <w:p w14:paraId="25F613F6" w14:textId="77777777" w:rsidR="00CD6E7C" w:rsidRPr="00CD6E7C" w:rsidRDefault="00CD6E7C" w:rsidP="00CD6E7C">
      <w:pPr>
        <w:pStyle w:val="Heading2"/>
      </w:pPr>
      <w:r w:rsidRPr="00CD6E7C">
        <w:t>F. Immediate Implications</w:t>
      </w:r>
    </w:p>
    <w:p w14:paraId="6C688720" w14:textId="77777777" w:rsidR="00CD6E7C" w:rsidRPr="00CD6E7C" w:rsidRDefault="00CD6E7C" w:rsidP="00CD6E7C">
      <w:r w:rsidRPr="00CD6E7C">
        <w:t>The combinatorial analysis reveals that non-theistic frameworks face a virtually insurmountable challenge. Even under the most charitable assumptions, they retain less than 4% epistemological viability after accounting for the compounding effects of multiple constraints. Under rational assessment, they are effectively reduced to zero viability.</w:t>
      </w:r>
    </w:p>
    <w:p w14:paraId="0114D0C3" w14:textId="77777777" w:rsidR="00CD6E7C" w:rsidRPr="00CD6E7C" w:rsidRDefault="00CD6E7C" w:rsidP="00CD6E7C">
      <w:pPr>
        <w:pStyle w:val="Heading1"/>
      </w:pPr>
      <w:r w:rsidRPr="00CD6E7C">
        <w:t>VI. THE TRANSCENDENTAL LOCK MECHANISM (TLM)</w:t>
      </w:r>
    </w:p>
    <w:p w14:paraId="16997F51" w14:textId="77777777" w:rsidR="00CD6E7C" w:rsidRPr="00CD6E7C" w:rsidRDefault="00CD6E7C" w:rsidP="006E3014">
      <w:pPr>
        <w:pStyle w:val="Heading2"/>
      </w:pPr>
      <w:r w:rsidRPr="00CD6E7C">
        <w:t>A. TLM Framework</w:t>
      </w:r>
    </w:p>
    <w:p w14:paraId="19B5FBEE" w14:textId="77777777" w:rsidR="00CD6E7C" w:rsidRPr="00CD6E7C" w:rsidRDefault="00CD6E7C" w:rsidP="00CD6E7C">
      <w:r w:rsidRPr="00CD6E7C">
        <w:t>The Transcendental Lock Mechanism represents a meta-level system that analyzes and categorizes all potential objections to the foregoing analysis, demonstrating that each objection, when fully developed, actually reinforces the original conclusion.</w:t>
      </w:r>
    </w:p>
    <w:p w14:paraId="758E8C99" w14:textId="77777777" w:rsidR="00CD6E7C" w:rsidRPr="00CD6E7C" w:rsidRDefault="00CD6E7C" w:rsidP="00CD6E7C">
      <w:pPr>
        <w:pStyle w:val="Heading2"/>
      </w:pPr>
      <w:r w:rsidRPr="00CD6E7C">
        <w:t>B. Formal Objection Space</w:t>
      </w:r>
    </w:p>
    <w:p w14:paraId="78B4B570" w14:textId="77777777" w:rsidR="00CD6E7C" w:rsidRPr="00CD6E7C" w:rsidRDefault="00CD6E7C" w:rsidP="00CD6E7C">
      <w:r w:rsidRPr="00CD6E7C">
        <w:t xml:space="preserve">Let </w:t>
      </w:r>
      <w:r w:rsidRPr="00CD6E7C">
        <w:rPr>
          <w:rFonts w:ascii="Cambria Math" w:hAnsi="Cambria Math" w:cs="Cambria Math"/>
        </w:rPr>
        <w:t>𝒪</w:t>
      </w:r>
      <w:r w:rsidRPr="00CD6E7C">
        <w:t xml:space="preserve"> represent the total space of possible objections, which can be partitioned into:</w:t>
      </w:r>
    </w:p>
    <w:p w14:paraId="47A188D7" w14:textId="77777777" w:rsidR="00CD6E7C" w:rsidRPr="00CD6E7C" w:rsidRDefault="00CD6E7C" w:rsidP="00CD6E7C">
      <w:pPr>
        <w:numPr>
          <w:ilvl w:val="0"/>
          <w:numId w:val="6"/>
        </w:numPr>
      </w:pPr>
      <w:r w:rsidRPr="00CD6E7C">
        <w:rPr>
          <w:rFonts w:ascii="Cambria Math" w:hAnsi="Cambria Math" w:cs="Cambria Math"/>
          <w:b/>
          <w:bCs/>
        </w:rPr>
        <w:t>𝒪ₑ</w:t>
      </w:r>
      <w:r w:rsidRPr="00CD6E7C">
        <w:t>: Epistemic objections concerning knowledge and justification</w:t>
      </w:r>
    </w:p>
    <w:p w14:paraId="1B0B8363" w14:textId="77777777" w:rsidR="00CD6E7C" w:rsidRPr="00CD6E7C" w:rsidRDefault="00CD6E7C" w:rsidP="00CD6E7C">
      <w:pPr>
        <w:numPr>
          <w:ilvl w:val="0"/>
          <w:numId w:val="6"/>
        </w:numPr>
      </w:pPr>
      <w:r w:rsidRPr="00CD6E7C">
        <w:rPr>
          <w:rFonts w:ascii="Cambria Math" w:hAnsi="Cambria Math" w:cs="Cambria Math"/>
          <w:b/>
          <w:bCs/>
        </w:rPr>
        <w:t>𝒪ₘ</w:t>
      </w:r>
      <w:r w:rsidRPr="00CD6E7C">
        <w:t>: Methodological objections concerning the approach used</w:t>
      </w:r>
    </w:p>
    <w:p w14:paraId="23BC3A4B" w14:textId="77777777" w:rsidR="00CD6E7C" w:rsidRPr="00CD6E7C" w:rsidRDefault="00CD6E7C" w:rsidP="00CD6E7C">
      <w:pPr>
        <w:numPr>
          <w:ilvl w:val="0"/>
          <w:numId w:val="6"/>
        </w:numPr>
      </w:pPr>
      <w:r w:rsidRPr="00CD6E7C">
        <w:rPr>
          <w:rFonts w:ascii="Cambria Math" w:hAnsi="Cambria Math" w:cs="Cambria Math"/>
          <w:b/>
          <w:bCs/>
        </w:rPr>
        <w:t>𝒪𝒹</w:t>
      </w:r>
      <w:r w:rsidRPr="00CD6E7C">
        <w:t>: Determinacy objections concerning precision and specificity</w:t>
      </w:r>
    </w:p>
    <w:p w14:paraId="0715141C" w14:textId="77777777" w:rsidR="00CD6E7C" w:rsidRPr="00CD6E7C" w:rsidRDefault="00CD6E7C" w:rsidP="00CD6E7C">
      <w:pPr>
        <w:pStyle w:val="Heading2"/>
      </w:pPr>
      <w:r w:rsidRPr="00CD6E7C">
        <w:t>C. Universal Objection Conversion Theorem</w:t>
      </w:r>
    </w:p>
    <w:p w14:paraId="4EB126E0" w14:textId="77777777" w:rsidR="00CD6E7C" w:rsidRPr="00CD6E7C" w:rsidRDefault="00CD6E7C" w:rsidP="00CD6E7C">
      <w:r w:rsidRPr="00CD6E7C">
        <w:rPr>
          <w:b/>
          <w:bCs/>
        </w:rPr>
        <w:t>Theorem</w:t>
      </w:r>
      <w:r w:rsidRPr="00CD6E7C">
        <w:t xml:space="preserve">: For any objection o in the total objection space </w:t>
      </w:r>
      <w:r w:rsidRPr="00CD6E7C">
        <w:rPr>
          <w:rFonts w:ascii="Cambria Math" w:hAnsi="Cambria Math" w:cs="Cambria Math"/>
        </w:rPr>
        <w:t>𝒪</w:t>
      </w:r>
      <w:r w:rsidRPr="00CD6E7C">
        <w:t>, pursuing that objection to its logical conclusion leads to reinforcement of the trinitarian necessity.</w:t>
      </w:r>
    </w:p>
    <w:p w14:paraId="7D2D3BC2" w14:textId="77777777" w:rsidR="00CD6E7C" w:rsidRPr="00CD6E7C" w:rsidRDefault="00CD6E7C" w:rsidP="00CD6E7C">
      <w:r w:rsidRPr="00CD6E7C">
        <w:t xml:space="preserve">Formally: </w:t>
      </w:r>
      <w:r w:rsidRPr="00CD6E7C">
        <w:rPr>
          <w:rFonts w:ascii="Cambria Math" w:hAnsi="Cambria Math" w:cs="Cambria Math"/>
        </w:rPr>
        <w:t>∀</w:t>
      </w:r>
      <w:r w:rsidRPr="00CD6E7C">
        <w:t xml:space="preserve">o </w:t>
      </w:r>
      <w:r w:rsidRPr="00CD6E7C">
        <w:rPr>
          <w:rFonts w:ascii="Cambria Math" w:hAnsi="Cambria Math" w:cs="Cambria Math"/>
        </w:rPr>
        <w:t>∈</w:t>
      </w:r>
      <w:r w:rsidRPr="00CD6E7C">
        <w:t xml:space="preserve"> </w:t>
      </w:r>
      <w:r w:rsidRPr="00CD6E7C">
        <w:rPr>
          <w:rFonts w:ascii="Cambria Math" w:hAnsi="Cambria Math" w:cs="Cambria Math"/>
        </w:rPr>
        <w:t>𝒪</w:t>
      </w:r>
      <w:r w:rsidRPr="00CD6E7C">
        <w:t>[o → T₁₄]</w:t>
      </w:r>
    </w:p>
    <w:p w14:paraId="4B5A8041" w14:textId="77777777" w:rsidR="00CD6E7C" w:rsidRPr="00CD6E7C" w:rsidRDefault="00CD6E7C" w:rsidP="00CD6E7C">
      <w:r w:rsidRPr="00CD6E7C">
        <w:t>Where T₁₄ represents the proposition “A trinitarian metaphysical ground is necessary for coherent epistemology.”</w:t>
      </w:r>
    </w:p>
    <w:p w14:paraId="69F72456" w14:textId="77777777" w:rsidR="00CD6E7C" w:rsidRPr="00CD6E7C" w:rsidRDefault="00CD6E7C" w:rsidP="00CD6E7C">
      <w:pPr>
        <w:pStyle w:val="Heading2"/>
      </w:pPr>
      <w:r w:rsidRPr="00CD6E7C">
        <w:t>D. Objection Type Transformations</w:t>
      </w:r>
    </w:p>
    <w:p w14:paraId="4939F891" w14:textId="77777777" w:rsidR="00CD6E7C" w:rsidRPr="00CD6E7C" w:rsidRDefault="00CD6E7C" w:rsidP="00CD6E7C">
      <w:r w:rsidRPr="00CD6E7C">
        <w:rPr>
          <w:b/>
          <w:bCs/>
        </w:rPr>
        <w:t>Epistemic Objections Transformation</w:t>
      </w:r>
      <w:r w:rsidRPr="00CD6E7C">
        <w:t>:</w:t>
      </w:r>
    </w:p>
    <w:p w14:paraId="5001C025" w14:textId="77777777" w:rsidR="00CD6E7C" w:rsidRPr="00CD6E7C" w:rsidRDefault="00CD6E7C" w:rsidP="00CD6E7C">
      <w:pPr>
        <w:numPr>
          <w:ilvl w:val="0"/>
          <w:numId w:val="7"/>
        </w:numPr>
      </w:pPr>
      <w:r w:rsidRPr="00CD6E7C">
        <w:rPr>
          <w:b/>
          <w:bCs/>
        </w:rPr>
        <w:t>Theorem E1</w:t>
      </w:r>
      <w:r w:rsidRPr="00CD6E7C">
        <w:t>: Any epistemic objection reveals an implicit limit to the self-sufficiency of human reasoning.</w:t>
      </w:r>
    </w:p>
    <w:p w14:paraId="6E3533BD" w14:textId="77777777" w:rsidR="00CD6E7C" w:rsidRPr="00CD6E7C" w:rsidRDefault="00CD6E7C" w:rsidP="00CD6E7C">
      <w:pPr>
        <w:numPr>
          <w:ilvl w:val="0"/>
          <w:numId w:val="7"/>
        </w:numPr>
      </w:pPr>
      <w:r w:rsidRPr="00CD6E7C">
        <w:rPr>
          <w:b/>
          <w:bCs/>
        </w:rPr>
        <w:t>Theorem E2</w:t>
      </w:r>
      <w:r w:rsidRPr="00CD6E7C">
        <w:t>: Recognition of epistemic limitations necessitates a transcendental ground.</w:t>
      </w:r>
    </w:p>
    <w:p w14:paraId="0A0ED3DF" w14:textId="77777777" w:rsidR="00CD6E7C" w:rsidRPr="00CD6E7C" w:rsidRDefault="00CD6E7C" w:rsidP="00CD6E7C">
      <w:pPr>
        <w:numPr>
          <w:ilvl w:val="0"/>
          <w:numId w:val="7"/>
        </w:numPr>
      </w:pPr>
      <w:r w:rsidRPr="00CD6E7C">
        <w:rPr>
          <w:b/>
          <w:bCs/>
        </w:rPr>
        <w:t>Theorem E3</w:t>
      </w:r>
      <w:r w:rsidRPr="00CD6E7C">
        <w:t>: This transcendental ground, when fully analyzed, must possess trinitarian structure to support the conditions of knowledge.</w:t>
      </w:r>
    </w:p>
    <w:p w14:paraId="75E2CF60" w14:textId="77777777" w:rsidR="00CD6E7C" w:rsidRPr="00CD6E7C" w:rsidRDefault="00CD6E7C" w:rsidP="00CD6E7C">
      <w:r w:rsidRPr="00CD6E7C">
        <w:rPr>
          <w:b/>
          <w:bCs/>
        </w:rPr>
        <w:t>Methodological Objections Transformation</w:t>
      </w:r>
      <w:r w:rsidRPr="00CD6E7C">
        <w:t>:</w:t>
      </w:r>
    </w:p>
    <w:p w14:paraId="193A8D04" w14:textId="77777777" w:rsidR="00CD6E7C" w:rsidRPr="00CD6E7C" w:rsidRDefault="00CD6E7C" w:rsidP="00CD6E7C">
      <w:pPr>
        <w:numPr>
          <w:ilvl w:val="0"/>
          <w:numId w:val="8"/>
        </w:numPr>
      </w:pPr>
      <w:r w:rsidRPr="00CD6E7C">
        <w:rPr>
          <w:b/>
          <w:bCs/>
        </w:rPr>
        <w:t>Theorem M1</w:t>
      </w:r>
      <w:r w:rsidRPr="00CD6E7C">
        <w:t>: Any methodological objection presupposes standards by which methodology should be judged.</w:t>
      </w:r>
    </w:p>
    <w:p w14:paraId="76407EBC" w14:textId="77777777" w:rsidR="00CD6E7C" w:rsidRPr="00CD6E7C" w:rsidRDefault="00CD6E7C" w:rsidP="00CD6E7C">
      <w:pPr>
        <w:numPr>
          <w:ilvl w:val="0"/>
          <w:numId w:val="8"/>
        </w:numPr>
      </w:pPr>
      <w:r w:rsidRPr="00CD6E7C">
        <w:rPr>
          <w:b/>
          <w:bCs/>
        </w:rPr>
        <w:t>Theorem M2</w:t>
      </w:r>
      <w:r w:rsidRPr="00CD6E7C">
        <w:t>: These standards require meta-methodological grounding.</w:t>
      </w:r>
    </w:p>
    <w:p w14:paraId="234AD98D" w14:textId="77777777" w:rsidR="00CD6E7C" w:rsidRPr="00CD6E7C" w:rsidRDefault="00CD6E7C" w:rsidP="00CD6E7C">
      <w:pPr>
        <w:numPr>
          <w:ilvl w:val="0"/>
          <w:numId w:val="8"/>
        </w:numPr>
      </w:pPr>
      <w:r w:rsidRPr="00CD6E7C">
        <w:rPr>
          <w:b/>
          <w:bCs/>
        </w:rPr>
        <w:t>Theorem M3</w:t>
      </w:r>
      <w:r w:rsidRPr="00CD6E7C">
        <w:t>: Complete meta-methodological grounding, when fully analyzed, requires trinitarian structure.</w:t>
      </w:r>
    </w:p>
    <w:p w14:paraId="0988B564" w14:textId="77777777" w:rsidR="00CD6E7C" w:rsidRPr="00CD6E7C" w:rsidRDefault="00CD6E7C" w:rsidP="00CD6E7C">
      <w:r w:rsidRPr="00CD6E7C">
        <w:rPr>
          <w:b/>
          <w:bCs/>
        </w:rPr>
        <w:t>Determinacy Objections Transformation</w:t>
      </w:r>
      <w:r w:rsidRPr="00CD6E7C">
        <w:t>:</w:t>
      </w:r>
    </w:p>
    <w:p w14:paraId="5CA37586" w14:textId="77777777" w:rsidR="00CD6E7C" w:rsidRPr="00CD6E7C" w:rsidRDefault="00CD6E7C" w:rsidP="00CD6E7C">
      <w:pPr>
        <w:numPr>
          <w:ilvl w:val="0"/>
          <w:numId w:val="9"/>
        </w:numPr>
      </w:pPr>
      <w:r w:rsidRPr="00CD6E7C">
        <w:rPr>
          <w:b/>
          <w:bCs/>
        </w:rPr>
        <w:t>Theorem D1</w:t>
      </w:r>
      <w:r w:rsidRPr="00CD6E7C">
        <w:t>: Any objection regarding numerical precision or trinitarian specificity must propose an alternative cardinality.</w:t>
      </w:r>
    </w:p>
    <w:p w14:paraId="05E0785D" w14:textId="77777777" w:rsidR="00CD6E7C" w:rsidRPr="00CD6E7C" w:rsidRDefault="00CD6E7C" w:rsidP="00CD6E7C">
      <w:pPr>
        <w:numPr>
          <w:ilvl w:val="0"/>
          <w:numId w:val="9"/>
        </w:numPr>
      </w:pPr>
      <w:r w:rsidRPr="00CD6E7C">
        <w:rPr>
          <w:b/>
          <w:bCs/>
        </w:rPr>
        <w:t>Theorem D2</w:t>
      </w:r>
      <w:r w:rsidRPr="00CD6E7C">
        <w:t xml:space="preserve">: Modal analysis demonstrates that fewer than three constituents </w:t>
      </w:r>
      <w:proofErr w:type="gramStart"/>
      <w:r w:rsidRPr="00CD6E7C">
        <w:t>is</w:t>
      </w:r>
      <w:proofErr w:type="gramEnd"/>
      <w:r w:rsidRPr="00CD6E7C">
        <w:t xml:space="preserve"> insufficient, while more than three </w:t>
      </w:r>
      <w:proofErr w:type="gramStart"/>
      <w:r w:rsidRPr="00CD6E7C">
        <w:t>is</w:t>
      </w:r>
      <w:proofErr w:type="gramEnd"/>
      <w:r w:rsidRPr="00CD6E7C">
        <w:t xml:space="preserve"> redundant.</w:t>
      </w:r>
    </w:p>
    <w:p w14:paraId="0F7643BB" w14:textId="77777777" w:rsidR="00CD6E7C" w:rsidRPr="00CD6E7C" w:rsidRDefault="00CD6E7C" w:rsidP="00CD6E7C">
      <w:pPr>
        <w:numPr>
          <w:ilvl w:val="0"/>
          <w:numId w:val="9"/>
        </w:numPr>
      </w:pPr>
      <w:r w:rsidRPr="00CD6E7C">
        <w:rPr>
          <w:b/>
          <w:bCs/>
        </w:rPr>
        <w:t>Theorem D3</w:t>
      </w:r>
      <w:r w:rsidRPr="00CD6E7C">
        <w:t>: Therefore, the trinitarian structure is uniquely necessary.</w:t>
      </w:r>
    </w:p>
    <w:p w14:paraId="47111C66" w14:textId="77777777" w:rsidR="00CD6E7C" w:rsidRPr="00CD6E7C" w:rsidRDefault="00CD6E7C" w:rsidP="00CD6E7C">
      <w:pPr>
        <w:pStyle w:val="Heading2"/>
      </w:pPr>
      <w:r w:rsidRPr="00CD6E7C">
        <w:t>E. Immediate Implications</w:t>
      </w:r>
    </w:p>
    <w:p w14:paraId="767B491F" w14:textId="77777777" w:rsidR="00CD6E7C" w:rsidRPr="00CD6E7C" w:rsidRDefault="00CD6E7C" w:rsidP="00CD6E7C">
      <w:r w:rsidRPr="00CD6E7C">
        <w:t>The TLM demonstrates the remarkable feature that any objection, when pursued to its logical conclusion, reinforces rather than undermines the original argument. This constitutes a transcendental trap: the very attempt to refute the necessity of a trinitarian ground presupposes conditions that ultimately require such a ground.</w:t>
      </w:r>
    </w:p>
    <w:p w14:paraId="72B122D2" w14:textId="77777777" w:rsidR="00CD6E7C" w:rsidRPr="00CD6E7C" w:rsidRDefault="00CD6E7C" w:rsidP="00CD6E7C">
      <w:pPr>
        <w:pStyle w:val="Heading1"/>
      </w:pPr>
      <w:r w:rsidRPr="00CD6E7C">
        <w:t>VII. META-SYLLOGISTIC CONCLUSION</w:t>
      </w:r>
    </w:p>
    <w:p w14:paraId="1091B62C" w14:textId="77777777" w:rsidR="00CD6E7C" w:rsidRPr="00CD6E7C" w:rsidRDefault="00CD6E7C" w:rsidP="00CD6E7C">
      <w:pPr>
        <w:pStyle w:val="Heading2"/>
      </w:pPr>
      <w:r w:rsidRPr="00CD6E7C">
        <w:t>A. Integrated Formal Argument</w:t>
      </w:r>
    </w:p>
    <w:p w14:paraId="41066E68" w14:textId="77777777" w:rsidR="00CD6E7C" w:rsidRPr="00CD6E7C" w:rsidRDefault="00CD6E7C" w:rsidP="00CD6E7C">
      <w:r w:rsidRPr="00CD6E7C">
        <w:rPr>
          <w:b/>
          <w:bCs/>
        </w:rPr>
        <w:t>Premise A</w:t>
      </w:r>
      <w:r w:rsidRPr="00CD6E7C">
        <w:t>: Gödel’s incompleteness theorems prove that all formal systems powerful enough to express arithmetic contain unprovable truths and cannot establish their own consistency.</w:t>
      </w:r>
    </w:p>
    <w:p w14:paraId="2EC65D01" w14:textId="77777777" w:rsidR="00CD6E7C" w:rsidRPr="00CD6E7C" w:rsidRDefault="00CD6E7C" w:rsidP="00CD6E7C">
      <w:r w:rsidRPr="00CD6E7C">
        <w:rPr>
          <w:b/>
          <w:bCs/>
        </w:rPr>
        <w:t>Premise B</w:t>
      </w:r>
      <w:r w:rsidRPr="00CD6E7C">
        <w:t>: The Principle of Sufficient Reason reveals that non-theistic frameworks must rely on brute facts, circular reasoning, or infinite regress, all of which undermine rational inquiry.</w:t>
      </w:r>
    </w:p>
    <w:p w14:paraId="0AEAC54F" w14:textId="77777777" w:rsidR="00CD6E7C" w:rsidRPr="00CD6E7C" w:rsidRDefault="00CD6E7C" w:rsidP="00CD6E7C">
      <w:r w:rsidRPr="00CD6E7C">
        <w:rPr>
          <w:b/>
          <w:bCs/>
        </w:rPr>
        <w:t>Premise C</w:t>
      </w:r>
      <w:r w:rsidRPr="00CD6E7C">
        <w:t>: Hume’s is-ought divide demonstrates that non-theistic frameworks cannot derive the normative principles required for rationality from purely descriptive facts.</w:t>
      </w:r>
    </w:p>
    <w:p w14:paraId="6BA02849" w14:textId="77777777" w:rsidR="00CD6E7C" w:rsidRPr="00CD6E7C" w:rsidRDefault="00CD6E7C" w:rsidP="00CD6E7C">
      <w:r w:rsidRPr="00CD6E7C">
        <w:rPr>
          <w:b/>
          <w:bCs/>
        </w:rPr>
        <w:t>Premise D</w:t>
      </w:r>
      <w:r w:rsidRPr="00CD6E7C">
        <w:t>: Bayesian analysis quantifies the probability of non-theistic epistemological adequacy at less than 0.2 even under maximally charitable conditions.</w:t>
      </w:r>
    </w:p>
    <w:p w14:paraId="7A366862" w14:textId="77777777" w:rsidR="00CD6E7C" w:rsidRPr="00CD6E7C" w:rsidRDefault="00CD6E7C" w:rsidP="00CD6E7C">
      <w:r w:rsidRPr="00CD6E7C">
        <w:rPr>
          <w:b/>
          <w:bCs/>
        </w:rPr>
        <w:t>Premise E</w:t>
      </w:r>
      <w:r w:rsidRPr="00CD6E7C">
        <w:t>: Combinatorial penalties further reduce this probability to below 0.04 when accounting for the simultaneous satisfaction of multiple constraints.</w:t>
      </w:r>
    </w:p>
    <w:p w14:paraId="144F7F26" w14:textId="77777777" w:rsidR="00CD6E7C" w:rsidRPr="00CD6E7C" w:rsidRDefault="00CD6E7C" w:rsidP="00CD6E7C">
      <w:r w:rsidRPr="00CD6E7C">
        <w:rPr>
          <w:b/>
          <w:bCs/>
        </w:rPr>
        <w:t>Premise F</w:t>
      </w:r>
      <w:r w:rsidRPr="00CD6E7C">
        <w:t>: The Transcendental Lock Mechanism demonstrates that all objections to this analysis ultimately reinforce its conclusion.</w:t>
      </w:r>
    </w:p>
    <w:p w14:paraId="48CD9EE9" w14:textId="77777777" w:rsidR="00CD6E7C" w:rsidRPr="00CD6E7C" w:rsidRDefault="00CD6E7C" w:rsidP="00CD6E7C">
      <w:r w:rsidRPr="00CD6E7C">
        <w:rPr>
          <w:b/>
          <w:bCs/>
        </w:rPr>
        <w:t>Conclusion</w:t>
      </w:r>
      <w:r w:rsidRPr="00CD6E7C">
        <w:t>: Non-theistic epistemological frameworks fail across multiple independent analyses. They are:</w:t>
      </w:r>
    </w:p>
    <w:p w14:paraId="13561CC6" w14:textId="77777777" w:rsidR="00CD6E7C" w:rsidRPr="00CD6E7C" w:rsidRDefault="00CD6E7C" w:rsidP="00CD6E7C">
      <w:pPr>
        <w:numPr>
          <w:ilvl w:val="0"/>
          <w:numId w:val="10"/>
        </w:numPr>
      </w:pPr>
      <w:r w:rsidRPr="00CD6E7C">
        <w:t>Necessarily incomplete and unable to justify themselves (Gödelian)</w:t>
      </w:r>
    </w:p>
    <w:p w14:paraId="699AA062" w14:textId="77777777" w:rsidR="00CD6E7C" w:rsidRPr="00CD6E7C" w:rsidRDefault="00CD6E7C" w:rsidP="00CD6E7C">
      <w:pPr>
        <w:numPr>
          <w:ilvl w:val="0"/>
          <w:numId w:val="10"/>
        </w:numPr>
      </w:pPr>
      <w:r w:rsidRPr="00CD6E7C">
        <w:t>Incapable of providing sufficient reason (PSR)</w:t>
      </w:r>
    </w:p>
    <w:p w14:paraId="6C07C23D" w14:textId="77777777" w:rsidR="00CD6E7C" w:rsidRPr="00CD6E7C" w:rsidRDefault="00CD6E7C" w:rsidP="00CD6E7C">
      <w:pPr>
        <w:numPr>
          <w:ilvl w:val="0"/>
          <w:numId w:val="10"/>
        </w:numPr>
      </w:pPr>
      <w:r w:rsidRPr="00CD6E7C">
        <w:t>Unable to ground normative principles (Is-Ought)</w:t>
      </w:r>
    </w:p>
    <w:p w14:paraId="00B39AEC" w14:textId="77777777" w:rsidR="00CD6E7C" w:rsidRPr="00CD6E7C" w:rsidRDefault="00CD6E7C" w:rsidP="00CD6E7C">
      <w:pPr>
        <w:numPr>
          <w:ilvl w:val="0"/>
          <w:numId w:val="10"/>
        </w:numPr>
      </w:pPr>
      <w:r w:rsidRPr="00CD6E7C">
        <w:t>Overwhelmingly improbable as viable epistemologies (Bayesian)</w:t>
      </w:r>
    </w:p>
    <w:p w14:paraId="054AED7C" w14:textId="77777777" w:rsidR="00CD6E7C" w:rsidRPr="00CD6E7C" w:rsidRDefault="00CD6E7C" w:rsidP="00CD6E7C">
      <w:pPr>
        <w:numPr>
          <w:ilvl w:val="0"/>
          <w:numId w:val="10"/>
        </w:numPr>
      </w:pPr>
      <w:r w:rsidRPr="00CD6E7C">
        <w:t>Subject to multiplicative failure modes (Combinatorial)</w:t>
      </w:r>
    </w:p>
    <w:p w14:paraId="5F5678EC" w14:textId="468F5BCF" w:rsidR="00306A00" w:rsidRPr="00CD6E7C" w:rsidRDefault="00CD6E7C" w:rsidP="00306A00">
      <w:pPr>
        <w:numPr>
          <w:ilvl w:val="0"/>
          <w:numId w:val="10"/>
        </w:numPr>
      </w:pPr>
      <w:r w:rsidRPr="00CD6E7C">
        <w:t>Trapped in reinforcing the necessity of what they seek to deny (TLM)</w:t>
      </w:r>
      <w:r w:rsidR="00E6699E">
        <w:br/>
      </w:r>
      <w:r w:rsidR="00E6699E">
        <w:br/>
      </w:r>
      <w:r w:rsidR="00306A00" w:rsidRPr="00AC140D">
        <w:rPr>
          <w:b/>
          <w:bCs/>
          <w:sz w:val="24"/>
          <w:szCs w:val="24"/>
        </w:rPr>
        <w:t>Now, let’s put whatever objections you may have to the test. Let’s see if your objection survives the transcendental lock.</w:t>
      </w:r>
    </w:p>
    <w:p w14:paraId="669F077A" w14:textId="77777777" w:rsidR="00CD6E7C" w:rsidRPr="00CD6E7C" w:rsidRDefault="00CD6E7C" w:rsidP="00CD6E7C">
      <w:pPr>
        <w:pStyle w:val="Heading2"/>
      </w:pPr>
      <w:r w:rsidRPr="00CD6E7C">
        <w:t>B. Formal Representation of the Meta-Syllogism</w:t>
      </w:r>
    </w:p>
    <w:p w14:paraId="7DEEAEFE" w14:textId="77777777" w:rsidR="00CD6E7C" w:rsidRPr="00CD6E7C" w:rsidRDefault="00CD6E7C" w:rsidP="00CD6E7C">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proofErr w:type="spellStart"/>
      <w:r w:rsidRPr="00CD6E7C">
        <w:t>G</w:t>
      </w:r>
      <w:r w:rsidRPr="00CD6E7C">
        <w:rPr>
          <w:rFonts w:ascii="Aptos" w:hAnsi="Aptos" w:cs="Aptos"/>
        </w:rPr>
        <w:t>ö</w:t>
      </w:r>
      <w:r w:rsidRPr="00CD6E7C">
        <w:t>delianIncomplete</w:t>
      </w:r>
      <w:proofErr w:type="spellEnd"/>
      <w:r w:rsidRPr="00CD6E7C">
        <w:t>(</w:t>
      </w:r>
      <w:r w:rsidRPr="00CD6E7C">
        <w:rPr>
          <w:rFonts w:ascii="Aptos" w:hAnsi="Aptos" w:cs="Aptos"/>
        </w:rPr>
        <w:t>Σ</w:t>
      </w:r>
      <w:r w:rsidRPr="00CD6E7C">
        <w:t>))</w:t>
      </w:r>
      <w:r w:rsidRPr="00CD6E7C">
        <w:br/>
      </w:r>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proofErr w:type="spellStart"/>
      <w:r w:rsidRPr="00CD6E7C">
        <w:t>PSRViolation</w:t>
      </w:r>
      <w:proofErr w:type="spellEnd"/>
      <w:r w:rsidRPr="00CD6E7C">
        <w:t>(</w:t>
      </w:r>
      <w:r w:rsidRPr="00CD6E7C">
        <w:rPr>
          <w:rFonts w:ascii="Aptos" w:hAnsi="Aptos" w:cs="Aptos"/>
        </w:rPr>
        <w:t>Σ</w:t>
      </w:r>
      <w:r w:rsidRPr="00CD6E7C">
        <w:t>))</w:t>
      </w:r>
      <w:r w:rsidRPr="00CD6E7C">
        <w:br/>
      </w:r>
      <w:r w:rsidRPr="00CD6E7C">
        <w:rPr>
          <w:rFonts w:ascii="Cambria Math" w:hAnsi="Cambria Math" w:cs="Cambria Math"/>
        </w:rPr>
        <w:t>∀</w:t>
      </w:r>
      <w:r w:rsidRPr="00CD6E7C">
        <w:rPr>
          <w:rFonts w:ascii="Aptos" w:hAnsi="Aptos" w:cs="Aptos"/>
        </w:rPr>
        <w:t>Σ</w:t>
      </w:r>
      <w:r w:rsidRPr="00CD6E7C">
        <w:t>(</w:t>
      </w:r>
      <w:proofErr w:type="spellStart"/>
      <w:r w:rsidRPr="00CD6E7C">
        <w:t>NonTheistic</w:t>
      </w:r>
      <w:proofErr w:type="spellEnd"/>
      <w:r w:rsidRPr="00CD6E7C">
        <w:t>(</w:t>
      </w:r>
      <w:r w:rsidRPr="00CD6E7C">
        <w:rPr>
          <w:rFonts w:ascii="Aptos" w:hAnsi="Aptos" w:cs="Aptos"/>
        </w:rPr>
        <w:t>Σ</w:t>
      </w:r>
      <w:r w:rsidRPr="00CD6E7C">
        <w:t xml:space="preserve">) </w:t>
      </w:r>
      <w:r w:rsidRPr="00CD6E7C">
        <w:rPr>
          <w:rFonts w:ascii="Aptos" w:hAnsi="Aptos" w:cs="Aptos"/>
        </w:rPr>
        <w:t>→</w:t>
      </w:r>
      <w:r w:rsidRPr="00CD6E7C">
        <w:t xml:space="preserve"> </w:t>
      </w:r>
      <w:proofErr w:type="spellStart"/>
      <w:r w:rsidRPr="00CD6E7C">
        <w:t>NormativityDeficit</w:t>
      </w:r>
      <w:proofErr w:type="spellEnd"/>
      <w:r w:rsidRPr="00CD6E7C">
        <w:t>(</w:t>
      </w:r>
      <w:r w:rsidRPr="00CD6E7C">
        <w:rPr>
          <w:rFonts w:ascii="Aptos" w:hAnsi="Aptos" w:cs="Aptos"/>
        </w:rPr>
        <w:t>Σ</w:t>
      </w:r>
      <w:r w:rsidRPr="00CD6E7C">
        <w:t>))</w:t>
      </w:r>
      <w:r w:rsidRPr="00CD6E7C">
        <w:br/>
        <w:t>P(</w:t>
      </w:r>
      <w:proofErr w:type="spellStart"/>
      <w:r w:rsidRPr="00CD6E7C">
        <w:t>EpistemicViability|NonTheistic</w:t>
      </w:r>
      <w:proofErr w:type="spellEnd"/>
      <w:r w:rsidRPr="00CD6E7C">
        <w:t>) &lt; 0.2</w:t>
      </w:r>
      <w:r w:rsidRPr="00CD6E7C">
        <w:br/>
        <w:t>P(</w:t>
      </w:r>
      <w:proofErr w:type="spellStart"/>
      <w:r w:rsidRPr="00CD6E7C">
        <w:t>EpistemicViability|NonTheistic,Combinatorial</w:t>
      </w:r>
      <w:proofErr w:type="spellEnd"/>
      <w:r w:rsidRPr="00CD6E7C">
        <w:t>) &lt; 0.04</w:t>
      </w:r>
      <w:r w:rsidRPr="00CD6E7C">
        <w:br/>
      </w:r>
      <w:r w:rsidRPr="00CD6E7C">
        <w:rPr>
          <w:rFonts w:ascii="Cambria Math" w:hAnsi="Cambria Math" w:cs="Cambria Math"/>
        </w:rPr>
        <w:t>∀</w:t>
      </w:r>
      <w:r w:rsidRPr="00CD6E7C">
        <w:t xml:space="preserve">o </w:t>
      </w:r>
      <w:r w:rsidRPr="00CD6E7C">
        <w:rPr>
          <w:rFonts w:ascii="Cambria Math" w:hAnsi="Cambria Math" w:cs="Cambria Math"/>
        </w:rPr>
        <w:t>∈</w:t>
      </w:r>
      <w:r w:rsidRPr="00CD6E7C">
        <w:t xml:space="preserve"> </w:t>
      </w:r>
      <w:r w:rsidRPr="00CD6E7C">
        <w:rPr>
          <w:rFonts w:ascii="Cambria Math" w:hAnsi="Cambria Math" w:cs="Cambria Math"/>
        </w:rPr>
        <w:t>𝒪</w:t>
      </w:r>
      <w:r w:rsidRPr="00CD6E7C">
        <w:t xml:space="preserve">[o → </w:t>
      </w:r>
      <w:proofErr w:type="spellStart"/>
      <w:r w:rsidRPr="00CD6E7C">
        <w:t>TrinitarianNecessity</w:t>
      </w:r>
      <w:proofErr w:type="spellEnd"/>
      <w:r w:rsidRPr="00CD6E7C">
        <w:t>]</w:t>
      </w:r>
    </w:p>
    <w:p w14:paraId="44EC9394" w14:textId="10972813" w:rsidR="00861DD1" w:rsidRPr="00CD6E7C" w:rsidRDefault="00CD6E7C" w:rsidP="00CD6E7C">
      <w:r w:rsidRPr="00CD6E7C">
        <w:rPr>
          <w:rFonts w:ascii="Cambria Math" w:hAnsi="Cambria Math" w:cs="Cambria Math"/>
        </w:rPr>
        <w:t>∴</w:t>
      </w:r>
      <w:r w:rsidRPr="00CD6E7C">
        <w:t xml:space="preserve"> </w:t>
      </w:r>
      <w:r w:rsidRPr="00CD6E7C">
        <w:rPr>
          <w:rFonts w:ascii="Aptos" w:hAnsi="Aptos" w:cs="Aptos"/>
        </w:rPr>
        <w:t>□</w:t>
      </w:r>
      <w:r w:rsidRPr="00CD6E7C">
        <w:t>(</w:t>
      </w:r>
      <w:r w:rsidRPr="00CD6E7C">
        <w:rPr>
          <w:rFonts w:ascii="Aptos" w:hAnsi="Aptos" w:cs="Aptos"/>
        </w:rPr>
        <w:t>¬</w:t>
      </w:r>
      <w:proofErr w:type="spellStart"/>
      <w:r w:rsidRPr="00CD6E7C">
        <w:t>EpistemicallyViable</w:t>
      </w:r>
      <w:proofErr w:type="spellEnd"/>
      <w:r w:rsidRPr="00CD6E7C">
        <w:t>(</w:t>
      </w:r>
      <w:proofErr w:type="spellStart"/>
      <w:r w:rsidRPr="00CD6E7C">
        <w:t>NonTheistic</w:t>
      </w:r>
      <w:proofErr w:type="spellEnd"/>
      <w:r w:rsidRPr="00CD6E7C">
        <w:t>))</w:t>
      </w:r>
      <w:r w:rsidRPr="00CD6E7C">
        <w:br/>
      </w:r>
      <w:r w:rsidRPr="00CD6E7C">
        <w:rPr>
          <w:rFonts w:ascii="Cambria Math" w:hAnsi="Cambria Math" w:cs="Cambria Math"/>
        </w:rPr>
        <w:t>∴</w:t>
      </w:r>
      <w:r w:rsidRPr="00CD6E7C">
        <w:t xml:space="preserve"> </w:t>
      </w:r>
      <w:r w:rsidRPr="00CD6E7C">
        <w:rPr>
          <w:rFonts w:ascii="Aptos" w:hAnsi="Aptos" w:cs="Aptos"/>
        </w:rPr>
        <w:t>□</w:t>
      </w:r>
      <w:r w:rsidRPr="00CD6E7C">
        <w:t>(</w:t>
      </w:r>
      <w:proofErr w:type="spellStart"/>
      <w:r w:rsidRPr="00CD6E7C">
        <w:t>EpistemicallyViable</w:t>
      </w:r>
      <w:proofErr w:type="spellEnd"/>
      <w:r w:rsidRPr="00CD6E7C">
        <w:t>(</w:t>
      </w:r>
      <w:proofErr w:type="spellStart"/>
      <w:r w:rsidRPr="00CD6E7C">
        <w:t>TrinitarianTheistic</w:t>
      </w:r>
      <w:proofErr w:type="spellEnd"/>
      <w:r w:rsidRPr="00CD6E7C">
        <w:t>))</w:t>
      </w:r>
    </w:p>
    <w:p w14:paraId="78647973" w14:textId="77777777" w:rsidR="00CD6E7C" w:rsidRPr="00CD6E7C" w:rsidRDefault="00CD6E7C" w:rsidP="00CD6E7C">
      <w:pPr>
        <w:pStyle w:val="Heading1"/>
      </w:pPr>
      <w:r w:rsidRPr="00CD6E7C">
        <w:t>VIII. FINAL ASSESSMENT</w:t>
      </w:r>
    </w:p>
    <w:p w14:paraId="41941D6C" w14:textId="77777777" w:rsidR="00CD6E7C" w:rsidRPr="00CD6E7C" w:rsidRDefault="00CD6E7C" w:rsidP="00CD6E7C">
      <w:pPr>
        <w:pStyle w:val="Heading2"/>
      </w:pPr>
      <w:r w:rsidRPr="00CD6E7C">
        <w:t>A. Epistemological Status</w:t>
      </w:r>
    </w:p>
    <w:p w14:paraId="6A39A0C2" w14:textId="77777777" w:rsidR="00CD6E7C" w:rsidRPr="00CD6E7C" w:rsidRDefault="00CD6E7C" w:rsidP="00CD6E7C">
      <w:r w:rsidRPr="00CD6E7C">
        <w:t>This analysis has demonstrated that non-theistic frameworks are:</w:t>
      </w:r>
    </w:p>
    <w:p w14:paraId="3FD91B3A" w14:textId="77777777" w:rsidR="00CD6E7C" w:rsidRPr="00CD6E7C" w:rsidRDefault="00CD6E7C" w:rsidP="00CD6E7C">
      <w:pPr>
        <w:numPr>
          <w:ilvl w:val="0"/>
          <w:numId w:val="11"/>
        </w:numPr>
      </w:pPr>
      <w:r w:rsidRPr="00CD6E7C">
        <w:rPr>
          <w:b/>
          <w:bCs/>
        </w:rPr>
        <w:t>Epistemically Insufficient</w:t>
      </w:r>
      <w:r w:rsidRPr="00CD6E7C">
        <w:t>: They cannot account for the conditions of knowledge.</w:t>
      </w:r>
    </w:p>
    <w:p w14:paraId="06F6575E" w14:textId="77777777" w:rsidR="00CD6E7C" w:rsidRPr="00CD6E7C" w:rsidRDefault="00CD6E7C" w:rsidP="00CD6E7C">
      <w:pPr>
        <w:numPr>
          <w:ilvl w:val="0"/>
          <w:numId w:val="11"/>
        </w:numPr>
      </w:pPr>
      <w:r w:rsidRPr="00CD6E7C">
        <w:rPr>
          <w:b/>
          <w:bCs/>
        </w:rPr>
        <w:t>Logically Self-Defeating</w:t>
      </w:r>
      <w:r w:rsidRPr="00CD6E7C">
        <w:t>: They undermine the very principles they require.</w:t>
      </w:r>
    </w:p>
    <w:p w14:paraId="338255B7" w14:textId="77777777" w:rsidR="00CD6E7C" w:rsidRPr="00CD6E7C" w:rsidRDefault="00CD6E7C" w:rsidP="00CD6E7C">
      <w:pPr>
        <w:numPr>
          <w:ilvl w:val="0"/>
          <w:numId w:val="11"/>
        </w:numPr>
      </w:pPr>
      <w:r w:rsidRPr="00CD6E7C">
        <w:rPr>
          <w:b/>
          <w:bCs/>
        </w:rPr>
        <w:t>Probabilistically Untenable</w:t>
      </w:r>
      <w:r w:rsidRPr="00CD6E7C">
        <w:t>: They have effectively zero viability under rational assessment.</w:t>
      </w:r>
    </w:p>
    <w:p w14:paraId="2A1F1989" w14:textId="77777777" w:rsidR="00CD6E7C" w:rsidRPr="00CD6E7C" w:rsidRDefault="00CD6E7C" w:rsidP="00CD6E7C">
      <w:pPr>
        <w:numPr>
          <w:ilvl w:val="0"/>
          <w:numId w:val="11"/>
        </w:numPr>
      </w:pPr>
      <w:r w:rsidRPr="00CD6E7C">
        <w:rPr>
          <w:b/>
          <w:bCs/>
        </w:rPr>
        <w:t>Transcendentally Trapped</w:t>
      </w:r>
      <w:r w:rsidRPr="00CD6E7C">
        <w:t>: Even their objections reinforce their inadequacy.</w:t>
      </w:r>
    </w:p>
    <w:p w14:paraId="06235E43" w14:textId="77777777" w:rsidR="00CD6E7C" w:rsidRPr="00CD6E7C" w:rsidRDefault="00CD6E7C" w:rsidP="00CD6E7C">
      <w:pPr>
        <w:pStyle w:val="Heading2"/>
      </w:pPr>
      <w:r w:rsidRPr="00CD6E7C">
        <w:t>B. Comparative Epistemological Viability</w:t>
      </w:r>
    </w:p>
    <w:tbl>
      <w:tblPr>
        <w:tblW w:w="130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1"/>
        <w:gridCol w:w="2171"/>
        <w:gridCol w:w="1624"/>
        <w:gridCol w:w="2273"/>
        <w:gridCol w:w="2274"/>
        <w:gridCol w:w="2701"/>
      </w:tblGrid>
      <w:tr w:rsidR="00CD6E7C" w:rsidRPr="00CD6E7C" w14:paraId="4B8C8432" w14:textId="77777777" w:rsidTr="00276315">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5E3DA61" w14:textId="77777777" w:rsidR="00CD6E7C" w:rsidRPr="00CD6E7C" w:rsidRDefault="00CD6E7C" w:rsidP="00CD6E7C">
            <w:pPr>
              <w:rPr>
                <w:b/>
                <w:bCs/>
              </w:rPr>
            </w:pPr>
            <w:r w:rsidRPr="00CD6E7C">
              <w:rPr>
                <w:b/>
                <w:bCs/>
              </w:rPr>
              <w:t>Framework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13D6AE4" w14:textId="77777777" w:rsidR="00CD6E7C" w:rsidRPr="00CD6E7C" w:rsidRDefault="00CD6E7C" w:rsidP="00CD6E7C">
            <w:pPr>
              <w:rPr>
                <w:b/>
                <w:bCs/>
              </w:rPr>
            </w:pPr>
            <w:r w:rsidRPr="00CD6E7C">
              <w:rPr>
                <w:b/>
                <w:bCs/>
              </w:rPr>
              <w:t>Gödelian Viability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3A9AC0" w14:textId="77777777" w:rsidR="00CD6E7C" w:rsidRPr="00CD6E7C" w:rsidRDefault="00CD6E7C" w:rsidP="00CD6E7C">
            <w:pPr>
              <w:rPr>
                <w:b/>
                <w:bCs/>
              </w:rPr>
            </w:pPr>
            <w:r w:rsidRPr="00CD6E7C">
              <w:rPr>
                <w:b/>
                <w:bCs/>
              </w:rPr>
              <w:t>PSR Viability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F7D22" w14:textId="77777777" w:rsidR="00CD6E7C" w:rsidRPr="00CD6E7C" w:rsidRDefault="00CD6E7C" w:rsidP="00CD6E7C">
            <w:pPr>
              <w:rPr>
                <w:b/>
                <w:bCs/>
              </w:rPr>
            </w:pPr>
            <w:r w:rsidRPr="00CD6E7C">
              <w:rPr>
                <w:b/>
                <w:bCs/>
              </w:rPr>
              <w:t>Normativity Viability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78062D5" w14:textId="77777777" w:rsidR="00CD6E7C" w:rsidRPr="00CD6E7C" w:rsidRDefault="00CD6E7C" w:rsidP="00CD6E7C">
            <w:pPr>
              <w:rPr>
                <w:b/>
                <w:bCs/>
              </w:rPr>
            </w:pPr>
            <w:r w:rsidRPr="00CD6E7C">
              <w:rPr>
                <w:b/>
                <w:bCs/>
              </w:rPr>
              <w:t>Bayesian Probability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35C6B48" w14:textId="77777777" w:rsidR="00CD6E7C" w:rsidRPr="00CD6E7C" w:rsidRDefault="00CD6E7C" w:rsidP="00CD6E7C">
            <w:pPr>
              <w:rPr>
                <w:b/>
                <w:bCs/>
              </w:rPr>
            </w:pPr>
            <w:r w:rsidRPr="00CD6E7C">
              <w:rPr>
                <w:b/>
                <w:bCs/>
              </w:rPr>
              <w:t>Final Assessment</w:t>
            </w:r>
          </w:p>
        </w:tc>
      </w:tr>
      <w:tr w:rsidR="00CD6E7C" w:rsidRPr="00CD6E7C" w14:paraId="705E6C17" w14:textId="77777777" w:rsidTr="0027631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8B8403D" w14:textId="77777777" w:rsidR="00CD6E7C" w:rsidRPr="00CD6E7C" w:rsidRDefault="00CD6E7C" w:rsidP="00CD6E7C">
            <w:r w:rsidRPr="00CD6E7C">
              <w:t>Non-Theistic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854856" w14:textId="77777777" w:rsidR="00CD6E7C" w:rsidRPr="00CD6E7C" w:rsidRDefault="00CD6E7C" w:rsidP="00CD6E7C">
            <w:r w:rsidRPr="00CD6E7C">
              <w:t>Catastrophic Failure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3505D3" w14:textId="77777777" w:rsidR="00CD6E7C" w:rsidRPr="00CD6E7C" w:rsidRDefault="00CD6E7C" w:rsidP="00CD6E7C">
            <w:r w:rsidRPr="00CD6E7C">
              <w:t>Critical Failure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2D4FCA" w14:textId="77777777" w:rsidR="00CD6E7C" w:rsidRPr="00CD6E7C" w:rsidRDefault="00CD6E7C" w:rsidP="00CD6E7C">
            <w:r w:rsidRPr="00CD6E7C">
              <w:t>Complete Failure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5AAD95" w14:textId="77777777" w:rsidR="00CD6E7C" w:rsidRPr="00CD6E7C" w:rsidRDefault="00CD6E7C" w:rsidP="00CD6E7C">
            <w:r w:rsidRPr="00CD6E7C">
              <w:t>0.000-0.04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C2059F" w14:textId="77777777" w:rsidR="00CD6E7C" w:rsidRPr="00CD6E7C" w:rsidRDefault="00CD6E7C" w:rsidP="00CD6E7C">
            <w:r w:rsidRPr="00CD6E7C">
              <w:rPr>
                <w:b/>
                <w:bCs/>
              </w:rPr>
              <w:t>Epistemically Bankrupt</w:t>
            </w:r>
          </w:p>
        </w:tc>
      </w:tr>
      <w:tr w:rsidR="00CD6E7C" w:rsidRPr="00CD6E7C" w14:paraId="14AC382E" w14:textId="77777777" w:rsidTr="00276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65AB8F" w14:textId="77777777" w:rsidR="00CD6E7C" w:rsidRPr="00CD6E7C" w:rsidRDefault="00CD6E7C" w:rsidP="00CD6E7C">
            <w:r w:rsidRPr="00CD6E7C">
              <w:t>Theistic Trinitarian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37ADE" w14:textId="77777777" w:rsidR="00CD6E7C" w:rsidRPr="00CD6E7C" w:rsidRDefault="00CD6E7C" w:rsidP="00CD6E7C">
            <w:r w:rsidRPr="00CD6E7C">
              <w:t>Fully Viable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3D8279" w14:textId="77777777" w:rsidR="00CD6E7C" w:rsidRPr="00CD6E7C" w:rsidRDefault="00CD6E7C" w:rsidP="00CD6E7C">
            <w:r w:rsidRPr="00CD6E7C">
              <w:t>Fully Viable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31E0A" w14:textId="77777777" w:rsidR="00CD6E7C" w:rsidRPr="00CD6E7C" w:rsidRDefault="00CD6E7C" w:rsidP="00CD6E7C">
            <w:r w:rsidRPr="00CD6E7C">
              <w:t>Fully Viable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646DC8" w14:textId="77777777" w:rsidR="00CD6E7C" w:rsidRPr="00CD6E7C" w:rsidRDefault="00CD6E7C" w:rsidP="00CD6E7C">
            <w:r w:rsidRPr="00CD6E7C">
              <w:t>0.96-1.00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D446C8" w14:textId="77777777" w:rsidR="00CD6E7C" w:rsidRPr="00CD6E7C" w:rsidRDefault="00CD6E7C" w:rsidP="00CD6E7C">
            <w:r w:rsidRPr="00CD6E7C">
              <w:rPr>
                <w:b/>
                <w:bCs/>
              </w:rPr>
              <w:t>Epistemically Necessary</w:t>
            </w:r>
          </w:p>
        </w:tc>
      </w:tr>
    </w:tbl>
    <w:p w14:paraId="73898C72" w14:textId="77777777" w:rsidR="00276315" w:rsidRPr="00276315" w:rsidRDefault="00276315" w:rsidP="00276315">
      <w:r w:rsidRPr="00276315">
        <w:rPr>
          <w:b/>
          <w:bCs/>
        </w:rPr>
        <w:t>Comparative Matrix for Epistemic Criteria</w:t>
      </w:r>
    </w:p>
    <w:p w14:paraId="7EDDD67D" w14:textId="77777777" w:rsidR="00276315" w:rsidRPr="00276315" w:rsidRDefault="00276315" w:rsidP="00276315">
      <w:r w:rsidRPr="00276315">
        <w:t>This matrix should provide a compact, at-a-glance comparison of the two competing epistemological frameworks—non-theistic and trinitarian theistic—across key evaluative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492"/>
        <w:gridCol w:w="2341"/>
      </w:tblGrid>
      <w:tr w:rsidR="00276315" w:rsidRPr="00276315" w14:paraId="649F5135" w14:textId="77777777" w:rsidTr="00276315">
        <w:trPr>
          <w:tblCellSpacing w:w="15" w:type="dxa"/>
        </w:trPr>
        <w:tc>
          <w:tcPr>
            <w:tcW w:w="0" w:type="auto"/>
            <w:vAlign w:val="center"/>
            <w:hideMark/>
          </w:tcPr>
          <w:p w14:paraId="1F7A7AF7" w14:textId="77777777" w:rsidR="00276315" w:rsidRPr="00276315" w:rsidRDefault="00276315" w:rsidP="00276315">
            <w:pPr>
              <w:rPr>
                <w:b/>
                <w:bCs/>
              </w:rPr>
            </w:pPr>
            <w:r w:rsidRPr="00276315">
              <w:rPr>
                <w:b/>
                <w:bCs/>
              </w:rPr>
              <w:t>Criterion</w:t>
            </w:r>
          </w:p>
        </w:tc>
        <w:tc>
          <w:tcPr>
            <w:tcW w:w="0" w:type="auto"/>
            <w:vAlign w:val="center"/>
            <w:hideMark/>
          </w:tcPr>
          <w:p w14:paraId="38CC0B74" w14:textId="77777777" w:rsidR="00276315" w:rsidRPr="00276315" w:rsidRDefault="00276315" w:rsidP="00276315">
            <w:pPr>
              <w:rPr>
                <w:b/>
                <w:bCs/>
              </w:rPr>
            </w:pPr>
            <w:r w:rsidRPr="00276315">
              <w:rPr>
                <w:b/>
                <w:bCs/>
              </w:rPr>
              <w:t>Non-Theistic Framework</w:t>
            </w:r>
          </w:p>
        </w:tc>
        <w:tc>
          <w:tcPr>
            <w:tcW w:w="0" w:type="auto"/>
            <w:vAlign w:val="center"/>
            <w:hideMark/>
          </w:tcPr>
          <w:p w14:paraId="06E0440D" w14:textId="77777777" w:rsidR="00276315" w:rsidRPr="00276315" w:rsidRDefault="00276315" w:rsidP="00276315">
            <w:pPr>
              <w:rPr>
                <w:b/>
                <w:bCs/>
              </w:rPr>
            </w:pPr>
            <w:r w:rsidRPr="00276315">
              <w:rPr>
                <w:b/>
                <w:bCs/>
              </w:rPr>
              <w:t>Trinitarian Framework</w:t>
            </w:r>
          </w:p>
        </w:tc>
      </w:tr>
      <w:tr w:rsidR="00276315" w:rsidRPr="00276315" w14:paraId="7032830D" w14:textId="77777777" w:rsidTr="00276315">
        <w:trPr>
          <w:tblCellSpacing w:w="15" w:type="dxa"/>
        </w:trPr>
        <w:tc>
          <w:tcPr>
            <w:tcW w:w="0" w:type="auto"/>
            <w:vAlign w:val="center"/>
            <w:hideMark/>
          </w:tcPr>
          <w:p w14:paraId="4EFB37B8" w14:textId="77777777" w:rsidR="00276315" w:rsidRPr="00276315" w:rsidRDefault="00276315" w:rsidP="00276315">
            <w:r w:rsidRPr="00276315">
              <w:rPr>
                <w:b/>
                <w:bCs/>
              </w:rPr>
              <w:t>Sufficiency</w:t>
            </w:r>
          </w:p>
        </w:tc>
        <w:tc>
          <w:tcPr>
            <w:tcW w:w="0" w:type="auto"/>
            <w:vAlign w:val="center"/>
            <w:hideMark/>
          </w:tcPr>
          <w:p w14:paraId="1695630A" w14:textId="77777777" w:rsidR="00276315" w:rsidRPr="00276315" w:rsidRDefault="00276315" w:rsidP="00276315">
            <w:r w:rsidRPr="00276315">
              <w:rPr>
                <w:rFonts w:ascii="Segoe UI Symbol" w:hAnsi="Segoe UI Symbol" w:cs="Segoe UI Symbol"/>
              </w:rPr>
              <w:t>✘</w:t>
            </w:r>
            <w:r w:rsidRPr="00276315">
              <w:t xml:space="preserve"> Incomplete</w:t>
            </w:r>
          </w:p>
        </w:tc>
        <w:tc>
          <w:tcPr>
            <w:tcW w:w="0" w:type="auto"/>
            <w:vAlign w:val="center"/>
            <w:hideMark/>
          </w:tcPr>
          <w:p w14:paraId="7C053E43" w14:textId="77777777" w:rsidR="00276315" w:rsidRPr="00276315" w:rsidRDefault="00276315" w:rsidP="00276315">
            <w:r w:rsidRPr="00276315">
              <w:rPr>
                <w:rFonts w:ascii="Segoe UI Symbol" w:hAnsi="Segoe UI Symbol" w:cs="Segoe UI Symbol"/>
              </w:rPr>
              <w:t>✔</w:t>
            </w:r>
            <w:r w:rsidRPr="00276315">
              <w:t xml:space="preserve"> Complete</w:t>
            </w:r>
          </w:p>
        </w:tc>
      </w:tr>
      <w:tr w:rsidR="00276315" w:rsidRPr="00276315" w14:paraId="391F88DA" w14:textId="77777777" w:rsidTr="00276315">
        <w:trPr>
          <w:tblCellSpacing w:w="15" w:type="dxa"/>
        </w:trPr>
        <w:tc>
          <w:tcPr>
            <w:tcW w:w="0" w:type="auto"/>
            <w:vAlign w:val="center"/>
            <w:hideMark/>
          </w:tcPr>
          <w:p w14:paraId="5CDA8D85" w14:textId="77777777" w:rsidR="00276315" w:rsidRPr="00276315" w:rsidRDefault="00276315" w:rsidP="00276315">
            <w:r w:rsidRPr="00276315">
              <w:rPr>
                <w:b/>
                <w:bCs/>
              </w:rPr>
              <w:t>Closure</w:t>
            </w:r>
          </w:p>
        </w:tc>
        <w:tc>
          <w:tcPr>
            <w:tcW w:w="0" w:type="auto"/>
            <w:vAlign w:val="center"/>
            <w:hideMark/>
          </w:tcPr>
          <w:p w14:paraId="477414A3" w14:textId="77777777" w:rsidR="00276315" w:rsidRPr="00276315" w:rsidRDefault="00276315" w:rsidP="00276315">
            <w:r w:rsidRPr="00276315">
              <w:rPr>
                <w:rFonts w:ascii="Segoe UI Symbol" w:hAnsi="Segoe UI Symbol" w:cs="Segoe UI Symbol"/>
              </w:rPr>
              <w:t>✘</w:t>
            </w:r>
            <w:r w:rsidRPr="00276315">
              <w:t xml:space="preserve"> Viciously Circular</w:t>
            </w:r>
          </w:p>
        </w:tc>
        <w:tc>
          <w:tcPr>
            <w:tcW w:w="0" w:type="auto"/>
            <w:vAlign w:val="center"/>
            <w:hideMark/>
          </w:tcPr>
          <w:p w14:paraId="4B488B94" w14:textId="77777777" w:rsidR="00276315" w:rsidRPr="00276315" w:rsidRDefault="00276315" w:rsidP="00276315">
            <w:r w:rsidRPr="00276315">
              <w:rPr>
                <w:rFonts w:ascii="Segoe UI Symbol" w:hAnsi="Segoe UI Symbol" w:cs="Segoe UI Symbol"/>
              </w:rPr>
              <w:t>✔</w:t>
            </w:r>
            <w:r w:rsidRPr="00276315">
              <w:t xml:space="preserve"> Foundational Closure</w:t>
            </w:r>
          </w:p>
        </w:tc>
      </w:tr>
      <w:tr w:rsidR="00276315" w:rsidRPr="00276315" w14:paraId="61F2CD4F" w14:textId="77777777" w:rsidTr="00276315">
        <w:trPr>
          <w:tblCellSpacing w:w="15" w:type="dxa"/>
        </w:trPr>
        <w:tc>
          <w:tcPr>
            <w:tcW w:w="0" w:type="auto"/>
            <w:vAlign w:val="center"/>
            <w:hideMark/>
          </w:tcPr>
          <w:p w14:paraId="09D1F61B" w14:textId="77777777" w:rsidR="00276315" w:rsidRPr="00276315" w:rsidRDefault="00276315" w:rsidP="00276315">
            <w:r w:rsidRPr="00276315">
              <w:rPr>
                <w:b/>
                <w:bCs/>
              </w:rPr>
              <w:t>Normativity</w:t>
            </w:r>
          </w:p>
        </w:tc>
        <w:tc>
          <w:tcPr>
            <w:tcW w:w="0" w:type="auto"/>
            <w:vAlign w:val="center"/>
            <w:hideMark/>
          </w:tcPr>
          <w:p w14:paraId="56DB144B" w14:textId="77777777" w:rsidR="00276315" w:rsidRPr="00276315" w:rsidRDefault="00276315" w:rsidP="00276315">
            <w:r w:rsidRPr="00276315">
              <w:rPr>
                <w:rFonts w:ascii="Segoe UI Symbol" w:hAnsi="Segoe UI Symbol" w:cs="Segoe UI Symbol"/>
              </w:rPr>
              <w:t>✘</w:t>
            </w:r>
            <w:r w:rsidRPr="00276315">
              <w:t xml:space="preserve"> Cannot Justify Ought</w:t>
            </w:r>
          </w:p>
        </w:tc>
        <w:tc>
          <w:tcPr>
            <w:tcW w:w="0" w:type="auto"/>
            <w:vAlign w:val="center"/>
            <w:hideMark/>
          </w:tcPr>
          <w:p w14:paraId="2DA65AB6" w14:textId="77777777" w:rsidR="00276315" w:rsidRPr="00276315" w:rsidRDefault="00276315" w:rsidP="00276315">
            <w:r w:rsidRPr="00276315">
              <w:rPr>
                <w:rFonts w:ascii="Segoe UI Symbol" w:hAnsi="Segoe UI Symbol" w:cs="Segoe UI Symbol"/>
              </w:rPr>
              <w:t>✔</w:t>
            </w:r>
            <w:r w:rsidRPr="00276315">
              <w:t xml:space="preserve"> Grounds Norms</w:t>
            </w:r>
          </w:p>
        </w:tc>
      </w:tr>
      <w:tr w:rsidR="00276315" w:rsidRPr="00276315" w14:paraId="603721D7" w14:textId="77777777" w:rsidTr="00276315">
        <w:trPr>
          <w:tblCellSpacing w:w="15" w:type="dxa"/>
        </w:trPr>
        <w:tc>
          <w:tcPr>
            <w:tcW w:w="0" w:type="auto"/>
            <w:vAlign w:val="center"/>
            <w:hideMark/>
          </w:tcPr>
          <w:p w14:paraId="3ABB3DB2" w14:textId="77777777" w:rsidR="00276315" w:rsidRPr="00276315" w:rsidRDefault="00276315" w:rsidP="00276315">
            <w:r w:rsidRPr="00276315">
              <w:rPr>
                <w:b/>
                <w:bCs/>
              </w:rPr>
              <w:t>Probabilistic Viability</w:t>
            </w:r>
          </w:p>
        </w:tc>
        <w:tc>
          <w:tcPr>
            <w:tcW w:w="0" w:type="auto"/>
            <w:vAlign w:val="center"/>
            <w:hideMark/>
          </w:tcPr>
          <w:p w14:paraId="3C3AA204" w14:textId="77777777" w:rsidR="00276315" w:rsidRPr="00276315" w:rsidRDefault="00276315" w:rsidP="00276315">
            <w:r w:rsidRPr="00276315">
              <w:rPr>
                <w:rFonts w:ascii="Segoe UI Symbol" w:hAnsi="Segoe UI Symbol" w:cs="Segoe UI Symbol"/>
              </w:rPr>
              <w:t>✘</w:t>
            </w:r>
            <w:r w:rsidRPr="00276315">
              <w:t xml:space="preserve"> &lt; 4%</w:t>
            </w:r>
          </w:p>
        </w:tc>
        <w:tc>
          <w:tcPr>
            <w:tcW w:w="0" w:type="auto"/>
            <w:vAlign w:val="center"/>
            <w:hideMark/>
          </w:tcPr>
          <w:p w14:paraId="306650D1" w14:textId="77777777" w:rsidR="00276315" w:rsidRPr="00276315" w:rsidRDefault="00276315" w:rsidP="00276315">
            <w:r w:rsidRPr="00276315">
              <w:rPr>
                <w:rFonts w:ascii="Segoe UI Symbol" w:hAnsi="Segoe UI Symbol" w:cs="Segoe UI Symbol"/>
              </w:rPr>
              <w:t>✔</w:t>
            </w:r>
            <w:r w:rsidRPr="00276315">
              <w:t xml:space="preserve"> &gt; 96%</w:t>
            </w:r>
          </w:p>
        </w:tc>
      </w:tr>
      <w:tr w:rsidR="00276315" w:rsidRPr="00276315" w14:paraId="2B94E00B" w14:textId="77777777" w:rsidTr="00276315">
        <w:trPr>
          <w:tblCellSpacing w:w="15" w:type="dxa"/>
        </w:trPr>
        <w:tc>
          <w:tcPr>
            <w:tcW w:w="0" w:type="auto"/>
            <w:vAlign w:val="center"/>
            <w:hideMark/>
          </w:tcPr>
          <w:p w14:paraId="3E1A0C9F" w14:textId="77777777" w:rsidR="00276315" w:rsidRPr="00276315" w:rsidRDefault="00276315" w:rsidP="00276315">
            <w:r w:rsidRPr="00276315">
              <w:rPr>
                <w:b/>
                <w:bCs/>
              </w:rPr>
              <w:t>Transcendental Security</w:t>
            </w:r>
          </w:p>
        </w:tc>
        <w:tc>
          <w:tcPr>
            <w:tcW w:w="0" w:type="auto"/>
            <w:vAlign w:val="center"/>
            <w:hideMark/>
          </w:tcPr>
          <w:p w14:paraId="08630F99" w14:textId="77777777" w:rsidR="00276315" w:rsidRPr="00276315" w:rsidRDefault="00276315" w:rsidP="00276315">
            <w:r w:rsidRPr="00276315">
              <w:rPr>
                <w:rFonts w:ascii="Segoe UI Symbol" w:hAnsi="Segoe UI Symbol" w:cs="Segoe UI Symbol"/>
              </w:rPr>
              <w:t>✘</w:t>
            </w:r>
            <w:r w:rsidRPr="00276315">
              <w:t xml:space="preserve"> TLM Collapse</w:t>
            </w:r>
          </w:p>
        </w:tc>
        <w:tc>
          <w:tcPr>
            <w:tcW w:w="0" w:type="auto"/>
            <w:vAlign w:val="center"/>
            <w:hideMark/>
          </w:tcPr>
          <w:p w14:paraId="5B5A2045" w14:textId="77777777" w:rsidR="00276315" w:rsidRPr="00276315" w:rsidRDefault="00276315" w:rsidP="00276315">
            <w:r w:rsidRPr="00276315">
              <w:rPr>
                <w:rFonts w:ascii="Segoe UI Symbol" w:hAnsi="Segoe UI Symbol" w:cs="Segoe UI Symbol"/>
              </w:rPr>
              <w:t>✔</w:t>
            </w:r>
            <w:r w:rsidRPr="00276315">
              <w:t xml:space="preserve"> TLM Reinforcement</w:t>
            </w:r>
          </w:p>
        </w:tc>
      </w:tr>
    </w:tbl>
    <w:p w14:paraId="2DF4082A" w14:textId="56575B56" w:rsidR="00CD6E7C" w:rsidRPr="00CD6E7C" w:rsidRDefault="00276315" w:rsidP="006E3014">
      <w:pPr>
        <w:pStyle w:val="Heading2"/>
      </w:pPr>
      <w:r>
        <w:br/>
      </w:r>
      <w:r w:rsidR="00CD6E7C" w:rsidRPr="00CD6E7C">
        <w:t>C. Ultimate Conclusion</w:t>
      </w:r>
    </w:p>
    <w:p w14:paraId="05EA09BB" w14:textId="77777777" w:rsidR="00CD6E7C" w:rsidRPr="00CD6E7C" w:rsidRDefault="00CD6E7C" w:rsidP="00CD6E7C">
      <w:r w:rsidRPr="00CD6E7C">
        <w:t>Non-theistic epistemologies are comprehensively disqualified as viable frameworks for knowledge. They fail not merely empirically or probabilistically, but necessarily and transcendentally. Each analytical method independently demonstrates their insufficiency, while the integrated analysis reveals their complete epistemological bankruptcy.</w:t>
      </w:r>
    </w:p>
    <w:p w14:paraId="7E83EF92" w14:textId="77777777" w:rsidR="00CD6E7C" w:rsidRPr="00CD6E7C" w:rsidRDefault="00CD6E7C" w:rsidP="00CD6E7C">
      <w:r w:rsidRPr="00CD6E7C">
        <w:t>The only epistemologically viable alternative is a necessarily existent, transcendent, trinitarian ground for all knowledge, truth, and rationality—a ground that exhibits precisely the characteristics of the God of classical Christian theism.</w:t>
      </w:r>
    </w:p>
    <w:p w14:paraId="268AAD6D" w14:textId="77777777" w:rsidR="00CD6E7C" w:rsidRDefault="00CD6E7C" w:rsidP="00CD6E7C">
      <w:r w:rsidRPr="00CD6E7C">
        <w:t>This conclusion is not merely probable but necessary, not merely consistent but inevitable, not merely supported but demanded by the canons of rational thought.</w:t>
      </w:r>
    </w:p>
    <w:p w14:paraId="394BF60B" w14:textId="76493BB9" w:rsidR="00DF35E6" w:rsidRPr="00DF35E6" w:rsidRDefault="00DF35E6" w:rsidP="00CD6E7C">
      <w:pPr>
        <w:rPr>
          <w:i/>
          <w:iCs/>
          <w:sz w:val="28"/>
          <w:szCs w:val="28"/>
        </w:rPr>
      </w:pPr>
      <w:r w:rsidRPr="00DF35E6">
        <w:rPr>
          <w:i/>
          <w:iCs/>
          <w:sz w:val="28"/>
          <w:szCs w:val="28"/>
        </w:rPr>
        <w:t>“If rational norms are required for epistemology, and your framework cannot justify them, then your entire worldview is irrational by its own standard.</w:t>
      </w:r>
      <w:r w:rsidR="00216E97">
        <w:rPr>
          <w:i/>
          <w:iCs/>
          <w:sz w:val="28"/>
          <w:szCs w:val="28"/>
        </w:rPr>
        <w:t xml:space="preserve"> </w:t>
      </w:r>
      <w:r w:rsidR="00216E97" w:rsidRPr="00216E97">
        <w:rPr>
          <w:i/>
          <w:iCs/>
          <w:sz w:val="28"/>
          <w:szCs w:val="28"/>
        </w:rPr>
        <w:t>You must either reject rationality or reject your framework. There is no third option.</w:t>
      </w:r>
      <w:r w:rsidRPr="00DF35E6">
        <w:rPr>
          <w:i/>
          <w:iCs/>
          <w:sz w:val="28"/>
          <w:szCs w:val="28"/>
        </w:rPr>
        <w:t>”</w:t>
      </w:r>
    </w:p>
    <w:p w14:paraId="16C6292B"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60E"/>
    <w:multiLevelType w:val="multilevel"/>
    <w:tmpl w:val="296C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B97"/>
    <w:multiLevelType w:val="multilevel"/>
    <w:tmpl w:val="21E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5A7B"/>
    <w:multiLevelType w:val="multilevel"/>
    <w:tmpl w:val="DD7E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11F08"/>
    <w:multiLevelType w:val="multilevel"/>
    <w:tmpl w:val="36DC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B5EDD"/>
    <w:multiLevelType w:val="multilevel"/>
    <w:tmpl w:val="F79E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97506"/>
    <w:multiLevelType w:val="multilevel"/>
    <w:tmpl w:val="5D88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942A6"/>
    <w:multiLevelType w:val="multilevel"/>
    <w:tmpl w:val="2D3C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E5682"/>
    <w:multiLevelType w:val="multilevel"/>
    <w:tmpl w:val="E364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63C85"/>
    <w:multiLevelType w:val="multilevel"/>
    <w:tmpl w:val="EB5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53902"/>
    <w:multiLevelType w:val="multilevel"/>
    <w:tmpl w:val="651E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7D7A"/>
    <w:multiLevelType w:val="multilevel"/>
    <w:tmpl w:val="08C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7553D"/>
    <w:multiLevelType w:val="multilevel"/>
    <w:tmpl w:val="B37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D2378"/>
    <w:multiLevelType w:val="multilevel"/>
    <w:tmpl w:val="F20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74EC"/>
    <w:multiLevelType w:val="multilevel"/>
    <w:tmpl w:val="A1D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940322">
    <w:abstractNumId w:val="5"/>
  </w:num>
  <w:num w:numId="2" w16cid:durableId="1196695896">
    <w:abstractNumId w:val="0"/>
  </w:num>
  <w:num w:numId="3" w16cid:durableId="1801025002">
    <w:abstractNumId w:val="11"/>
  </w:num>
  <w:num w:numId="4" w16cid:durableId="796489835">
    <w:abstractNumId w:val="12"/>
  </w:num>
  <w:num w:numId="5" w16cid:durableId="2111076374">
    <w:abstractNumId w:val="6"/>
  </w:num>
  <w:num w:numId="6" w16cid:durableId="845903871">
    <w:abstractNumId w:val="1"/>
  </w:num>
  <w:num w:numId="7" w16cid:durableId="1269311263">
    <w:abstractNumId w:val="9"/>
  </w:num>
  <w:num w:numId="8" w16cid:durableId="1677461619">
    <w:abstractNumId w:val="13"/>
  </w:num>
  <w:num w:numId="9" w16cid:durableId="510022956">
    <w:abstractNumId w:val="10"/>
  </w:num>
  <w:num w:numId="10" w16cid:durableId="1260985639">
    <w:abstractNumId w:val="8"/>
  </w:num>
  <w:num w:numId="11" w16cid:durableId="654452866">
    <w:abstractNumId w:val="2"/>
  </w:num>
  <w:num w:numId="12" w16cid:durableId="1693451435">
    <w:abstractNumId w:val="4"/>
  </w:num>
  <w:num w:numId="13" w16cid:durableId="453982930">
    <w:abstractNumId w:val="3"/>
  </w:num>
  <w:num w:numId="14" w16cid:durableId="1378700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7C"/>
    <w:rsid w:val="00001ACF"/>
    <w:rsid w:val="000C5199"/>
    <w:rsid w:val="001169A7"/>
    <w:rsid w:val="001F3F8F"/>
    <w:rsid w:val="00216E97"/>
    <w:rsid w:val="002539EE"/>
    <w:rsid w:val="00276315"/>
    <w:rsid w:val="002E6739"/>
    <w:rsid w:val="00306A00"/>
    <w:rsid w:val="00377D12"/>
    <w:rsid w:val="00426AB8"/>
    <w:rsid w:val="004A7308"/>
    <w:rsid w:val="00542DE0"/>
    <w:rsid w:val="00565E62"/>
    <w:rsid w:val="00597994"/>
    <w:rsid w:val="0062607E"/>
    <w:rsid w:val="006403EA"/>
    <w:rsid w:val="006535C8"/>
    <w:rsid w:val="006E04FF"/>
    <w:rsid w:val="006E3014"/>
    <w:rsid w:val="00725822"/>
    <w:rsid w:val="00807116"/>
    <w:rsid w:val="00861DD1"/>
    <w:rsid w:val="0094500A"/>
    <w:rsid w:val="00A07F3A"/>
    <w:rsid w:val="00A30A65"/>
    <w:rsid w:val="00AC140D"/>
    <w:rsid w:val="00AF61AD"/>
    <w:rsid w:val="00BA52DF"/>
    <w:rsid w:val="00CD6E7C"/>
    <w:rsid w:val="00D85091"/>
    <w:rsid w:val="00DD5373"/>
    <w:rsid w:val="00DF35E6"/>
    <w:rsid w:val="00E6699E"/>
    <w:rsid w:val="00EB0B69"/>
    <w:rsid w:val="00F334FC"/>
    <w:rsid w:val="00F8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8A59"/>
  <w15:chartTrackingRefBased/>
  <w15:docId w15:val="{A6684E4D-26F8-4FB6-98C7-974B9DC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E7C"/>
    <w:rPr>
      <w:rFonts w:eastAsiaTheme="majorEastAsia" w:cstheme="majorBidi"/>
      <w:color w:val="272727" w:themeColor="text1" w:themeTint="D8"/>
    </w:rPr>
  </w:style>
  <w:style w:type="paragraph" w:styleId="Title">
    <w:name w:val="Title"/>
    <w:basedOn w:val="Normal"/>
    <w:next w:val="Normal"/>
    <w:link w:val="TitleChar"/>
    <w:uiPriority w:val="10"/>
    <w:qFormat/>
    <w:rsid w:val="00CD6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E7C"/>
    <w:pPr>
      <w:spacing w:before="160"/>
      <w:jc w:val="center"/>
    </w:pPr>
    <w:rPr>
      <w:i/>
      <w:iCs/>
      <w:color w:val="404040" w:themeColor="text1" w:themeTint="BF"/>
    </w:rPr>
  </w:style>
  <w:style w:type="character" w:customStyle="1" w:styleId="QuoteChar">
    <w:name w:val="Quote Char"/>
    <w:basedOn w:val="DefaultParagraphFont"/>
    <w:link w:val="Quote"/>
    <w:uiPriority w:val="29"/>
    <w:rsid w:val="00CD6E7C"/>
    <w:rPr>
      <w:i/>
      <w:iCs/>
      <w:color w:val="404040" w:themeColor="text1" w:themeTint="BF"/>
    </w:rPr>
  </w:style>
  <w:style w:type="paragraph" w:styleId="ListParagraph">
    <w:name w:val="List Paragraph"/>
    <w:basedOn w:val="Normal"/>
    <w:uiPriority w:val="34"/>
    <w:qFormat/>
    <w:rsid w:val="00CD6E7C"/>
    <w:pPr>
      <w:ind w:left="720"/>
      <w:contextualSpacing/>
    </w:pPr>
  </w:style>
  <w:style w:type="character" w:styleId="IntenseEmphasis">
    <w:name w:val="Intense Emphasis"/>
    <w:basedOn w:val="DefaultParagraphFont"/>
    <w:uiPriority w:val="21"/>
    <w:qFormat/>
    <w:rsid w:val="00CD6E7C"/>
    <w:rPr>
      <w:i/>
      <w:iCs/>
      <w:color w:val="0F4761" w:themeColor="accent1" w:themeShade="BF"/>
    </w:rPr>
  </w:style>
  <w:style w:type="paragraph" w:styleId="IntenseQuote">
    <w:name w:val="Intense Quote"/>
    <w:basedOn w:val="Normal"/>
    <w:next w:val="Normal"/>
    <w:link w:val="IntenseQuoteChar"/>
    <w:uiPriority w:val="30"/>
    <w:qFormat/>
    <w:rsid w:val="00CD6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E7C"/>
    <w:rPr>
      <w:i/>
      <w:iCs/>
      <w:color w:val="0F4761" w:themeColor="accent1" w:themeShade="BF"/>
    </w:rPr>
  </w:style>
  <w:style w:type="character" w:styleId="IntenseReference">
    <w:name w:val="Intense Reference"/>
    <w:basedOn w:val="DefaultParagraphFont"/>
    <w:uiPriority w:val="32"/>
    <w:qFormat/>
    <w:rsid w:val="00CD6E7C"/>
    <w:rPr>
      <w:b/>
      <w:bCs/>
      <w:smallCaps/>
      <w:color w:val="0F4761" w:themeColor="accent1" w:themeShade="BF"/>
      <w:spacing w:val="5"/>
    </w:rPr>
  </w:style>
  <w:style w:type="paragraph" w:styleId="NormalWeb">
    <w:name w:val="Normal (Web)"/>
    <w:basedOn w:val="Normal"/>
    <w:uiPriority w:val="99"/>
    <w:semiHidden/>
    <w:unhideWhenUsed/>
    <w:rsid w:val="002539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10839">
      <w:bodyDiv w:val="1"/>
      <w:marLeft w:val="0"/>
      <w:marRight w:val="0"/>
      <w:marTop w:val="0"/>
      <w:marBottom w:val="0"/>
      <w:divBdr>
        <w:top w:val="none" w:sz="0" w:space="0" w:color="auto"/>
        <w:left w:val="none" w:sz="0" w:space="0" w:color="auto"/>
        <w:bottom w:val="none" w:sz="0" w:space="0" w:color="auto"/>
        <w:right w:val="none" w:sz="0" w:space="0" w:color="auto"/>
      </w:divBdr>
    </w:div>
    <w:div w:id="391540255">
      <w:bodyDiv w:val="1"/>
      <w:marLeft w:val="0"/>
      <w:marRight w:val="0"/>
      <w:marTop w:val="0"/>
      <w:marBottom w:val="0"/>
      <w:divBdr>
        <w:top w:val="none" w:sz="0" w:space="0" w:color="auto"/>
        <w:left w:val="none" w:sz="0" w:space="0" w:color="auto"/>
        <w:bottom w:val="none" w:sz="0" w:space="0" w:color="auto"/>
        <w:right w:val="none" w:sz="0" w:space="0" w:color="auto"/>
      </w:divBdr>
    </w:div>
    <w:div w:id="415977127">
      <w:bodyDiv w:val="1"/>
      <w:marLeft w:val="0"/>
      <w:marRight w:val="0"/>
      <w:marTop w:val="0"/>
      <w:marBottom w:val="0"/>
      <w:divBdr>
        <w:top w:val="none" w:sz="0" w:space="0" w:color="auto"/>
        <w:left w:val="none" w:sz="0" w:space="0" w:color="auto"/>
        <w:bottom w:val="none" w:sz="0" w:space="0" w:color="auto"/>
        <w:right w:val="none" w:sz="0" w:space="0" w:color="auto"/>
      </w:divBdr>
    </w:div>
    <w:div w:id="536963888">
      <w:bodyDiv w:val="1"/>
      <w:marLeft w:val="0"/>
      <w:marRight w:val="0"/>
      <w:marTop w:val="0"/>
      <w:marBottom w:val="0"/>
      <w:divBdr>
        <w:top w:val="none" w:sz="0" w:space="0" w:color="auto"/>
        <w:left w:val="none" w:sz="0" w:space="0" w:color="auto"/>
        <w:bottom w:val="none" w:sz="0" w:space="0" w:color="auto"/>
        <w:right w:val="none" w:sz="0" w:space="0" w:color="auto"/>
      </w:divBdr>
    </w:div>
    <w:div w:id="601182818">
      <w:bodyDiv w:val="1"/>
      <w:marLeft w:val="0"/>
      <w:marRight w:val="0"/>
      <w:marTop w:val="0"/>
      <w:marBottom w:val="0"/>
      <w:divBdr>
        <w:top w:val="none" w:sz="0" w:space="0" w:color="auto"/>
        <w:left w:val="none" w:sz="0" w:space="0" w:color="auto"/>
        <w:bottom w:val="none" w:sz="0" w:space="0" w:color="auto"/>
        <w:right w:val="none" w:sz="0" w:space="0" w:color="auto"/>
      </w:divBdr>
    </w:div>
    <w:div w:id="626787433">
      <w:bodyDiv w:val="1"/>
      <w:marLeft w:val="0"/>
      <w:marRight w:val="0"/>
      <w:marTop w:val="0"/>
      <w:marBottom w:val="0"/>
      <w:divBdr>
        <w:top w:val="none" w:sz="0" w:space="0" w:color="auto"/>
        <w:left w:val="none" w:sz="0" w:space="0" w:color="auto"/>
        <w:bottom w:val="none" w:sz="0" w:space="0" w:color="auto"/>
        <w:right w:val="none" w:sz="0" w:space="0" w:color="auto"/>
      </w:divBdr>
    </w:div>
    <w:div w:id="735395241">
      <w:bodyDiv w:val="1"/>
      <w:marLeft w:val="0"/>
      <w:marRight w:val="0"/>
      <w:marTop w:val="0"/>
      <w:marBottom w:val="0"/>
      <w:divBdr>
        <w:top w:val="none" w:sz="0" w:space="0" w:color="auto"/>
        <w:left w:val="none" w:sz="0" w:space="0" w:color="auto"/>
        <w:bottom w:val="none" w:sz="0" w:space="0" w:color="auto"/>
        <w:right w:val="none" w:sz="0" w:space="0" w:color="auto"/>
      </w:divBdr>
    </w:div>
    <w:div w:id="849756553">
      <w:bodyDiv w:val="1"/>
      <w:marLeft w:val="0"/>
      <w:marRight w:val="0"/>
      <w:marTop w:val="0"/>
      <w:marBottom w:val="0"/>
      <w:divBdr>
        <w:top w:val="none" w:sz="0" w:space="0" w:color="auto"/>
        <w:left w:val="none" w:sz="0" w:space="0" w:color="auto"/>
        <w:bottom w:val="none" w:sz="0" w:space="0" w:color="auto"/>
        <w:right w:val="none" w:sz="0" w:space="0" w:color="auto"/>
      </w:divBdr>
    </w:div>
    <w:div w:id="1076779865">
      <w:bodyDiv w:val="1"/>
      <w:marLeft w:val="0"/>
      <w:marRight w:val="0"/>
      <w:marTop w:val="0"/>
      <w:marBottom w:val="0"/>
      <w:divBdr>
        <w:top w:val="none" w:sz="0" w:space="0" w:color="auto"/>
        <w:left w:val="none" w:sz="0" w:space="0" w:color="auto"/>
        <w:bottom w:val="none" w:sz="0" w:space="0" w:color="auto"/>
        <w:right w:val="none" w:sz="0" w:space="0" w:color="auto"/>
      </w:divBdr>
    </w:div>
    <w:div w:id="1201625154">
      <w:bodyDiv w:val="1"/>
      <w:marLeft w:val="0"/>
      <w:marRight w:val="0"/>
      <w:marTop w:val="0"/>
      <w:marBottom w:val="0"/>
      <w:divBdr>
        <w:top w:val="none" w:sz="0" w:space="0" w:color="auto"/>
        <w:left w:val="none" w:sz="0" w:space="0" w:color="auto"/>
        <w:bottom w:val="none" w:sz="0" w:space="0" w:color="auto"/>
        <w:right w:val="none" w:sz="0" w:space="0" w:color="auto"/>
      </w:divBdr>
    </w:div>
    <w:div w:id="1420638249">
      <w:bodyDiv w:val="1"/>
      <w:marLeft w:val="0"/>
      <w:marRight w:val="0"/>
      <w:marTop w:val="0"/>
      <w:marBottom w:val="0"/>
      <w:divBdr>
        <w:top w:val="none" w:sz="0" w:space="0" w:color="auto"/>
        <w:left w:val="none" w:sz="0" w:space="0" w:color="auto"/>
        <w:bottom w:val="none" w:sz="0" w:space="0" w:color="auto"/>
        <w:right w:val="none" w:sz="0" w:space="0" w:color="auto"/>
      </w:divBdr>
    </w:div>
    <w:div w:id="1537231261">
      <w:bodyDiv w:val="1"/>
      <w:marLeft w:val="0"/>
      <w:marRight w:val="0"/>
      <w:marTop w:val="0"/>
      <w:marBottom w:val="0"/>
      <w:divBdr>
        <w:top w:val="none" w:sz="0" w:space="0" w:color="auto"/>
        <w:left w:val="none" w:sz="0" w:space="0" w:color="auto"/>
        <w:bottom w:val="none" w:sz="0" w:space="0" w:color="auto"/>
        <w:right w:val="none" w:sz="0" w:space="0" w:color="auto"/>
      </w:divBdr>
    </w:div>
    <w:div w:id="1760519186">
      <w:bodyDiv w:val="1"/>
      <w:marLeft w:val="0"/>
      <w:marRight w:val="0"/>
      <w:marTop w:val="0"/>
      <w:marBottom w:val="0"/>
      <w:divBdr>
        <w:top w:val="none" w:sz="0" w:space="0" w:color="auto"/>
        <w:left w:val="none" w:sz="0" w:space="0" w:color="auto"/>
        <w:bottom w:val="none" w:sz="0" w:space="0" w:color="auto"/>
        <w:right w:val="none" w:sz="0" w:space="0" w:color="auto"/>
      </w:divBdr>
    </w:div>
    <w:div w:id="1824656400">
      <w:bodyDiv w:val="1"/>
      <w:marLeft w:val="0"/>
      <w:marRight w:val="0"/>
      <w:marTop w:val="0"/>
      <w:marBottom w:val="0"/>
      <w:divBdr>
        <w:top w:val="none" w:sz="0" w:space="0" w:color="auto"/>
        <w:left w:val="none" w:sz="0" w:space="0" w:color="auto"/>
        <w:bottom w:val="none" w:sz="0" w:space="0" w:color="auto"/>
        <w:right w:val="none" w:sz="0" w:space="0" w:color="auto"/>
      </w:divBdr>
    </w:div>
    <w:div w:id="18316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29</cp:revision>
  <dcterms:created xsi:type="dcterms:W3CDTF">2025-03-31T14:55:00Z</dcterms:created>
  <dcterms:modified xsi:type="dcterms:W3CDTF">2025-04-02T04:32:00Z</dcterms:modified>
</cp:coreProperties>
</file>