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25B0" w14:textId="77777777" w:rsidR="00E238A1" w:rsidRPr="00E238A1" w:rsidRDefault="00E238A1" w:rsidP="00E238A1">
      <w:pPr>
        <w:rPr>
          <w:b/>
          <w:bCs/>
        </w:rPr>
      </w:pPr>
      <w:r w:rsidRPr="00E238A1">
        <w:rPr>
          <w:b/>
          <w:bCs/>
        </w:rPr>
        <w:t>THE STRUCTURAL INCOHERENCE OF NON-THEISTIC LOGIC</w:t>
      </w:r>
    </w:p>
    <w:p w14:paraId="1BCEC0E2" w14:textId="77777777" w:rsidR="00E238A1" w:rsidRPr="00E238A1" w:rsidRDefault="00E238A1" w:rsidP="00E238A1">
      <w:r w:rsidRPr="00E238A1">
        <w:rPr>
          <w:b/>
          <w:bCs/>
          <w:i/>
          <w:iCs/>
        </w:rPr>
        <w:t>A Comprehensive Transcendental, Formal, and Meta-Systematic Analysis</w:t>
      </w:r>
    </w:p>
    <w:p w14:paraId="65CA5FF6" w14:textId="77777777" w:rsidR="00E238A1" w:rsidRPr="00E238A1" w:rsidRDefault="00E238A1" w:rsidP="00E238A1">
      <w:pPr>
        <w:rPr>
          <w:b/>
          <w:bCs/>
        </w:rPr>
      </w:pPr>
      <w:r w:rsidRPr="00E238A1">
        <w:rPr>
          <w:b/>
          <w:bCs/>
        </w:rPr>
        <w:t>INTRODUCTION: LOGIC AS A GROUNDING STRUCTURE</w:t>
      </w:r>
    </w:p>
    <w:p w14:paraId="1FD0539C" w14:textId="77777777" w:rsidR="00E238A1" w:rsidRPr="00E238A1" w:rsidRDefault="00E238A1" w:rsidP="00E238A1">
      <w:r w:rsidRPr="00E238A1">
        <w:t xml:space="preserve">The following analysis constitutes a formal investigation into the metaphysical foundations of logical laws and demonstrates that non-theistic frameworks necessarily collapse under their own weight when attempting to account for these laws. This investigation is not merely a critique but a demonstration of the </w:t>
      </w:r>
      <w:r w:rsidRPr="00E238A1">
        <w:rPr>
          <w:i/>
          <w:iCs/>
        </w:rPr>
        <w:t>categorical impossibility</w:t>
      </w:r>
      <w:r w:rsidRPr="00E238A1">
        <w:t xml:space="preserve"> of maintaining coherent logical foundations within any system lacking a transcendent, necessarily existent, trinitarian ground.</w:t>
      </w:r>
    </w:p>
    <w:p w14:paraId="16244916" w14:textId="77777777" w:rsidR="00E238A1" w:rsidRPr="00E238A1" w:rsidRDefault="00E238A1" w:rsidP="00E238A1">
      <w:r w:rsidRPr="00E238A1">
        <w:t>What follows will establish that the laws of logic—identity, non-contradiction, and excluded middle—are not arbitrary conventions, neurological artifacts, or Platonic abstractions, but rather necessary reflections of an underlying relational reality that can only be coherently grounded in a trinitarian ontological structure. The impossibility of non-theistic logical grounding is not contingent but necessary, not empirical but logical, not probabilistic but absolute.</w:t>
      </w:r>
    </w:p>
    <w:p w14:paraId="09149A6D" w14:textId="77777777" w:rsidR="00E238A1" w:rsidRPr="00E238A1" w:rsidRDefault="00E238A1" w:rsidP="00E238A1">
      <w:pPr>
        <w:rPr>
          <w:b/>
          <w:bCs/>
        </w:rPr>
      </w:pPr>
      <w:r w:rsidRPr="00E238A1">
        <w:rPr>
          <w:b/>
          <w:bCs/>
        </w:rPr>
        <w:t xml:space="preserve">I. THE LOGICAL </w:t>
      </w:r>
      <w:proofErr w:type="gramStart"/>
      <w:r w:rsidRPr="00E238A1">
        <w:rPr>
          <w:b/>
          <w:bCs/>
        </w:rPr>
        <w:t>LAWS</w:t>
      </w:r>
      <w:proofErr w:type="gramEnd"/>
      <w:r w:rsidRPr="00E238A1">
        <w:rPr>
          <w:b/>
          <w:bCs/>
        </w:rPr>
        <w:t xml:space="preserve"> STRUCTURE SYLLOGISM</w:t>
      </w:r>
    </w:p>
    <w:p w14:paraId="7674FB5F" w14:textId="77777777" w:rsidR="00E238A1" w:rsidRPr="00E238A1" w:rsidRDefault="00E238A1" w:rsidP="00E238A1">
      <w:pPr>
        <w:rPr>
          <w:b/>
          <w:bCs/>
        </w:rPr>
      </w:pPr>
      <w:r w:rsidRPr="00E238A1">
        <w:rPr>
          <w:b/>
          <w:bCs/>
        </w:rPr>
        <w:t>A. Formal Premises</w:t>
      </w:r>
    </w:p>
    <w:p w14:paraId="00DC5910" w14:textId="77777777" w:rsidR="00E238A1" w:rsidRPr="00E238A1" w:rsidRDefault="00E238A1" w:rsidP="00E238A1">
      <w:r w:rsidRPr="00E238A1">
        <w:rPr>
          <w:i/>
          <w:iCs/>
        </w:rPr>
        <w:t>"Logic has a grammar that mirrors the Mind who formed it."</w:t>
      </w:r>
    </w:p>
    <w:p w14:paraId="20515D82" w14:textId="77777777" w:rsidR="00E238A1" w:rsidRPr="00E238A1" w:rsidRDefault="00E238A1" w:rsidP="00E238A1">
      <w:r w:rsidRPr="00E238A1">
        <w:rPr>
          <w:b/>
          <w:bCs/>
        </w:rPr>
        <w:t>Premise 1.1</w:t>
      </w:r>
      <w:r w:rsidRPr="00E238A1">
        <w:t>: The laws of logic (identity, non-contradiction, excluded middle) are universal, invariant, and normative principles that govern all rational thought.</w:t>
      </w:r>
    </w:p>
    <w:p w14:paraId="6C7CFB86" w14:textId="77777777" w:rsidR="00E238A1" w:rsidRPr="00E238A1" w:rsidRDefault="00E238A1" w:rsidP="00E238A1">
      <w:r w:rsidRPr="00E238A1">
        <w:rPr>
          <w:b/>
          <w:bCs/>
        </w:rPr>
        <w:t>Premise 1.2</w:t>
      </w:r>
      <w:r w:rsidRPr="00E238A1">
        <w:t>: Universal, invariant, and normative principles require an ontological ground that accounts for their:</w:t>
      </w:r>
    </w:p>
    <w:p w14:paraId="11CA2AF9" w14:textId="77777777" w:rsidR="00E238A1" w:rsidRPr="00E238A1" w:rsidRDefault="00E238A1" w:rsidP="00E238A1">
      <w:pPr>
        <w:numPr>
          <w:ilvl w:val="0"/>
          <w:numId w:val="1"/>
        </w:numPr>
      </w:pPr>
      <w:r w:rsidRPr="00E238A1">
        <w:t>Universality (application across all domains)</w:t>
      </w:r>
    </w:p>
    <w:p w14:paraId="13DF41E4" w14:textId="77777777" w:rsidR="00E238A1" w:rsidRPr="00E238A1" w:rsidRDefault="00E238A1" w:rsidP="00E238A1">
      <w:pPr>
        <w:numPr>
          <w:ilvl w:val="0"/>
          <w:numId w:val="1"/>
        </w:numPr>
      </w:pPr>
      <w:r w:rsidRPr="00E238A1">
        <w:t>Immateriality (non-physical nature)</w:t>
      </w:r>
    </w:p>
    <w:p w14:paraId="76EF7A7A" w14:textId="77777777" w:rsidR="00E238A1" w:rsidRPr="00E238A1" w:rsidRDefault="00E238A1" w:rsidP="00E238A1">
      <w:pPr>
        <w:numPr>
          <w:ilvl w:val="0"/>
          <w:numId w:val="1"/>
        </w:numPr>
      </w:pPr>
      <w:r w:rsidRPr="00E238A1">
        <w:t>Normativity (prescriptive force)</w:t>
      </w:r>
    </w:p>
    <w:p w14:paraId="5C3A926E" w14:textId="77777777" w:rsidR="00E238A1" w:rsidRPr="00E238A1" w:rsidRDefault="00E238A1" w:rsidP="00E238A1">
      <w:pPr>
        <w:numPr>
          <w:ilvl w:val="0"/>
          <w:numId w:val="1"/>
        </w:numPr>
      </w:pPr>
      <w:r w:rsidRPr="00E238A1">
        <w:t>Necessity (cannot be otherwise)</w:t>
      </w:r>
    </w:p>
    <w:p w14:paraId="4E106665" w14:textId="77777777" w:rsidR="00E238A1" w:rsidRPr="00E238A1" w:rsidRDefault="00E238A1" w:rsidP="00E238A1">
      <w:r w:rsidRPr="00E238A1">
        <w:rPr>
          <w:b/>
          <w:bCs/>
        </w:rPr>
        <w:t>Premise 1.3</w:t>
      </w:r>
      <w:r w:rsidRPr="00E238A1">
        <w:t xml:space="preserve">: Any adequate ontological ground for logical laws </w:t>
      </w:r>
      <w:proofErr w:type="gramStart"/>
      <w:r w:rsidRPr="00E238A1">
        <w:t>must itself</w:t>
      </w:r>
      <w:proofErr w:type="gramEnd"/>
      <w:r w:rsidRPr="00E238A1">
        <w:t xml:space="preserve"> possess the following characteristics:</w:t>
      </w:r>
    </w:p>
    <w:p w14:paraId="663501C3" w14:textId="77777777" w:rsidR="00E238A1" w:rsidRPr="00E238A1" w:rsidRDefault="00E238A1" w:rsidP="00E238A1">
      <w:pPr>
        <w:numPr>
          <w:ilvl w:val="0"/>
          <w:numId w:val="2"/>
        </w:numPr>
      </w:pPr>
      <w:r w:rsidRPr="00E238A1">
        <w:t>Necessarily existent (not contingent)</w:t>
      </w:r>
    </w:p>
    <w:p w14:paraId="1A918436" w14:textId="77777777" w:rsidR="00E238A1" w:rsidRPr="00E238A1" w:rsidRDefault="00E238A1" w:rsidP="00E238A1">
      <w:pPr>
        <w:numPr>
          <w:ilvl w:val="0"/>
          <w:numId w:val="2"/>
        </w:numPr>
      </w:pPr>
      <w:r w:rsidRPr="00E238A1">
        <w:t>Intelligible (structured according to reason)</w:t>
      </w:r>
    </w:p>
    <w:p w14:paraId="5B89D472" w14:textId="77777777" w:rsidR="00E238A1" w:rsidRPr="00E238A1" w:rsidRDefault="00E238A1" w:rsidP="00E238A1">
      <w:pPr>
        <w:numPr>
          <w:ilvl w:val="0"/>
          <w:numId w:val="2"/>
        </w:numPr>
      </w:pPr>
      <w:r w:rsidRPr="00E238A1">
        <w:t>Self-consistent (non-contradictory)</w:t>
      </w:r>
    </w:p>
    <w:p w14:paraId="51A80888" w14:textId="77777777" w:rsidR="00E238A1" w:rsidRPr="00E238A1" w:rsidRDefault="00E238A1" w:rsidP="00E238A1">
      <w:pPr>
        <w:numPr>
          <w:ilvl w:val="0"/>
          <w:numId w:val="2"/>
        </w:numPr>
      </w:pPr>
      <w:r w:rsidRPr="00E238A1">
        <w:t>Relationally structured (to ground distinct but unified laws)</w:t>
      </w:r>
    </w:p>
    <w:p w14:paraId="365C318F" w14:textId="77777777" w:rsidR="00E238A1" w:rsidRPr="00E238A1" w:rsidRDefault="00E238A1" w:rsidP="00E238A1">
      <w:r w:rsidRPr="00E238A1">
        <w:rPr>
          <w:b/>
          <w:bCs/>
        </w:rPr>
        <w:t>Premise 1.4</w:t>
      </w:r>
      <w:r w:rsidRPr="00E238A1">
        <w:t>: All non-theistic frameworks can only ground logical laws in one of three ways:</w:t>
      </w:r>
    </w:p>
    <w:p w14:paraId="09E600DC" w14:textId="77777777" w:rsidR="00E238A1" w:rsidRPr="00E238A1" w:rsidRDefault="00E238A1" w:rsidP="00E238A1">
      <w:pPr>
        <w:numPr>
          <w:ilvl w:val="0"/>
          <w:numId w:val="3"/>
        </w:numPr>
      </w:pPr>
      <w:r w:rsidRPr="00E238A1">
        <w:t>Platonic abstractions (abstract objects existing independently)</w:t>
      </w:r>
    </w:p>
    <w:p w14:paraId="57BBBD74" w14:textId="77777777" w:rsidR="00E238A1" w:rsidRPr="00E238A1" w:rsidRDefault="00E238A1" w:rsidP="00E238A1">
      <w:pPr>
        <w:numPr>
          <w:ilvl w:val="0"/>
          <w:numId w:val="3"/>
        </w:numPr>
      </w:pPr>
      <w:r w:rsidRPr="00E238A1">
        <w:t>Naturalistic conventions (evolved neural patterns or social constructs)</w:t>
      </w:r>
    </w:p>
    <w:p w14:paraId="585FFA8F" w14:textId="77777777" w:rsidR="00E238A1" w:rsidRPr="00E238A1" w:rsidRDefault="00E238A1" w:rsidP="00E238A1">
      <w:pPr>
        <w:numPr>
          <w:ilvl w:val="0"/>
          <w:numId w:val="3"/>
        </w:numPr>
      </w:pPr>
      <w:r w:rsidRPr="00E238A1">
        <w:t>Formalistic systems (arbitrary symbol manipulation)</w:t>
      </w:r>
    </w:p>
    <w:p w14:paraId="751C1D9B" w14:textId="77777777" w:rsidR="00E238A1" w:rsidRPr="00E238A1" w:rsidRDefault="00E238A1" w:rsidP="00E238A1">
      <w:r w:rsidRPr="00E238A1">
        <w:rPr>
          <w:b/>
          <w:bCs/>
        </w:rPr>
        <w:t>Premise 1.5</w:t>
      </w:r>
      <w:r w:rsidRPr="00E238A1">
        <w:t>: Each non-theistic grounding approach necessarily collapses into incoherence when fully analyzed.</w:t>
      </w:r>
    </w:p>
    <w:p w14:paraId="52A8C575" w14:textId="77777777" w:rsidR="00E238A1" w:rsidRPr="00E238A1" w:rsidRDefault="00E238A1" w:rsidP="00E238A1">
      <w:pPr>
        <w:rPr>
          <w:b/>
          <w:bCs/>
        </w:rPr>
      </w:pPr>
      <w:r w:rsidRPr="00E238A1">
        <w:rPr>
          <w:b/>
          <w:bCs/>
        </w:rPr>
        <w:t>B. Logical Derivation</w:t>
      </w:r>
    </w:p>
    <w:p w14:paraId="2FAC06FA" w14:textId="77777777" w:rsidR="00E238A1" w:rsidRPr="00E238A1" w:rsidRDefault="00E238A1" w:rsidP="00E238A1">
      <w:r w:rsidRPr="00E238A1">
        <w:rPr>
          <w:b/>
          <w:bCs/>
        </w:rPr>
        <w:t>Lemma 1.1</w:t>
      </w:r>
      <w:r w:rsidRPr="00E238A1">
        <w:t>: Platonic grounding of logical laws creates an unbridgeable ontological gap between abstract laws and their concrete application (the "application problem").</w:t>
      </w:r>
    </w:p>
    <w:p w14:paraId="759466C1" w14:textId="77777777" w:rsidR="00E238A1" w:rsidRPr="00E238A1" w:rsidRDefault="00E238A1" w:rsidP="00E238A1">
      <w:r w:rsidRPr="00E238A1">
        <w:rPr>
          <w:b/>
          <w:bCs/>
        </w:rPr>
        <w:t>Lemma 1.2</w:t>
      </w:r>
      <w:r w:rsidRPr="00E238A1">
        <w:t>: Naturalistic grounding of logical laws contradicts their necessity, universality, and normativity, as evolved conventions are contingent, localized, and descriptive rather than prescriptive.</w:t>
      </w:r>
    </w:p>
    <w:p w14:paraId="5936F452" w14:textId="77777777" w:rsidR="00E238A1" w:rsidRPr="00E238A1" w:rsidRDefault="00E238A1" w:rsidP="00E238A1">
      <w:r w:rsidRPr="00E238A1">
        <w:rPr>
          <w:b/>
          <w:bCs/>
        </w:rPr>
        <w:t>Lemma 1.3</w:t>
      </w:r>
      <w:r w:rsidRPr="00E238A1">
        <w:t>: Formalistic grounding of logical laws cannot account for why the universe conforms to these arbitrary symbols or why we ought to follow them.</w:t>
      </w:r>
    </w:p>
    <w:p w14:paraId="2C47D185" w14:textId="77777777" w:rsidR="00E238A1" w:rsidRPr="00E238A1" w:rsidRDefault="00E238A1" w:rsidP="00E238A1">
      <w:r w:rsidRPr="00E238A1">
        <w:rPr>
          <w:b/>
          <w:bCs/>
        </w:rPr>
        <w:t>Corollary 1.1</w:t>
      </w:r>
      <w:r w:rsidRPr="00E238A1">
        <w:t>: Every non-theistic ground for logical laws fails to account for at least one essential characteristic of these laws.</w:t>
      </w:r>
    </w:p>
    <w:p w14:paraId="5A3DAC16" w14:textId="77777777" w:rsidR="00E238A1" w:rsidRPr="00E238A1" w:rsidRDefault="00E238A1" w:rsidP="00E238A1">
      <w:pPr>
        <w:rPr>
          <w:b/>
          <w:bCs/>
        </w:rPr>
      </w:pPr>
      <w:r w:rsidRPr="00E238A1">
        <w:rPr>
          <w:b/>
          <w:bCs/>
        </w:rPr>
        <w:t>C. Formal Representation</w:t>
      </w:r>
    </w:p>
    <w:p w14:paraId="0AFFC0DB" w14:textId="77777777" w:rsidR="00E238A1" w:rsidRPr="00E238A1" w:rsidRDefault="00E238A1" w:rsidP="00E238A1">
      <w:r w:rsidRPr="00E238A1">
        <w:t>For any logical law L and non-theistic framework N:</w:t>
      </w:r>
    </w:p>
    <w:p w14:paraId="10964483" w14:textId="77777777" w:rsidR="00E238A1" w:rsidRPr="00E238A1" w:rsidRDefault="00E238A1" w:rsidP="00E238A1">
      <w:r w:rsidRPr="00E238A1">
        <w:rPr>
          <w:rFonts w:ascii="Cambria Math" w:hAnsi="Cambria Math" w:cs="Cambria Math"/>
        </w:rPr>
        <w:t>∀</w:t>
      </w:r>
      <w:r w:rsidRPr="00E238A1">
        <w:t>L [</w:t>
      </w:r>
      <w:proofErr w:type="spellStart"/>
      <w:r w:rsidRPr="00E238A1">
        <w:t>LogicalLaw</w:t>
      </w:r>
      <w:proofErr w:type="spellEnd"/>
      <w:r w:rsidRPr="00E238A1">
        <w:t xml:space="preserve">(L) </w:t>
      </w:r>
      <w:r w:rsidRPr="00E238A1">
        <w:rPr>
          <w:rFonts w:ascii="Aptos" w:hAnsi="Aptos" w:cs="Aptos"/>
        </w:rPr>
        <w:t>→</w:t>
      </w:r>
      <w:r w:rsidRPr="00E238A1">
        <w:t xml:space="preserve"> Universal(L) </w:t>
      </w:r>
      <w:r w:rsidRPr="00E238A1">
        <w:rPr>
          <w:rFonts w:ascii="Cambria Math" w:hAnsi="Cambria Math" w:cs="Cambria Math"/>
        </w:rPr>
        <w:t>∧</w:t>
      </w:r>
      <w:r w:rsidRPr="00E238A1">
        <w:t xml:space="preserve"> Immaterial(L) </w:t>
      </w:r>
      <w:r w:rsidRPr="00E238A1">
        <w:rPr>
          <w:rFonts w:ascii="Cambria Math" w:hAnsi="Cambria Math" w:cs="Cambria Math"/>
        </w:rPr>
        <w:t>∧</w:t>
      </w:r>
      <w:r w:rsidRPr="00E238A1">
        <w:t xml:space="preserve"> Normative(L) </w:t>
      </w:r>
      <w:r w:rsidRPr="00E238A1">
        <w:rPr>
          <w:rFonts w:ascii="Cambria Math" w:hAnsi="Cambria Math" w:cs="Cambria Math"/>
        </w:rPr>
        <w:t>∧</w:t>
      </w:r>
      <w:r w:rsidRPr="00E238A1">
        <w:t xml:space="preserve"> Necessary(L)]</w:t>
      </w:r>
    </w:p>
    <w:p w14:paraId="6FCF1CD8" w14:textId="77777777" w:rsidR="00E238A1" w:rsidRPr="00E238A1" w:rsidRDefault="00E238A1" w:rsidP="00E238A1">
      <w:r w:rsidRPr="00E238A1">
        <w:rPr>
          <w:rFonts w:ascii="Cambria Math" w:hAnsi="Cambria Math" w:cs="Cambria Math"/>
        </w:rPr>
        <w:t>∀</w:t>
      </w:r>
      <w:r w:rsidRPr="00E238A1">
        <w:t>N [</w:t>
      </w:r>
      <w:proofErr w:type="spellStart"/>
      <w:r w:rsidRPr="00E238A1">
        <w:t>NonTheistic</w:t>
      </w:r>
      <w:proofErr w:type="spellEnd"/>
      <w:r w:rsidRPr="00E238A1">
        <w:t xml:space="preserve">(N) </w:t>
      </w:r>
      <w:r w:rsidRPr="00E238A1">
        <w:rPr>
          <w:rFonts w:ascii="Aptos" w:hAnsi="Aptos" w:cs="Aptos"/>
        </w:rPr>
        <w:t>→</w:t>
      </w:r>
      <w:r w:rsidRPr="00E238A1">
        <w:t xml:space="preserve"> (</w:t>
      </w:r>
      <w:proofErr w:type="spellStart"/>
      <w:r w:rsidRPr="00E238A1">
        <w:t>PlatonicGround</w:t>
      </w:r>
      <w:proofErr w:type="spellEnd"/>
      <w:r w:rsidRPr="00E238A1">
        <w:t xml:space="preserve">(N) </w:t>
      </w:r>
      <w:r w:rsidRPr="00E238A1">
        <w:rPr>
          <w:rFonts w:ascii="Cambria Math" w:hAnsi="Cambria Math" w:cs="Cambria Math"/>
        </w:rPr>
        <w:t>∨</w:t>
      </w:r>
      <w:r w:rsidRPr="00E238A1">
        <w:t xml:space="preserve"> </w:t>
      </w:r>
      <w:proofErr w:type="spellStart"/>
      <w:r w:rsidRPr="00E238A1">
        <w:t>NaturalisticGround</w:t>
      </w:r>
      <w:proofErr w:type="spellEnd"/>
      <w:r w:rsidRPr="00E238A1">
        <w:t xml:space="preserve">(N) </w:t>
      </w:r>
      <w:r w:rsidRPr="00E238A1">
        <w:rPr>
          <w:rFonts w:ascii="Cambria Math" w:hAnsi="Cambria Math" w:cs="Cambria Math"/>
        </w:rPr>
        <w:t>∨</w:t>
      </w:r>
      <w:r w:rsidRPr="00E238A1">
        <w:t xml:space="preserve"> </w:t>
      </w:r>
      <w:proofErr w:type="spellStart"/>
      <w:r w:rsidRPr="00E238A1">
        <w:t>FormalisticGround</w:t>
      </w:r>
      <w:proofErr w:type="spellEnd"/>
      <w:r w:rsidRPr="00E238A1">
        <w:t>(N))]</w:t>
      </w:r>
    </w:p>
    <w:p w14:paraId="779280B4" w14:textId="77777777" w:rsidR="00E238A1" w:rsidRPr="00E238A1" w:rsidRDefault="00E238A1" w:rsidP="00E238A1">
      <w:r w:rsidRPr="00E238A1">
        <w:rPr>
          <w:rFonts w:ascii="Cambria Math" w:hAnsi="Cambria Math" w:cs="Cambria Math"/>
        </w:rPr>
        <w:t>∀</w:t>
      </w:r>
      <w:r w:rsidRPr="00E238A1">
        <w:t>N [</w:t>
      </w:r>
      <w:proofErr w:type="spellStart"/>
      <w:r w:rsidRPr="00E238A1">
        <w:t>PlatonicGround</w:t>
      </w:r>
      <w:proofErr w:type="spellEnd"/>
      <w:r w:rsidRPr="00E238A1">
        <w:t xml:space="preserve">(N) </w:t>
      </w:r>
      <w:r w:rsidRPr="00E238A1">
        <w:rPr>
          <w:rFonts w:ascii="Aptos" w:hAnsi="Aptos" w:cs="Aptos"/>
        </w:rPr>
        <w:t>→</w:t>
      </w:r>
      <w:r w:rsidRPr="00E238A1">
        <w:t xml:space="preserve"> </w:t>
      </w:r>
      <w:r w:rsidRPr="00E238A1">
        <w:rPr>
          <w:rFonts w:ascii="Aptos" w:hAnsi="Aptos" w:cs="Aptos"/>
        </w:rPr>
        <w:t>¬</w:t>
      </w:r>
      <w:proofErr w:type="spellStart"/>
      <w:r w:rsidRPr="00E238A1">
        <w:t>AccountsFor</w:t>
      </w:r>
      <w:proofErr w:type="spellEnd"/>
      <w:r w:rsidRPr="00E238A1">
        <w:t xml:space="preserve">(N, </w:t>
      </w:r>
      <w:proofErr w:type="spellStart"/>
      <w:r w:rsidRPr="00E238A1">
        <w:t>ApplicationOf</w:t>
      </w:r>
      <w:proofErr w:type="spellEnd"/>
      <w:r w:rsidRPr="00E238A1">
        <w:t>(L))]</w:t>
      </w:r>
    </w:p>
    <w:p w14:paraId="4A606B82" w14:textId="77777777" w:rsidR="00E238A1" w:rsidRPr="00E238A1" w:rsidRDefault="00E238A1" w:rsidP="00E238A1">
      <w:r w:rsidRPr="00E238A1">
        <w:rPr>
          <w:rFonts w:ascii="Cambria Math" w:hAnsi="Cambria Math" w:cs="Cambria Math"/>
        </w:rPr>
        <w:t>∀</w:t>
      </w:r>
      <w:r w:rsidRPr="00E238A1">
        <w:t>N [</w:t>
      </w:r>
      <w:proofErr w:type="spellStart"/>
      <w:r w:rsidRPr="00E238A1">
        <w:t>NaturalisticGround</w:t>
      </w:r>
      <w:proofErr w:type="spellEnd"/>
      <w:r w:rsidRPr="00E238A1">
        <w:t xml:space="preserve">(N) </w:t>
      </w:r>
      <w:r w:rsidRPr="00E238A1">
        <w:rPr>
          <w:rFonts w:ascii="Aptos" w:hAnsi="Aptos" w:cs="Aptos"/>
        </w:rPr>
        <w:t>→</w:t>
      </w:r>
      <w:r w:rsidRPr="00E238A1">
        <w:t xml:space="preserve"> </w:t>
      </w:r>
      <w:r w:rsidRPr="00E238A1">
        <w:rPr>
          <w:rFonts w:ascii="Aptos" w:hAnsi="Aptos" w:cs="Aptos"/>
        </w:rPr>
        <w:t>¬</w:t>
      </w:r>
      <w:proofErr w:type="spellStart"/>
      <w:r w:rsidRPr="00E238A1">
        <w:t>AccountsFor</w:t>
      </w:r>
      <w:proofErr w:type="spellEnd"/>
      <w:r w:rsidRPr="00E238A1">
        <w:t xml:space="preserve">(N, Necessity(L) </w:t>
      </w:r>
      <w:r w:rsidRPr="00E238A1">
        <w:rPr>
          <w:rFonts w:ascii="Cambria Math" w:hAnsi="Cambria Math" w:cs="Cambria Math"/>
        </w:rPr>
        <w:t>∧</w:t>
      </w:r>
      <w:r w:rsidRPr="00E238A1">
        <w:t xml:space="preserve"> Universality(L) </w:t>
      </w:r>
      <w:r w:rsidRPr="00E238A1">
        <w:rPr>
          <w:rFonts w:ascii="Cambria Math" w:hAnsi="Cambria Math" w:cs="Cambria Math"/>
        </w:rPr>
        <w:t>∧</w:t>
      </w:r>
      <w:r w:rsidRPr="00E238A1">
        <w:t xml:space="preserve"> Normativity(L))]</w:t>
      </w:r>
    </w:p>
    <w:p w14:paraId="70092647" w14:textId="77777777" w:rsidR="00E238A1" w:rsidRPr="00E238A1" w:rsidRDefault="00E238A1" w:rsidP="00E238A1">
      <w:r w:rsidRPr="00E238A1">
        <w:rPr>
          <w:rFonts w:ascii="Cambria Math" w:hAnsi="Cambria Math" w:cs="Cambria Math"/>
        </w:rPr>
        <w:t>∀</w:t>
      </w:r>
      <w:r w:rsidRPr="00E238A1">
        <w:t>N [</w:t>
      </w:r>
      <w:proofErr w:type="spellStart"/>
      <w:r w:rsidRPr="00E238A1">
        <w:t>FormalisticGround</w:t>
      </w:r>
      <w:proofErr w:type="spellEnd"/>
      <w:r w:rsidRPr="00E238A1">
        <w:t xml:space="preserve">(N) </w:t>
      </w:r>
      <w:r w:rsidRPr="00E238A1">
        <w:rPr>
          <w:rFonts w:ascii="Aptos" w:hAnsi="Aptos" w:cs="Aptos"/>
        </w:rPr>
        <w:t>→</w:t>
      </w:r>
      <w:r w:rsidRPr="00E238A1">
        <w:t xml:space="preserve"> </w:t>
      </w:r>
      <w:r w:rsidRPr="00E238A1">
        <w:rPr>
          <w:rFonts w:ascii="Aptos" w:hAnsi="Aptos" w:cs="Aptos"/>
        </w:rPr>
        <w:t>¬</w:t>
      </w:r>
      <w:proofErr w:type="spellStart"/>
      <w:r w:rsidRPr="00E238A1">
        <w:t>AccountsFor</w:t>
      </w:r>
      <w:proofErr w:type="spellEnd"/>
      <w:r w:rsidRPr="00E238A1">
        <w:t xml:space="preserve">(N, </w:t>
      </w:r>
      <w:proofErr w:type="spellStart"/>
      <w:r w:rsidRPr="00E238A1">
        <w:t>UniversalConformity</w:t>
      </w:r>
      <w:proofErr w:type="spellEnd"/>
      <w:r w:rsidRPr="00E238A1">
        <w:t xml:space="preserve">(L) </w:t>
      </w:r>
      <w:r w:rsidRPr="00E238A1">
        <w:rPr>
          <w:rFonts w:ascii="Cambria Math" w:hAnsi="Cambria Math" w:cs="Cambria Math"/>
        </w:rPr>
        <w:t>∧</w:t>
      </w:r>
      <w:r w:rsidRPr="00E238A1">
        <w:t xml:space="preserve"> </w:t>
      </w:r>
      <w:proofErr w:type="spellStart"/>
      <w:r w:rsidRPr="00E238A1">
        <w:t>ObligationToFollow</w:t>
      </w:r>
      <w:proofErr w:type="spellEnd"/>
      <w:r w:rsidRPr="00E238A1">
        <w:t>(L))]</w:t>
      </w:r>
    </w:p>
    <w:p w14:paraId="2A0E59A5" w14:textId="77777777" w:rsidR="00E238A1" w:rsidRPr="00E238A1" w:rsidRDefault="00E238A1" w:rsidP="00E238A1">
      <w:r w:rsidRPr="00E238A1">
        <w:rPr>
          <w:rFonts w:ascii="Cambria Math" w:hAnsi="Cambria Math" w:cs="Cambria Math"/>
        </w:rPr>
        <w:t>∴</w:t>
      </w:r>
      <w:r w:rsidRPr="00E238A1">
        <w:t xml:space="preserve"> </w:t>
      </w:r>
      <w:r w:rsidRPr="00E238A1">
        <w:rPr>
          <w:rFonts w:ascii="Cambria Math" w:hAnsi="Cambria Math" w:cs="Cambria Math"/>
        </w:rPr>
        <w:t>∀</w:t>
      </w:r>
      <w:r w:rsidRPr="00E238A1">
        <w:t xml:space="preserve">N </w:t>
      </w:r>
      <w:r w:rsidRPr="00E238A1">
        <w:rPr>
          <w:rFonts w:ascii="Cambria Math" w:hAnsi="Cambria Math" w:cs="Cambria Math"/>
        </w:rPr>
        <w:t>∀</w:t>
      </w:r>
      <w:r w:rsidRPr="00E238A1">
        <w:t>L [</w:t>
      </w:r>
      <w:proofErr w:type="spellStart"/>
      <w:r w:rsidRPr="00E238A1">
        <w:t>NonTheistic</w:t>
      </w:r>
      <w:proofErr w:type="spellEnd"/>
      <w:r w:rsidRPr="00E238A1">
        <w:t xml:space="preserve">(N) </w:t>
      </w:r>
      <w:r w:rsidRPr="00E238A1">
        <w:rPr>
          <w:rFonts w:ascii="Cambria Math" w:hAnsi="Cambria Math" w:cs="Cambria Math"/>
        </w:rPr>
        <w:t>∧</w:t>
      </w:r>
      <w:r w:rsidRPr="00E238A1">
        <w:t xml:space="preserve"> </w:t>
      </w:r>
      <w:proofErr w:type="spellStart"/>
      <w:r w:rsidRPr="00E238A1">
        <w:t>LogicalLaw</w:t>
      </w:r>
      <w:proofErr w:type="spellEnd"/>
      <w:r w:rsidRPr="00E238A1">
        <w:t xml:space="preserve">(L) </w:t>
      </w:r>
      <w:r w:rsidRPr="00E238A1">
        <w:rPr>
          <w:rFonts w:ascii="Aptos" w:hAnsi="Aptos" w:cs="Aptos"/>
        </w:rPr>
        <w:t>→</w:t>
      </w:r>
      <w:r w:rsidRPr="00E238A1">
        <w:t xml:space="preserve"> </w:t>
      </w:r>
      <w:r w:rsidRPr="00E238A1">
        <w:rPr>
          <w:rFonts w:ascii="Aptos" w:hAnsi="Aptos" w:cs="Aptos"/>
        </w:rPr>
        <w:t>¬</w:t>
      </w:r>
      <w:proofErr w:type="spellStart"/>
      <w:r w:rsidRPr="00E238A1">
        <w:t>AdequatelyGrounds</w:t>
      </w:r>
      <w:proofErr w:type="spellEnd"/>
      <w:r w:rsidRPr="00E238A1">
        <w:t>(N, L)]</w:t>
      </w:r>
    </w:p>
    <w:p w14:paraId="0391DF7E" w14:textId="77777777" w:rsidR="00E238A1" w:rsidRPr="00E238A1" w:rsidRDefault="00E238A1" w:rsidP="00E238A1">
      <w:pPr>
        <w:rPr>
          <w:b/>
          <w:bCs/>
        </w:rPr>
      </w:pPr>
      <w:r w:rsidRPr="00E238A1">
        <w:rPr>
          <w:b/>
          <w:bCs/>
        </w:rPr>
        <w:t>D. Immediate Implications</w:t>
      </w:r>
    </w:p>
    <w:p w14:paraId="0E37A25E" w14:textId="77777777" w:rsidR="00E238A1" w:rsidRPr="00E238A1" w:rsidRDefault="00E238A1" w:rsidP="00E238A1">
      <w:r w:rsidRPr="00E238A1">
        <w:t>The Structural Analysis demonstrates that non-theistic frameworks cannot adequately ground the laws of logic while preserving their essential characteristics. When logical laws are viewed as Platonic abstractions, they remain causally inert and disconnected from reality. When viewed as naturalistic conventions, they lose their necessary and normative character. When viewed as formalistic systems, they become arbitrary and unable to account for the universe's conformity to them.</w:t>
      </w:r>
    </w:p>
    <w:p w14:paraId="075CAF77" w14:textId="77777777" w:rsidR="00E238A1" w:rsidRPr="00E238A1" w:rsidRDefault="00E238A1" w:rsidP="00E238A1">
      <w:r w:rsidRPr="00E238A1">
        <w:rPr>
          <w:i/>
          <w:iCs/>
        </w:rPr>
        <w:t>"Abstract objects cannot act, evolved conventions cannot necessitate, and arbitrary symbols cannot obligate."</w:t>
      </w:r>
    </w:p>
    <w:p w14:paraId="09C42E5E" w14:textId="77777777" w:rsidR="00E238A1" w:rsidRPr="00E238A1" w:rsidRDefault="00E238A1" w:rsidP="00E238A1">
      <w:pPr>
        <w:rPr>
          <w:b/>
          <w:bCs/>
        </w:rPr>
      </w:pPr>
      <w:r w:rsidRPr="00E238A1">
        <w:rPr>
          <w:b/>
          <w:bCs/>
        </w:rPr>
        <w:t>II. THE TRINITARIAN MAPPING SYLLOGISM</w:t>
      </w:r>
    </w:p>
    <w:p w14:paraId="46338039" w14:textId="77777777" w:rsidR="00E238A1" w:rsidRPr="00E238A1" w:rsidRDefault="00E238A1" w:rsidP="00E238A1">
      <w:pPr>
        <w:rPr>
          <w:b/>
          <w:bCs/>
        </w:rPr>
      </w:pPr>
      <w:r w:rsidRPr="00E238A1">
        <w:rPr>
          <w:b/>
          <w:bCs/>
        </w:rPr>
        <w:t>A. Formal Premises</w:t>
      </w:r>
    </w:p>
    <w:p w14:paraId="40CAEDC3" w14:textId="77777777" w:rsidR="00E238A1" w:rsidRPr="00E238A1" w:rsidRDefault="00E238A1" w:rsidP="00E238A1">
      <w:r w:rsidRPr="00E238A1">
        <w:rPr>
          <w:i/>
          <w:iCs/>
        </w:rPr>
        <w:t>"The laws of logic mirror the internal relations of the Trinity."</w:t>
      </w:r>
    </w:p>
    <w:p w14:paraId="441030A0" w14:textId="77777777" w:rsidR="00E238A1" w:rsidRPr="00E238A1" w:rsidRDefault="00E238A1" w:rsidP="00E238A1">
      <w:r w:rsidRPr="00E238A1">
        <w:rPr>
          <w:b/>
          <w:bCs/>
        </w:rPr>
        <w:t>Premise 2.1</w:t>
      </w:r>
      <w:r w:rsidRPr="00E238A1">
        <w:t>: The law of identity (A = A) establishes self-reference and self-existence as fundamental to reality.</w:t>
      </w:r>
    </w:p>
    <w:p w14:paraId="3C263B59" w14:textId="77777777" w:rsidR="00E238A1" w:rsidRPr="00E238A1" w:rsidRDefault="00E238A1" w:rsidP="00E238A1">
      <w:r w:rsidRPr="00E238A1">
        <w:rPr>
          <w:b/>
          <w:bCs/>
        </w:rPr>
        <w:t>Premise 2.2</w:t>
      </w:r>
      <w:r w:rsidRPr="00E238A1">
        <w:t xml:space="preserve">: The law of non-contradiction (¬(A </w:t>
      </w:r>
      <w:r w:rsidRPr="00E238A1">
        <w:rPr>
          <w:rFonts w:ascii="Cambria Math" w:hAnsi="Cambria Math" w:cs="Cambria Math"/>
        </w:rPr>
        <w:t>∧</w:t>
      </w:r>
      <w:r w:rsidRPr="00E238A1">
        <w:t xml:space="preserve"> </w:t>
      </w:r>
      <w:r w:rsidRPr="00E238A1">
        <w:rPr>
          <w:rFonts w:ascii="Aptos" w:hAnsi="Aptos" w:cs="Aptos"/>
        </w:rPr>
        <w:t>¬</w:t>
      </w:r>
      <w:r w:rsidRPr="00E238A1">
        <w:t>A)) establishes distinction and relation as fundamental to reality.</w:t>
      </w:r>
    </w:p>
    <w:p w14:paraId="21BF9B47" w14:textId="77777777" w:rsidR="00E238A1" w:rsidRPr="00E238A1" w:rsidRDefault="00E238A1" w:rsidP="00E238A1">
      <w:r w:rsidRPr="00E238A1">
        <w:rPr>
          <w:b/>
          <w:bCs/>
        </w:rPr>
        <w:t>Premise 2.3</w:t>
      </w:r>
      <w:r w:rsidRPr="00E238A1">
        <w:t xml:space="preserve">: The law of excluded middle (A </w:t>
      </w:r>
      <w:r w:rsidRPr="00E238A1">
        <w:rPr>
          <w:rFonts w:ascii="Cambria Math" w:hAnsi="Cambria Math" w:cs="Cambria Math"/>
        </w:rPr>
        <w:t>∨</w:t>
      </w:r>
      <w:r w:rsidRPr="00E238A1">
        <w:t xml:space="preserve"> </w:t>
      </w:r>
      <w:r w:rsidRPr="00E238A1">
        <w:rPr>
          <w:rFonts w:ascii="Aptos" w:hAnsi="Aptos" w:cs="Aptos"/>
        </w:rPr>
        <w:t>¬</w:t>
      </w:r>
      <w:r w:rsidRPr="00E238A1">
        <w:t>A) establishes determination and mediation as fundamental to reality.</w:t>
      </w:r>
    </w:p>
    <w:p w14:paraId="4EB4B361" w14:textId="77777777" w:rsidR="00E238A1" w:rsidRPr="00E238A1" w:rsidRDefault="00E238A1" w:rsidP="00E238A1">
      <w:r w:rsidRPr="00E238A1">
        <w:rPr>
          <w:b/>
          <w:bCs/>
        </w:rPr>
        <w:t>Premise 2.4</w:t>
      </w:r>
      <w:r w:rsidRPr="00E238A1">
        <w:t>: A trinitarian ontology provides:</w:t>
      </w:r>
    </w:p>
    <w:p w14:paraId="0552801C" w14:textId="77777777" w:rsidR="00E238A1" w:rsidRPr="00E238A1" w:rsidRDefault="00E238A1" w:rsidP="00E238A1">
      <w:pPr>
        <w:numPr>
          <w:ilvl w:val="0"/>
          <w:numId w:val="4"/>
        </w:numPr>
      </w:pPr>
      <w:r w:rsidRPr="00E238A1">
        <w:t>Self-existence and self-reference (Father)</w:t>
      </w:r>
    </w:p>
    <w:p w14:paraId="49096CEA" w14:textId="77777777" w:rsidR="00E238A1" w:rsidRPr="00E238A1" w:rsidRDefault="00E238A1" w:rsidP="00E238A1">
      <w:pPr>
        <w:numPr>
          <w:ilvl w:val="0"/>
          <w:numId w:val="4"/>
        </w:numPr>
      </w:pPr>
      <w:r w:rsidRPr="00E238A1">
        <w:t>Distinction and relation (Son in relation to Father)</w:t>
      </w:r>
    </w:p>
    <w:p w14:paraId="09A43670" w14:textId="77777777" w:rsidR="00E238A1" w:rsidRPr="00E238A1" w:rsidRDefault="00E238A1" w:rsidP="00E238A1">
      <w:pPr>
        <w:numPr>
          <w:ilvl w:val="0"/>
          <w:numId w:val="4"/>
        </w:numPr>
      </w:pPr>
      <w:r w:rsidRPr="00E238A1">
        <w:t>Determination and mediation (Spirit proceeding from Father and Son)</w:t>
      </w:r>
    </w:p>
    <w:p w14:paraId="7BC9099A" w14:textId="77777777" w:rsidR="00E238A1" w:rsidRPr="00E238A1" w:rsidRDefault="00E238A1" w:rsidP="00E238A1">
      <w:r w:rsidRPr="00E238A1">
        <w:rPr>
          <w:b/>
          <w:bCs/>
        </w:rPr>
        <w:t>Premise 2.5</w:t>
      </w:r>
      <w:r w:rsidRPr="00E238A1">
        <w:t>: This trinitarian structure precisely maps onto the three fundamental laws of logic, providing their ontological ground.</w:t>
      </w:r>
    </w:p>
    <w:p w14:paraId="6A824B82" w14:textId="77777777" w:rsidR="00E238A1" w:rsidRPr="00E238A1" w:rsidRDefault="00E238A1" w:rsidP="00E238A1">
      <w:pPr>
        <w:rPr>
          <w:b/>
          <w:bCs/>
        </w:rPr>
      </w:pPr>
      <w:r w:rsidRPr="00E238A1">
        <w:rPr>
          <w:b/>
          <w:bCs/>
        </w:rPr>
        <w:t>B. Logical Derivation</w:t>
      </w:r>
    </w:p>
    <w:p w14:paraId="2397B017" w14:textId="77777777" w:rsidR="00E238A1" w:rsidRPr="00E238A1" w:rsidRDefault="00E238A1" w:rsidP="00E238A1">
      <w:r w:rsidRPr="00E238A1">
        <w:rPr>
          <w:b/>
          <w:bCs/>
        </w:rPr>
        <w:t>Lemma 2.1</w:t>
      </w:r>
      <w:r w:rsidRPr="00E238A1">
        <w:t>: The Father's self-existence and self-identity grounds the law of identity, as His nature is the ultimate "I AM" (A = A).</w:t>
      </w:r>
    </w:p>
    <w:p w14:paraId="0D4B317C" w14:textId="77777777" w:rsidR="00E238A1" w:rsidRPr="00E238A1" w:rsidRDefault="00E238A1" w:rsidP="00E238A1">
      <w:r w:rsidRPr="00E238A1">
        <w:rPr>
          <w:b/>
          <w:bCs/>
        </w:rPr>
        <w:t>Lemma 2.2</w:t>
      </w:r>
      <w:r w:rsidRPr="00E238A1">
        <w:t xml:space="preserve">: The Son's eternal generation from and relation to the Father grounds the law of non-contradiction, establishing distinction within unity (¬(A </w:t>
      </w:r>
      <w:r w:rsidRPr="00E238A1">
        <w:rPr>
          <w:rFonts w:ascii="Cambria Math" w:hAnsi="Cambria Math" w:cs="Cambria Math"/>
        </w:rPr>
        <w:t>∧</w:t>
      </w:r>
      <w:r w:rsidRPr="00E238A1">
        <w:t xml:space="preserve"> </w:t>
      </w:r>
      <w:r w:rsidRPr="00E238A1">
        <w:rPr>
          <w:rFonts w:ascii="Aptos" w:hAnsi="Aptos" w:cs="Aptos"/>
        </w:rPr>
        <w:t>¬</w:t>
      </w:r>
      <w:r w:rsidRPr="00E238A1">
        <w:t>A)).</w:t>
      </w:r>
    </w:p>
    <w:p w14:paraId="18B60E55" w14:textId="77777777" w:rsidR="00E238A1" w:rsidRPr="00E238A1" w:rsidRDefault="00E238A1" w:rsidP="00E238A1">
      <w:r w:rsidRPr="00E238A1">
        <w:rPr>
          <w:b/>
          <w:bCs/>
        </w:rPr>
        <w:t>Lemma 2.3</w:t>
      </w:r>
      <w:r w:rsidRPr="00E238A1">
        <w:t xml:space="preserve">: The Spirit's proceeding from Father and Son grounds the law of excluded middle, mediating between possibilities and actualizing determinate states (A </w:t>
      </w:r>
      <w:r w:rsidRPr="00E238A1">
        <w:rPr>
          <w:rFonts w:ascii="Cambria Math" w:hAnsi="Cambria Math" w:cs="Cambria Math"/>
        </w:rPr>
        <w:t>∨</w:t>
      </w:r>
      <w:r w:rsidRPr="00E238A1">
        <w:t xml:space="preserve"> </w:t>
      </w:r>
      <w:r w:rsidRPr="00E238A1">
        <w:rPr>
          <w:rFonts w:ascii="Aptos" w:hAnsi="Aptos" w:cs="Aptos"/>
        </w:rPr>
        <w:t>¬</w:t>
      </w:r>
      <w:r w:rsidRPr="00E238A1">
        <w:t>A).</w:t>
      </w:r>
    </w:p>
    <w:p w14:paraId="1B5093C5" w14:textId="77777777" w:rsidR="00E238A1" w:rsidRPr="00E238A1" w:rsidRDefault="00E238A1" w:rsidP="00E238A1">
      <w:r w:rsidRPr="00E238A1">
        <w:rPr>
          <w:b/>
          <w:bCs/>
        </w:rPr>
        <w:t>Corollary 2.1</w:t>
      </w:r>
      <w:r w:rsidRPr="00E238A1">
        <w:t>: The trinitarian ontology provides a coherent, unified ground for all three laws of logic while preserving their distinct functions.</w:t>
      </w:r>
    </w:p>
    <w:p w14:paraId="7D41AB94" w14:textId="77777777" w:rsidR="00E238A1" w:rsidRPr="00E238A1" w:rsidRDefault="00E238A1" w:rsidP="00E238A1">
      <w:pPr>
        <w:rPr>
          <w:b/>
          <w:bCs/>
        </w:rPr>
      </w:pPr>
      <w:r w:rsidRPr="00E238A1">
        <w:rPr>
          <w:b/>
          <w:bCs/>
        </w:rPr>
        <w:t>C. Formal Representation</w:t>
      </w:r>
    </w:p>
    <w:p w14:paraId="5B6043C0" w14:textId="77777777" w:rsidR="00E238A1" w:rsidRPr="00E238A1" w:rsidRDefault="00E238A1" w:rsidP="00E238A1">
      <w:r w:rsidRPr="00E238A1">
        <w:t>Let us formalize the mapping between logical laws and trinitarian persons:</w:t>
      </w:r>
    </w:p>
    <w:p w14:paraId="171407AD" w14:textId="77777777" w:rsidR="00E238A1" w:rsidRPr="00E238A1" w:rsidRDefault="00E238A1" w:rsidP="00E238A1">
      <w:r w:rsidRPr="00E238A1">
        <w:t>Maps(</w:t>
      </w:r>
      <w:proofErr w:type="spellStart"/>
      <w:r w:rsidRPr="00E238A1">
        <w:t>LawOfIdentity</w:t>
      </w:r>
      <w:proofErr w:type="spellEnd"/>
      <w:r w:rsidRPr="00E238A1">
        <w:t xml:space="preserve">, </w:t>
      </w:r>
      <w:proofErr w:type="spellStart"/>
      <w:r w:rsidRPr="00E238A1">
        <w:t>FatherNature</w:t>
      </w:r>
      <w:proofErr w:type="spellEnd"/>
      <w:r w:rsidRPr="00E238A1">
        <w:t xml:space="preserve">) </w:t>
      </w:r>
      <w:r w:rsidRPr="00E238A1">
        <w:rPr>
          <w:rFonts w:ascii="Cambria Math" w:hAnsi="Cambria Math" w:cs="Cambria Math"/>
        </w:rPr>
        <w:t>∧</w:t>
      </w:r>
      <w:r w:rsidRPr="00E238A1">
        <w:t xml:space="preserve"> </w:t>
      </w:r>
      <w:proofErr w:type="spellStart"/>
      <w:r w:rsidRPr="00E238A1">
        <w:t>AccountsFor</w:t>
      </w:r>
      <w:proofErr w:type="spellEnd"/>
      <w:r w:rsidRPr="00E238A1">
        <w:t>(</w:t>
      </w:r>
      <w:proofErr w:type="spellStart"/>
      <w:r w:rsidRPr="00E238A1">
        <w:t>FatherNature</w:t>
      </w:r>
      <w:proofErr w:type="spellEnd"/>
      <w:r w:rsidRPr="00E238A1">
        <w:t xml:space="preserve">, </w:t>
      </w:r>
      <w:proofErr w:type="spellStart"/>
      <w:r w:rsidRPr="00E238A1">
        <w:t>SelfExistence</w:t>
      </w:r>
      <w:proofErr w:type="spellEnd"/>
      <w:r w:rsidRPr="00E238A1">
        <w:t>)</w:t>
      </w:r>
    </w:p>
    <w:p w14:paraId="7677330A" w14:textId="77777777" w:rsidR="00E238A1" w:rsidRPr="00E238A1" w:rsidRDefault="00E238A1" w:rsidP="00E238A1">
      <w:r w:rsidRPr="00E238A1">
        <w:t>Maps(</w:t>
      </w:r>
      <w:proofErr w:type="spellStart"/>
      <w:r w:rsidRPr="00E238A1">
        <w:t>LawOfNonContradiction</w:t>
      </w:r>
      <w:proofErr w:type="spellEnd"/>
      <w:r w:rsidRPr="00E238A1">
        <w:t xml:space="preserve">, </w:t>
      </w:r>
      <w:proofErr w:type="spellStart"/>
      <w:r w:rsidRPr="00E238A1">
        <w:t>SonRelation</w:t>
      </w:r>
      <w:proofErr w:type="spellEnd"/>
      <w:r w:rsidRPr="00E238A1">
        <w:t xml:space="preserve">) </w:t>
      </w:r>
      <w:r w:rsidRPr="00E238A1">
        <w:rPr>
          <w:rFonts w:ascii="Cambria Math" w:hAnsi="Cambria Math" w:cs="Cambria Math"/>
        </w:rPr>
        <w:t>∧</w:t>
      </w:r>
      <w:r w:rsidRPr="00E238A1">
        <w:t xml:space="preserve"> </w:t>
      </w:r>
      <w:proofErr w:type="spellStart"/>
      <w:r w:rsidRPr="00E238A1">
        <w:t>AccountsFor</w:t>
      </w:r>
      <w:proofErr w:type="spellEnd"/>
      <w:r w:rsidRPr="00E238A1">
        <w:t>(</w:t>
      </w:r>
      <w:proofErr w:type="spellStart"/>
      <w:r w:rsidRPr="00E238A1">
        <w:t>SonRelation</w:t>
      </w:r>
      <w:proofErr w:type="spellEnd"/>
      <w:r w:rsidRPr="00E238A1">
        <w:t>, Distinction)</w:t>
      </w:r>
    </w:p>
    <w:p w14:paraId="55EDF381" w14:textId="77777777" w:rsidR="00E238A1" w:rsidRPr="00E238A1" w:rsidRDefault="00E238A1" w:rsidP="00E238A1">
      <w:r w:rsidRPr="00E238A1">
        <w:t>Maps(</w:t>
      </w:r>
      <w:proofErr w:type="spellStart"/>
      <w:r w:rsidRPr="00E238A1">
        <w:t>LawOfExcludedMiddle</w:t>
      </w:r>
      <w:proofErr w:type="spellEnd"/>
      <w:r w:rsidRPr="00E238A1">
        <w:t xml:space="preserve">, </w:t>
      </w:r>
      <w:proofErr w:type="spellStart"/>
      <w:r w:rsidRPr="00E238A1">
        <w:t>SpiritFunction</w:t>
      </w:r>
      <w:proofErr w:type="spellEnd"/>
      <w:r w:rsidRPr="00E238A1">
        <w:t xml:space="preserve">) </w:t>
      </w:r>
      <w:r w:rsidRPr="00E238A1">
        <w:rPr>
          <w:rFonts w:ascii="Cambria Math" w:hAnsi="Cambria Math" w:cs="Cambria Math"/>
        </w:rPr>
        <w:t>∧</w:t>
      </w:r>
      <w:r w:rsidRPr="00E238A1">
        <w:t xml:space="preserve"> </w:t>
      </w:r>
      <w:proofErr w:type="spellStart"/>
      <w:r w:rsidRPr="00E238A1">
        <w:t>AccountsFor</w:t>
      </w:r>
      <w:proofErr w:type="spellEnd"/>
      <w:r w:rsidRPr="00E238A1">
        <w:t>(</w:t>
      </w:r>
      <w:proofErr w:type="spellStart"/>
      <w:r w:rsidRPr="00E238A1">
        <w:t>SpiritFunction</w:t>
      </w:r>
      <w:proofErr w:type="spellEnd"/>
      <w:r w:rsidRPr="00E238A1">
        <w:t>, Determination)</w:t>
      </w:r>
    </w:p>
    <w:p w14:paraId="24A372DB" w14:textId="77777777" w:rsidR="00E238A1" w:rsidRPr="00E238A1" w:rsidRDefault="00E238A1" w:rsidP="00E238A1">
      <w:r w:rsidRPr="00E238A1">
        <w:rPr>
          <w:rFonts w:ascii="Cambria Math" w:hAnsi="Cambria Math" w:cs="Cambria Math"/>
        </w:rPr>
        <w:t>∴</w:t>
      </w:r>
      <w:r w:rsidRPr="00E238A1">
        <w:t xml:space="preserve"> </w:t>
      </w:r>
      <w:r w:rsidRPr="00E238A1">
        <w:rPr>
          <w:rFonts w:ascii="Cambria Math" w:hAnsi="Cambria Math" w:cs="Cambria Math"/>
        </w:rPr>
        <w:t>∀</w:t>
      </w:r>
      <w:r w:rsidRPr="00E238A1">
        <w:t>L [</w:t>
      </w:r>
      <w:proofErr w:type="spellStart"/>
      <w:r w:rsidRPr="00E238A1">
        <w:t>LogicalLaw</w:t>
      </w:r>
      <w:proofErr w:type="spellEnd"/>
      <w:r w:rsidRPr="00E238A1">
        <w:t xml:space="preserve">(L) </w:t>
      </w:r>
      <w:r w:rsidRPr="00E238A1">
        <w:rPr>
          <w:rFonts w:ascii="Aptos" w:hAnsi="Aptos" w:cs="Aptos"/>
        </w:rPr>
        <w:t>→</w:t>
      </w:r>
      <w:r w:rsidRPr="00E238A1">
        <w:t xml:space="preserve"> </w:t>
      </w:r>
      <w:r w:rsidRPr="00E238A1">
        <w:rPr>
          <w:rFonts w:ascii="Cambria Math" w:hAnsi="Cambria Math" w:cs="Cambria Math"/>
        </w:rPr>
        <w:t>∃</w:t>
      </w:r>
      <w:r w:rsidRPr="00E238A1">
        <w:t>T (</w:t>
      </w:r>
      <w:proofErr w:type="spellStart"/>
      <w:r w:rsidRPr="00E238A1">
        <w:t>TrinitarianAspect</w:t>
      </w:r>
      <w:proofErr w:type="spellEnd"/>
      <w:r w:rsidRPr="00E238A1">
        <w:t xml:space="preserve">(T) </w:t>
      </w:r>
      <w:r w:rsidRPr="00E238A1">
        <w:rPr>
          <w:rFonts w:ascii="Cambria Math" w:hAnsi="Cambria Math" w:cs="Cambria Math"/>
        </w:rPr>
        <w:t>∧</w:t>
      </w:r>
      <w:r w:rsidRPr="00E238A1">
        <w:t xml:space="preserve"> Maps(L, T) </w:t>
      </w:r>
      <w:r w:rsidRPr="00E238A1">
        <w:rPr>
          <w:rFonts w:ascii="Cambria Math" w:hAnsi="Cambria Math" w:cs="Cambria Math"/>
        </w:rPr>
        <w:t>∧</w:t>
      </w:r>
      <w:r w:rsidRPr="00E238A1">
        <w:t xml:space="preserve"> Grounds(T, L))]</w:t>
      </w:r>
    </w:p>
    <w:p w14:paraId="2D7A10FA" w14:textId="77777777" w:rsidR="00E238A1" w:rsidRPr="00E238A1" w:rsidRDefault="00E238A1" w:rsidP="00E238A1">
      <w:pPr>
        <w:rPr>
          <w:b/>
          <w:bCs/>
        </w:rPr>
      </w:pPr>
      <w:r w:rsidRPr="00E238A1">
        <w:rPr>
          <w:b/>
          <w:bCs/>
        </w:rPr>
        <w:t>D. Immediate Implications</w:t>
      </w:r>
    </w:p>
    <w:p w14:paraId="3EEA235B" w14:textId="77777777" w:rsidR="00E238A1" w:rsidRPr="00E238A1" w:rsidRDefault="00E238A1" w:rsidP="00E238A1">
      <w:r w:rsidRPr="00E238A1">
        <w:t>The Trinitarian Mapping demonstrates that the three fundamental laws of logic are not arbitrary or contingent but reflect the necessary internal structure of ultimate reality. They stand in perfect correspondence to the three persons of the Trinity, providing a coherent explanation for both their unity (they are all laws of the same logical system) and their diversity (they perform distinct logical functions). This mapping also explains why these laws are universal, invariant, and normative—they reflect the very nature of God, who is the ultimate ground of all reality.</w:t>
      </w:r>
    </w:p>
    <w:p w14:paraId="375B4069" w14:textId="77777777" w:rsidR="00E238A1" w:rsidRPr="00E238A1" w:rsidRDefault="00E238A1" w:rsidP="00E238A1">
      <w:r w:rsidRPr="00E238A1">
        <w:rPr>
          <w:i/>
          <w:iCs/>
        </w:rPr>
        <w:t>"The Father is the 'I AM,' the Son is the 'I AM NOT YOU,' and the Spirit is the 'THIS AND NOT THAT' - a perfect trinitarian reflection of identity, non-contradiction, and excluded middle."</w:t>
      </w:r>
    </w:p>
    <w:p w14:paraId="42C2DAA1" w14:textId="77777777" w:rsidR="00E238A1" w:rsidRPr="00E238A1" w:rsidRDefault="00E238A1" w:rsidP="00E238A1">
      <w:pPr>
        <w:rPr>
          <w:b/>
          <w:bCs/>
        </w:rPr>
      </w:pPr>
      <w:r w:rsidRPr="00E238A1">
        <w:rPr>
          <w:b/>
          <w:bCs/>
        </w:rPr>
        <w:t>III. THE TRANSCENDENTAL DEDUCTION SYLLOGISM</w:t>
      </w:r>
    </w:p>
    <w:p w14:paraId="484A2E33" w14:textId="77777777" w:rsidR="00E238A1" w:rsidRPr="00E238A1" w:rsidRDefault="00E238A1" w:rsidP="00E238A1">
      <w:pPr>
        <w:rPr>
          <w:b/>
          <w:bCs/>
        </w:rPr>
      </w:pPr>
      <w:r w:rsidRPr="00E238A1">
        <w:rPr>
          <w:b/>
          <w:bCs/>
        </w:rPr>
        <w:t>A. Formal Premises</w:t>
      </w:r>
    </w:p>
    <w:p w14:paraId="60DB40F4" w14:textId="77777777" w:rsidR="00E238A1" w:rsidRPr="00E238A1" w:rsidRDefault="00E238A1" w:rsidP="00E238A1">
      <w:r w:rsidRPr="00E238A1">
        <w:rPr>
          <w:i/>
          <w:iCs/>
        </w:rPr>
        <w:t>"Logic presupposes the very God it is used to deny."</w:t>
      </w:r>
    </w:p>
    <w:p w14:paraId="5657B618" w14:textId="77777777" w:rsidR="00E238A1" w:rsidRPr="00E238A1" w:rsidRDefault="00E238A1" w:rsidP="00E238A1">
      <w:r w:rsidRPr="00E238A1">
        <w:rPr>
          <w:b/>
          <w:bCs/>
        </w:rPr>
        <w:t>Premise 3.1</w:t>
      </w:r>
      <w:r w:rsidRPr="00E238A1">
        <w:t>: The possibility of logical reasoning presupposes the reliability of logical laws.</w:t>
      </w:r>
    </w:p>
    <w:p w14:paraId="7DF18E4E" w14:textId="77777777" w:rsidR="00E238A1" w:rsidRPr="00E238A1" w:rsidRDefault="00E238A1" w:rsidP="00E238A1">
      <w:r w:rsidRPr="00E238A1">
        <w:rPr>
          <w:b/>
          <w:bCs/>
        </w:rPr>
        <w:t>Premise 3.2</w:t>
      </w:r>
      <w:r w:rsidRPr="00E238A1">
        <w:t>: The reliability of logical laws presupposes an adequate ontological ground for these laws.</w:t>
      </w:r>
    </w:p>
    <w:p w14:paraId="36ED5380" w14:textId="77777777" w:rsidR="00E238A1" w:rsidRPr="00E238A1" w:rsidRDefault="00E238A1" w:rsidP="00E238A1">
      <w:r w:rsidRPr="00E238A1">
        <w:rPr>
          <w:b/>
          <w:bCs/>
        </w:rPr>
        <w:t>Premise 3.3</w:t>
      </w:r>
      <w:r w:rsidRPr="00E238A1">
        <w:t>: No non-theistic framework provides an adequate ontological ground for logical laws.</w:t>
      </w:r>
    </w:p>
    <w:p w14:paraId="49A9376E" w14:textId="77777777" w:rsidR="00E238A1" w:rsidRPr="00E238A1" w:rsidRDefault="00E238A1" w:rsidP="00E238A1">
      <w:r w:rsidRPr="00E238A1">
        <w:rPr>
          <w:b/>
          <w:bCs/>
        </w:rPr>
        <w:t>Premise 3.4</w:t>
      </w:r>
      <w:r w:rsidRPr="00E238A1">
        <w:t>: A trinitarian theistic framework provides an adequate ontological ground for logical laws.</w:t>
      </w:r>
    </w:p>
    <w:p w14:paraId="7BC0604F" w14:textId="77777777" w:rsidR="00E238A1" w:rsidRPr="00E238A1" w:rsidRDefault="00E238A1" w:rsidP="00E238A1">
      <w:r w:rsidRPr="00E238A1">
        <w:rPr>
          <w:b/>
          <w:bCs/>
        </w:rPr>
        <w:t>Premise 3.5</w:t>
      </w:r>
      <w:r w:rsidRPr="00E238A1">
        <w:t>: Therefore, the possibility of logical reasoning presupposes a trinitarian theistic framework.</w:t>
      </w:r>
    </w:p>
    <w:p w14:paraId="1E3B9F60" w14:textId="77777777" w:rsidR="00E238A1" w:rsidRPr="00E238A1" w:rsidRDefault="00E238A1" w:rsidP="00E238A1">
      <w:pPr>
        <w:rPr>
          <w:b/>
          <w:bCs/>
        </w:rPr>
      </w:pPr>
      <w:r w:rsidRPr="00E238A1">
        <w:rPr>
          <w:b/>
          <w:bCs/>
        </w:rPr>
        <w:t>B. Logical Derivation</w:t>
      </w:r>
    </w:p>
    <w:p w14:paraId="705DF645" w14:textId="77777777" w:rsidR="00E238A1" w:rsidRPr="00E238A1" w:rsidRDefault="00E238A1" w:rsidP="00E238A1">
      <w:r w:rsidRPr="00E238A1">
        <w:rPr>
          <w:b/>
          <w:bCs/>
        </w:rPr>
        <w:t>Lemma 3.1</w:t>
      </w:r>
      <w:r w:rsidRPr="00E238A1">
        <w:t>: Any attempt to deny the necessity of a trinitarian ground for logic must itself employ logical laws.</w:t>
      </w:r>
    </w:p>
    <w:p w14:paraId="5FBDB172" w14:textId="77777777" w:rsidR="00E238A1" w:rsidRPr="00E238A1" w:rsidRDefault="00E238A1" w:rsidP="00E238A1">
      <w:r w:rsidRPr="00E238A1">
        <w:rPr>
          <w:b/>
          <w:bCs/>
        </w:rPr>
        <w:t>Lemma 3.2</w:t>
      </w:r>
      <w:r w:rsidRPr="00E238A1">
        <w:t>: Any employment of logical laws presupposes the reliability of these laws.</w:t>
      </w:r>
    </w:p>
    <w:p w14:paraId="0B4D5056" w14:textId="77777777" w:rsidR="00E238A1" w:rsidRPr="00E238A1" w:rsidRDefault="00E238A1" w:rsidP="00E238A1">
      <w:r w:rsidRPr="00E238A1">
        <w:rPr>
          <w:b/>
          <w:bCs/>
        </w:rPr>
        <w:t>Lemma 3.3</w:t>
      </w:r>
      <w:r w:rsidRPr="00E238A1">
        <w:t>: The reliability of logical laws presupposes the trinitarian ground established above.</w:t>
      </w:r>
    </w:p>
    <w:p w14:paraId="300FB8A1" w14:textId="77777777" w:rsidR="00E238A1" w:rsidRPr="00E238A1" w:rsidRDefault="00E238A1" w:rsidP="00E238A1">
      <w:r w:rsidRPr="00E238A1">
        <w:rPr>
          <w:b/>
          <w:bCs/>
        </w:rPr>
        <w:t>Corollary 3.1</w:t>
      </w:r>
      <w:r w:rsidRPr="00E238A1">
        <w:t>: Any denial of the trinitarian ground for logic is self-defeating, as it presupposes what it seeks to deny.</w:t>
      </w:r>
    </w:p>
    <w:p w14:paraId="662AB39B" w14:textId="77777777" w:rsidR="00E238A1" w:rsidRPr="00E238A1" w:rsidRDefault="00E238A1" w:rsidP="00E238A1">
      <w:pPr>
        <w:rPr>
          <w:b/>
          <w:bCs/>
        </w:rPr>
      </w:pPr>
      <w:r w:rsidRPr="00E238A1">
        <w:rPr>
          <w:b/>
          <w:bCs/>
        </w:rPr>
        <w:t>C. Formal Representation</w:t>
      </w:r>
    </w:p>
    <w:p w14:paraId="0F392737" w14:textId="77777777" w:rsidR="00E238A1" w:rsidRPr="00E238A1" w:rsidRDefault="00E238A1" w:rsidP="00E238A1">
      <w:r w:rsidRPr="00E238A1">
        <w:t>For any rational agent S engaging in logical reasoning R:</w:t>
      </w:r>
    </w:p>
    <w:p w14:paraId="1EA21DA8" w14:textId="77777777" w:rsidR="00E238A1" w:rsidRPr="00E238A1" w:rsidRDefault="00E238A1" w:rsidP="00E238A1">
      <w:r w:rsidRPr="00E238A1">
        <w:rPr>
          <w:rFonts w:ascii="Cambria Math" w:hAnsi="Cambria Math" w:cs="Cambria Math"/>
        </w:rPr>
        <w:t>∀</w:t>
      </w:r>
      <w:r w:rsidRPr="00E238A1">
        <w:t xml:space="preserve">S </w:t>
      </w:r>
      <w:r w:rsidRPr="00E238A1">
        <w:rPr>
          <w:rFonts w:ascii="Cambria Math" w:hAnsi="Cambria Math" w:cs="Cambria Math"/>
        </w:rPr>
        <w:t>∀</w:t>
      </w:r>
      <w:r w:rsidRPr="00E238A1">
        <w:t xml:space="preserve">R [Reasons(S, R) </w:t>
      </w:r>
      <w:r w:rsidRPr="00E238A1">
        <w:rPr>
          <w:rFonts w:ascii="Aptos" w:hAnsi="Aptos" w:cs="Aptos"/>
        </w:rPr>
        <w:t>→</w:t>
      </w:r>
      <w:r w:rsidRPr="00E238A1">
        <w:t xml:space="preserve"> Presupposes(S, </w:t>
      </w:r>
      <w:proofErr w:type="spellStart"/>
      <w:r w:rsidRPr="00E238A1">
        <w:t>ReliabilityOfLogic</w:t>
      </w:r>
      <w:proofErr w:type="spellEnd"/>
      <w:r w:rsidRPr="00E238A1">
        <w:t>)]</w:t>
      </w:r>
    </w:p>
    <w:p w14:paraId="4C58841B" w14:textId="77777777" w:rsidR="00E238A1" w:rsidRPr="00E238A1" w:rsidRDefault="00E238A1" w:rsidP="00E238A1">
      <w:r w:rsidRPr="00E238A1">
        <w:rPr>
          <w:rFonts w:ascii="Cambria Math" w:hAnsi="Cambria Math" w:cs="Cambria Math"/>
        </w:rPr>
        <w:t>∀</w:t>
      </w:r>
      <w:r w:rsidRPr="00E238A1">
        <w:t xml:space="preserve">S [Presupposes(S, </w:t>
      </w:r>
      <w:proofErr w:type="spellStart"/>
      <w:r w:rsidRPr="00E238A1">
        <w:t>ReliabilityOfLogic</w:t>
      </w:r>
      <w:proofErr w:type="spellEnd"/>
      <w:r w:rsidRPr="00E238A1">
        <w:t xml:space="preserve">) </w:t>
      </w:r>
      <w:r w:rsidRPr="00E238A1">
        <w:rPr>
          <w:rFonts w:ascii="Aptos" w:hAnsi="Aptos" w:cs="Aptos"/>
        </w:rPr>
        <w:t>→</w:t>
      </w:r>
      <w:r w:rsidRPr="00E238A1">
        <w:t xml:space="preserve"> Presupposes(S, </w:t>
      </w:r>
      <w:proofErr w:type="spellStart"/>
      <w:r w:rsidRPr="00E238A1">
        <w:t>AdequateGroundForLogic</w:t>
      </w:r>
      <w:proofErr w:type="spellEnd"/>
      <w:r w:rsidRPr="00E238A1">
        <w:t>)]</w:t>
      </w:r>
    </w:p>
    <w:p w14:paraId="7AD0E3FC" w14:textId="77777777" w:rsidR="00E238A1" w:rsidRPr="00E238A1" w:rsidRDefault="00E238A1" w:rsidP="00E238A1">
      <w:r w:rsidRPr="00E238A1">
        <w:t>¬</w:t>
      </w:r>
      <w:r w:rsidRPr="00E238A1">
        <w:rPr>
          <w:rFonts w:ascii="Cambria Math" w:hAnsi="Cambria Math" w:cs="Cambria Math"/>
        </w:rPr>
        <w:t>∃</w:t>
      </w:r>
      <w:r w:rsidRPr="00E238A1">
        <w:t>N [</w:t>
      </w:r>
      <w:proofErr w:type="spellStart"/>
      <w:r w:rsidRPr="00E238A1">
        <w:t>NonTheistic</w:t>
      </w:r>
      <w:proofErr w:type="spellEnd"/>
      <w:r w:rsidRPr="00E238A1">
        <w:t xml:space="preserve">(N) </w:t>
      </w:r>
      <w:r w:rsidRPr="00E238A1">
        <w:rPr>
          <w:rFonts w:ascii="Cambria Math" w:hAnsi="Cambria Math" w:cs="Cambria Math"/>
        </w:rPr>
        <w:t>∧</w:t>
      </w:r>
      <w:r w:rsidRPr="00E238A1">
        <w:t xml:space="preserve"> </w:t>
      </w:r>
      <w:proofErr w:type="spellStart"/>
      <w:r w:rsidRPr="00E238A1">
        <w:t>AdequateGroundForLogic</w:t>
      </w:r>
      <w:proofErr w:type="spellEnd"/>
      <w:r w:rsidRPr="00E238A1">
        <w:t>(N)]</w:t>
      </w:r>
    </w:p>
    <w:p w14:paraId="3AC73521" w14:textId="77777777" w:rsidR="00E238A1" w:rsidRPr="00E238A1" w:rsidRDefault="00E238A1" w:rsidP="00E238A1">
      <w:r w:rsidRPr="00E238A1">
        <w:rPr>
          <w:rFonts w:ascii="Cambria Math" w:hAnsi="Cambria Math" w:cs="Cambria Math"/>
        </w:rPr>
        <w:t>∃</w:t>
      </w:r>
      <w:r w:rsidRPr="00E238A1">
        <w:t xml:space="preserve">T [Trinitarian(T) </w:t>
      </w:r>
      <w:r w:rsidRPr="00E238A1">
        <w:rPr>
          <w:rFonts w:ascii="Cambria Math" w:hAnsi="Cambria Math" w:cs="Cambria Math"/>
        </w:rPr>
        <w:t>∧</w:t>
      </w:r>
      <w:r w:rsidRPr="00E238A1">
        <w:t xml:space="preserve"> </w:t>
      </w:r>
      <w:proofErr w:type="spellStart"/>
      <w:r w:rsidRPr="00E238A1">
        <w:t>AdequateGroundForLogic</w:t>
      </w:r>
      <w:proofErr w:type="spellEnd"/>
      <w:r w:rsidRPr="00E238A1">
        <w:t>(T)]</w:t>
      </w:r>
    </w:p>
    <w:p w14:paraId="074E1320" w14:textId="77777777" w:rsidR="00E238A1" w:rsidRPr="00E238A1" w:rsidRDefault="00E238A1" w:rsidP="00E238A1">
      <w:r w:rsidRPr="00E238A1">
        <w:rPr>
          <w:rFonts w:ascii="Cambria Math" w:hAnsi="Cambria Math" w:cs="Cambria Math"/>
        </w:rPr>
        <w:t>∴</w:t>
      </w:r>
      <w:r w:rsidRPr="00E238A1">
        <w:t xml:space="preserve"> </w:t>
      </w:r>
      <w:r w:rsidRPr="00E238A1">
        <w:rPr>
          <w:rFonts w:ascii="Cambria Math" w:hAnsi="Cambria Math" w:cs="Cambria Math"/>
        </w:rPr>
        <w:t>∀</w:t>
      </w:r>
      <w:r w:rsidRPr="00E238A1">
        <w:t xml:space="preserve">S </w:t>
      </w:r>
      <w:r w:rsidRPr="00E238A1">
        <w:rPr>
          <w:rFonts w:ascii="Cambria Math" w:hAnsi="Cambria Math" w:cs="Cambria Math"/>
        </w:rPr>
        <w:t>∀</w:t>
      </w:r>
      <w:r w:rsidRPr="00E238A1">
        <w:t xml:space="preserve">R [Reasons(S, R) </w:t>
      </w:r>
      <w:r w:rsidRPr="00E238A1">
        <w:rPr>
          <w:rFonts w:ascii="Aptos" w:hAnsi="Aptos" w:cs="Aptos"/>
        </w:rPr>
        <w:t>→</w:t>
      </w:r>
      <w:r w:rsidRPr="00E238A1">
        <w:t xml:space="preserve"> Presupposes(S, </w:t>
      </w:r>
      <w:proofErr w:type="spellStart"/>
      <w:r w:rsidRPr="00E238A1">
        <w:t>TrinitarianGround</w:t>
      </w:r>
      <w:proofErr w:type="spellEnd"/>
      <w:r w:rsidRPr="00E238A1">
        <w:t>)]</w:t>
      </w:r>
    </w:p>
    <w:p w14:paraId="594067D3" w14:textId="77777777" w:rsidR="00E238A1" w:rsidRPr="00E238A1" w:rsidRDefault="00E238A1" w:rsidP="00E238A1">
      <w:pPr>
        <w:rPr>
          <w:b/>
          <w:bCs/>
        </w:rPr>
      </w:pPr>
      <w:r w:rsidRPr="00E238A1">
        <w:rPr>
          <w:b/>
          <w:bCs/>
        </w:rPr>
        <w:t>D. Immediate Implications</w:t>
      </w:r>
    </w:p>
    <w:p w14:paraId="16DBE225" w14:textId="77777777" w:rsidR="00E238A1" w:rsidRPr="00E238A1" w:rsidRDefault="00E238A1" w:rsidP="00E238A1">
      <w:r w:rsidRPr="00E238A1">
        <w:t>The Transcendental Deduction reveals that the very attempt to deny the necessity of a trinitarian ground for logic is self-defeating, as this denial must itself employ logical laws that presuppose such a ground. This creates a "transcendental trap" where the attempt to escape the conclusion actually reinforces it. Every logical argument against this position must presuppose the reliability of logic, which in turn presupposes the very ground it seeks to deny.</w:t>
      </w:r>
    </w:p>
    <w:p w14:paraId="0C7F6CC7" w14:textId="77777777" w:rsidR="00E238A1" w:rsidRPr="00E238A1" w:rsidRDefault="00E238A1" w:rsidP="00E238A1">
      <w:r w:rsidRPr="00E238A1">
        <w:rPr>
          <w:i/>
          <w:iCs/>
        </w:rPr>
        <w:t>"The atheist must sit in God's lap to slap His face. There is no neutral ground."</w:t>
      </w:r>
    </w:p>
    <w:p w14:paraId="0F7CBEC6" w14:textId="77777777" w:rsidR="00E238A1" w:rsidRPr="00E238A1" w:rsidRDefault="00E238A1" w:rsidP="00E238A1">
      <w:pPr>
        <w:rPr>
          <w:b/>
          <w:bCs/>
        </w:rPr>
      </w:pPr>
      <w:r w:rsidRPr="00E238A1">
        <w:rPr>
          <w:b/>
          <w:bCs/>
        </w:rPr>
        <w:t>IV. BAYESIAN ANALYSIS OF LOGICAL GROUNDING FRAMEWORKS</w:t>
      </w:r>
    </w:p>
    <w:p w14:paraId="3FAF7969" w14:textId="77777777" w:rsidR="00E238A1" w:rsidRPr="00E238A1" w:rsidRDefault="00E238A1" w:rsidP="00E238A1">
      <w:pPr>
        <w:rPr>
          <w:b/>
          <w:bCs/>
        </w:rPr>
      </w:pPr>
      <w:r w:rsidRPr="00E238A1">
        <w:rPr>
          <w:b/>
          <w:bCs/>
        </w:rPr>
        <w:t>A. Probability Framework</w:t>
      </w:r>
    </w:p>
    <w:p w14:paraId="49D195EC" w14:textId="77777777" w:rsidR="00E238A1" w:rsidRPr="00E238A1" w:rsidRDefault="00E238A1" w:rsidP="00E238A1">
      <w:r w:rsidRPr="00E238A1">
        <w:t>Let us define the following events:</w:t>
      </w:r>
    </w:p>
    <w:p w14:paraId="08716457" w14:textId="77777777" w:rsidR="00E238A1" w:rsidRPr="00E238A1" w:rsidRDefault="00E238A1" w:rsidP="00E238A1">
      <w:pPr>
        <w:numPr>
          <w:ilvl w:val="0"/>
          <w:numId w:val="5"/>
        </w:numPr>
      </w:pPr>
      <w:r w:rsidRPr="00E238A1">
        <w:rPr>
          <w:b/>
          <w:bCs/>
        </w:rPr>
        <w:t>G</w:t>
      </w:r>
      <w:r w:rsidRPr="00E238A1">
        <w:t xml:space="preserve"> = "Framework adequately grounds logical laws"</w:t>
      </w:r>
    </w:p>
    <w:p w14:paraId="01231CC6" w14:textId="77777777" w:rsidR="00E238A1" w:rsidRPr="00E238A1" w:rsidRDefault="00E238A1" w:rsidP="00E238A1">
      <w:pPr>
        <w:numPr>
          <w:ilvl w:val="0"/>
          <w:numId w:val="5"/>
        </w:numPr>
      </w:pPr>
      <w:r w:rsidRPr="00E238A1">
        <w:rPr>
          <w:b/>
          <w:bCs/>
        </w:rPr>
        <w:t>NT</w:t>
      </w:r>
      <w:r w:rsidRPr="00E238A1">
        <w:t xml:space="preserve"> = "Non-theistic framework"</w:t>
      </w:r>
    </w:p>
    <w:p w14:paraId="3B139020" w14:textId="77777777" w:rsidR="00E238A1" w:rsidRPr="00E238A1" w:rsidRDefault="00E238A1" w:rsidP="00E238A1">
      <w:pPr>
        <w:numPr>
          <w:ilvl w:val="0"/>
          <w:numId w:val="5"/>
        </w:numPr>
      </w:pPr>
      <w:r w:rsidRPr="00E238A1">
        <w:rPr>
          <w:b/>
          <w:bCs/>
        </w:rPr>
        <w:t>U</w:t>
      </w:r>
      <w:r w:rsidRPr="00E238A1">
        <w:t xml:space="preserve"> = "Framework accounts for universality"</w:t>
      </w:r>
    </w:p>
    <w:p w14:paraId="788CFE4E" w14:textId="77777777" w:rsidR="00E238A1" w:rsidRPr="00E238A1" w:rsidRDefault="00E238A1" w:rsidP="00E238A1">
      <w:pPr>
        <w:numPr>
          <w:ilvl w:val="0"/>
          <w:numId w:val="5"/>
        </w:numPr>
      </w:pPr>
      <w:r w:rsidRPr="00E238A1">
        <w:rPr>
          <w:b/>
          <w:bCs/>
        </w:rPr>
        <w:t>I</w:t>
      </w:r>
      <w:r w:rsidRPr="00E238A1">
        <w:t xml:space="preserve"> = "Framework accounts for immateriality"</w:t>
      </w:r>
    </w:p>
    <w:p w14:paraId="5404E41B" w14:textId="77777777" w:rsidR="00E238A1" w:rsidRPr="00E238A1" w:rsidRDefault="00E238A1" w:rsidP="00E238A1">
      <w:pPr>
        <w:numPr>
          <w:ilvl w:val="0"/>
          <w:numId w:val="5"/>
        </w:numPr>
      </w:pPr>
      <w:r w:rsidRPr="00E238A1">
        <w:rPr>
          <w:b/>
          <w:bCs/>
        </w:rPr>
        <w:t>N</w:t>
      </w:r>
      <w:r w:rsidRPr="00E238A1">
        <w:t xml:space="preserve"> = "Framework accounts for normativity"</w:t>
      </w:r>
    </w:p>
    <w:p w14:paraId="5AAFBDB1" w14:textId="77777777" w:rsidR="00E238A1" w:rsidRPr="00E238A1" w:rsidRDefault="00E238A1" w:rsidP="00E238A1">
      <w:pPr>
        <w:numPr>
          <w:ilvl w:val="0"/>
          <w:numId w:val="5"/>
        </w:numPr>
      </w:pPr>
      <w:r w:rsidRPr="00E238A1">
        <w:rPr>
          <w:b/>
          <w:bCs/>
        </w:rPr>
        <w:t>NE</w:t>
      </w:r>
      <w:r w:rsidRPr="00E238A1">
        <w:t xml:space="preserve"> = "Framework accounts for necessity"</w:t>
      </w:r>
    </w:p>
    <w:p w14:paraId="230D1FFF" w14:textId="77777777" w:rsidR="00E238A1" w:rsidRPr="00E238A1" w:rsidRDefault="00E238A1" w:rsidP="00E238A1">
      <w:pPr>
        <w:numPr>
          <w:ilvl w:val="0"/>
          <w:numId w:val="5"/>
        </w:numPr>
      </w:pPr>
      <w:r w:rsidRPr="00E238A1">
        <w:rPr>
          <w:b/>
          <w:bCs/>
        </w:rPr>
        <w:t>T</w:t>
      </w:r>
      <w:r w:rsidRPr="00E238A1">
        <w:t xml:space="preserve"> = "Trinitarian framework"</w:t>
      </w:r>
    </w:p>
    <w:p w14:paraId="4991344E" w14:textId="77777777" w:rsidR="00E238A1" w:rsidRPr="00E238A1" w:rsidRDefault="00E238A1" w:rsidP="00E238A1">
      <w:r w:rsidRPr="00E238A1">
        <w:t>We seek to determine P(G|NT,U,I,N,NE), the probability that a framework adequately grounds logical laws given that it is non-theistic and must account for universality, immateriality, normativity, and necessity.</w:t>
      </w:r>
    </w:p>
    <w:p w14:paraId="629076CA" w14:textId="77777777" w:rsidR="00E238A1" w:rsidRPr="00E238A1" w:rsidRDefault="00E238A1" w:rsidP="00E238A1">
      <w:pPr>
        <w:rPr>
          <w:b/>
          <w:bCs/>
        </w:rPr>
      </w:pPr>
      <w:r w:rsidRPr="00E238A1">
        <w:rPr>
          <w:b/>
          <w:bCs/>
        </w:rPr>
        <w:t>B. Bayesian Formula</w:t>
      </w:r>
    </w:p>
    <w:p w14:paraId="5B2A1725" w14:textId="77777777" w:rsidR="00E238A1" w:rsidRPr="00E238A1" w:rsidRDefault="00E238A1" w:rsidP="00E238A1">
      <w:r w:rsidRPr="00E238A1">
        <w:t>By Bayes' theorem:</w:t>
      </w:r>
    </w:p>
    <w:p w14:paraId="78C6D8A1" w14:textId="77777777" w:rsidR="00E238A1" w:rsidRPr="00E238A1" w:rsidRDefault="00E238A1" w:rsidP="00E238A1">
      <w:r w:rsidRPr="00E238A1">
        <w:t>P(G|NT,U,I,N,NE) = [P(NT|G,U,I,N,NE) × P(G,U,I,N,NE)] / P(NT,U,I,N,NE)</w:t>
      </w:r>
    </w:p>
    <w:p w14:paraId="7F7191CB" w14:textId="77777777" w:rsidR="00E238A1" w:rsidRPr="00E238A1" w:rsidRDefault="00E238A1" w:rsidP="00E238A1">
      <w:pPr>
        <w:rPr>
          <w:b/>
          <w:bCs/>
        </w:rPr>
      </w:pPr>
      <w:r w:rsidRPr="00E238A1">
        <w:rPr>
          <w:b/>
          <w:bCs/>
        </w:rPr>
        <w:t>C. Probability Assignments Under Different Charity Levels</w:t>
      </w:r>
    </w:p>
    <w:p w14:paraId="42F31BF2" w14:textId="77777777" w:rsidR="00E238A1" w:rsidRPr="00E238A1" w:rsidRDefault="00E238A1" w:rsidP="00E238A1">
      <w:r w:rsidRPr="00E238A1">
        <w:t>To ensure maximum objectivity, we assign probabilities under three distinct levels of charity:</w:t>
      </w:r>
    </w:p>
    <w:p w14:paraId="0383EEDB" w14:textId="77777777" w:rsidR="00E238A1" w:rsidRPr="00E238A1" w:rsidRDefault="00E238A1" w:rsidP="00E238A1">
      <w:r w:rsidRPr="00E238A1">
        <w:rPr>
          <w:b/>
          <w:bCs/>
        </w:rPr>
        <w:t>Level C₁ (Minimal Charity)</w:t>
      </w:r>
      <w:r w:rsidRPr="00E238A1">
        <w:t>: Conservative estimates favoring non-theistic frameworks</w:t>
      </w:r>
      <w:r w:rsidRPr="00E238A1">
        <w:br/>
      </w:r>
      <w:r w:rsidRPr="00E238A1">
        <w:rPr>
          <w:b/>
          <w:bCs/>
        </w:rPr>
        <w:t>Level C₂ (Rational Charity)</w:t>
      </w:r>
      <w:r w:rsidRPr="00E238A1">
        <w:t>: Balanced estimates based on rational assessment</w:t>
      </w:r>
      <w:r w:rsidRPr="00E238A1">
        <w:br/>
      </w:r>
      <w:r w:rsidRPr="00E238A1">
        <w:rPr>
          <w:b/>
          <w:bCs/>
        </w:rPr>
        <w:t>Level C₃ (Maximal Charity)</w:t>
      </w:r>
      <w:r w:rsidRPr="00E238A1">
        <w:t>: Liberal estimates maximally favoring non-theistic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835"/>
        <w:gridCol w:w="1307"/>
        <w:gridCol w:w="893"/>
      </w:tblGrid>
      <w:tr w:rsidR="00E238A1" w:rsidRPr="00E238A1" w14:paraId="46027AD2" w14:textId="77777777" w:rsidTr="00E238A1">
        <w:trPr>
          <w:tblHeader/>
          <w:tblCellSpacing w:w="15" w:type="dxa"/>
        </w:trPr>
        <w:tc>
          <w:tcPr>
            <w:tcW w:w="0" w:type="auto"/>
            <w:vAlign w:val="center"/>
            <w:hideMark/>
          </w:tcPr>
          <w:p w14:paraId="776EF629" w14:textId="77777777" w:rsidR="00E238A1" w:rsidRPr="00E238A1" w:rsidRDefault="00E238A1" w:rsidP="00E238A1">
            <w:pPr>
              <w:rPr>
                <w:b/>
                <w:bCs/>
              </w:rPr>
            </w:pPr>
            <w:r w:rsidRPr="00E238A1">
              <w:rPr>
                <w:b/>
                <w:bCs/>
              </w:rPr>
              <w:t>Probability Term</w:t>
            </w:r>
          </w:p>
        </w:tc>
        <w:tc>
          <w:tcPr>
            <w:tcW w:w="0" w:type="auto"/>
            <w:vAlign w:val="center"/>
            <w:hideMark/>
          </w:tcPr>
          <w:p w14:paraId="76E68258" w14:textId="77777777" w:rsidR="00E238A1" w:rsidRPr="00E238A1" w:rsidRDefault="00E238A1" w:rsidP="00E238A1">
            <w:pPr>
              <w:rPr>
                <w:b/>
                <w:bCs/>
              </w:rPr>
            </w:pPr>
            <w:r w:rsidRPr="00E238A1">
              <w:rPr>
                <w:b/>
                <w:bCs/>
              </w:rPr>
              <w:t>C₁ (Min)</w:t>
            </w:r>
          </w:p>
        </w:tc>
        <w:tc>
          <w:tcPr>
            <w:tcW w:w="0" w:type="auto"/>
            <w:vAlign w:val="center"/>
            <w:hideMark/>
          </w:tcPr>
          <w:p w14:paraId="04236920" w14:textId="77777777" w:rsidR="00E238A1" w:rsidRPr="00E238A1" w:rsidRDefault="00E238A1" w:rsidP="00E238A1">
            <w:pPr>
              <w:rPr>
                <w:b/>
                <w:bCs/>
              </w:rPr>
            </w:pPr>
            <w:r w:rsidRPr="00E238A1">
              <w:rPr>
                <w:b/>
                <w:bCs/>
              </w:rPr>
              <w:t>C₂ (Rational)</w:t>
            </w:r>
          </w:p>
        </w:tc>
        <w:tc>
          <w:tcPr>
            <w:tcW w:w="0" w:type="auto"/>
            <w:vAlign w:val="center"/>
            <w:hideMark/>
          </w:tcPr>
          <w:p w14:paraId="5D84AD8A" w14:textId="77777777" w:rsidR="00E238A1" w:rsidRPr="00E238A1" w:rsidRDefault="00E238A1" w:rsidP="00E238A1">
            <w:pPr>
              <w:rPr>
                <w:b/>
                <w:bCs/>
              </w:rPr>
            </w:pPr>
            <w:r w:rsidRPr="00E238A1">
              <w:rPr>
                <w:b/>
                <w:bCs/>
              </w:rPr>
              <w:t>C₃ (Max)</w:t>
            </w:r>
          </w:p>
        </w:tc>
      </w:tr>
      <w:tr w:rsidR="00E238A1" w:rsidRPr="00E238A1" w14:paraId="20D4C240" w14:textId="77777777" w:rsidTr="00E238A1">
        <w:trPr>
          <w:tblCellSpacing w:w="15" w:type="dxa"/>
        </w:trPr>
        <w:tc>
          <w:tcPr>
            <w:tcW w:w="0" w:type="auto"/>
            <w:vAlign w:val="center"/>
            <w:hideMark/>
          </w:tcPr>
          <w:p w14:paraId="682EB582" w14:textId="77777777" w:rsidR="00E238A1" w:rsidRPr="00E238A1" w:rsidRDefault="00E238A1" w:rsidP="00E238A1">
            <w:r w:rsidRPr="00E238A1">
              <w:t>P(NT|G,U,I,N,NE)</w:t>
            </w:r>
          </w:p>
        </w:tc>
        <w:tc>
          <w:tcPr>
            <w:tcW w:w="0" w:type="auto"/>
            <w:vAlign w:val="center"/>
            <w:hideMark/>
          </w:tcPr>
          <w:p w14:paraId="62F639A8" w14:textId="77777777" w:rsidR="00E238A1" w:rsidRPr="00E238A1" w:rsidRDefault="00E238A1" w:rsidP="00E238A1">
            <w:r w:rsidRPr="00E238A1">
              <w:t>0.01</w:t>
            </w:r>
          </w:p>
        </w:tc>
        <w:tc>
          <w:tcPr>
            <w:tcW w:w="0" w:type="auto"/>
            <w:vAlign w:val="center"/>
            <w:hideMark/>
          </w:tcPr>
          <w:p w14:paraId="1B0EBE6C" w14:textId="77777777" w:rsidR="00E238A1" w:rsidRPr="00E238A1" w:rsidRDefault="00E238A1" w:rsidP="00E238A1">
            <w:r w:rsidRPr="00E238A1">
              <w:t>0.05</w:t>
            </w:r>
          </w:p>
        </w:tc>
        <w:tc>
          <w:tcPr>
            <w:tcW w:w="0" w:type="auto"/>
            <w:vAlign w:val="center"/>
            <w:hideMark/>
          </w:tcPr>
          <w:p w14:paraId="1FABE74A" w14:textId="77777777" w:rsidR="00E238A1" w:rsidRPr="00E238A1" w:rsidRDefault="00E238A1" w:rsidP="00E238A1">
            <w:r w:rsidRPr="00E238A1">
              <w:t>0.15</w:t>
            </w:r>
          </w:p>
        </w:tc>
      </w:tr>
      <w:tr w:rsidR="00E238A1" w:rsidRPr="00E238A1" w14:paraId="3CB45F16" w14:textId="77777777" w:rsidTr="00E238A1">
        <w:trPr>
          <w:tblCellSpacing w:w="15" w:type="dxa"/>
        </w:trPr>
        <w:tc>
          <w:tcPr>
            <w:tcW w:w="0" w:type="auto"/>
            <w:vAlign w:val="center"/>
            <w:hideMark/>
          </w:tcPr>
          <w:p w14:paraId="1D2CC5DA" w14:textId="77777777" w:rsidR="00E238A1" w:rsidRPr="00E238A1" w:rsidRDefault="00E238A1" w:rsidP="00E238A1">
            <w:r w:rsidRPr="00E238A1">
              <w:t>P(G,U,I,N,NE)</w:t>
            </w:r>
          </w:p>
        </w:tc>
        <w:tc>
          <w:tcPr>
            <w:tcW w:w="0" w:type="auto"/>
            <w:vAlign w:val="center"/>
            <w:hideMark/>
          </w:tcPr>
          <w:p w14:paraId="59AF034D" w14:textId="77777777" w:rsidR="00E238A1" w:rsidRPr="00E238A1" w:rsidRDefault="00E238A1" w:rsidP="00E238A1">
            <w:r w:rsidRPr="00E238A1">
              <w:t>0.30</w:t>
            </w:r>
          </w:p>
        </w:tc>
        <w:tc>
          <w:tcPr>
            <w:tcW w:w="0" w:type="auto"/>
            <w:vAlign w:val="center"/>
            <w:hideMark/>
          </w:tcPr>
          <w:p w14:paraId="2A1E8946" w14:textId="77777777" w:rsidR="00E238A1" w:rsidRPr="00E238A1" w:rsidRDefault="00E238A1" w:rsidP="00E238A1">
            <w:r w:rsidRPr="00E238A1">
              <w:t>0.30</w:t>
            </w:r>
          </w:p>
        </w:tc>
        <w:tc>
          <w:tcPr>
            <w:tcW w:w="0" w:type="auto"/>
            <w:vAlign w:val="center"/>
            <w:hideMark/>
          </w:tcPr>
          <w:p w14:paraId="70851646" w14:textId="77777777" w:rsidR="00E238A1" w:rsidRPr="00E238A1" w:rsidRDefault="00E238A1" w:rsidP="00E238A1">
            <w:r w:rsidRPr="00E238A1">
              <w:t>0.30</w:t>
            </w:r>
          </w:p>
        </w:tc>
      </w:tr>
      <w:tr w:rsidR="00E238A1" w:rsidRPr="00E238A1" w14:paraId="6EF6514B" w14:textId="77777777" w:rsidTr="00E238A1">
        <w:trPr>
          <w:tblCellSpacing w:w="15" w:type="dxa"/>
        </w:trPr>
        <w:tc>
          <w:tcPr>
            <w:tcW w:w="0" w:type="auto"/>
            <w:vAlign w:val="center"/>
            <w:hideMark/>
          </w:tcPr>
          <w:p w14:paraId="6EB098F2" w14:textId="77777777" w:rsidR="00E238A1" w:rsidRPr="00E238A1" w:rsidRDefault="00E238A1" w:rsidP="00E238A1">
            <w:r w:rsidRPr="00E238A1">
              <w:t>P(NT,U,I,N,NE)</w:t>
            </w:r>
          </w:p>
        </w:tc>
        <w:tc>
          <w:tcPr>
            <w:tcW w:w="0" w:type="auto"/>
            <w:vAlign w:val="center"/>
            <w:hideMark/>
          </w:tcPr>
          <w:p w14:paraId="07E86079" w14:textId="77777777" w:rsidR="00E238A1" w:rsidRPr="00E238A1" w:rsidRDefault="00E238A1" w:rsidP="00E238A1">
            <w:r w:rsidRPr="00E238A1">
              <w:t>0.20</w:t>
            </w:r>
          </w:p>
        </w:tc>
        <w:tc>
          <w:tcPr>
            <w:tcW w:w="0" w:type="auto"/>
            <w:vAlign w:val="center"/>
            <w:hideMark/>
          </w:tcPr>
          <w:p w14:paraId="78C9AC70" w14:textId="77777777" w:rsidR="00E238A1" w:rsidRPr="00E238A1" w:rsidRDefault="00E238A1" w:rsidP="00E238A1">
            <w:r w:rsidRPr="00E238A1">
              <w:t>0.20</w:t>
            </w:r>
          </w:p>
        </w:tc>
        <w:tc>
          <w:tcPr>
            <w:tcW w:w="0" w:type="auto"/>
            <w:vAlign w:val="center"/>
            <w:hideMark/>
          </w:tcPr>
          <w:p w14:paraId="6BE94483" w14:textId="77777777" w:rsidR="00E238A1" w:rsidRPr="00E238A1" w:rsidRDefault="00E238A1" w:rsidP="00E238A1">
            <w:r w:rsidRPr="00E238A1">
              <w:t>0.20</w:t>
            </w:r>
          </w:p>
        </w:tc>
      </w:tr>
      <w:tr w:rsidR="00E238A1" w:rsidRPr="00E238A1" w14:paraId="59A338E2" w14:textId="77777777" w:rsidTr="00E238A1">
        <w:trPr>
          <w:tblCellSpacing w:w="15" w:type="dxa"/>
        </w:trPr>
        <w:tc>
          <w:tcPr>
            <w:tcW w:w="0" w:type="auto"/>
            <w:vAlign w:val="center"/>
            <w:hideMark/>
          </w:tcPr>
          <w:p w14:paraId="7A99A640" w14:textId="77777777" w:rsidR="00E238A1" w:rsidRPr="00E238A1" w:rsidRDefault="00E238A1" w:rsidP="00E238A1">
            <w:r w:rsidRPr="00E238A1">
              <w:rPr>
                <w:b/>
                <w:bCs/>
              </w:rPr>
              <w:t>P(G|NT,U,I,N,NE)</w:t>
            </w:r>
          </w:p>
        </w:tc>
        <w:tc>
          <w:tcPr>
            <w:tcW w:w="0" w:type="auto"/>
            <w:vAlign w:val="center"/>
            <w:hideMark/>
          </w:tcPr>
          <w:p w14:paraId="738BD6C3" w14:textId="77777777" w:rsidR="00E238A1" w:rsidRPr="00E238A1" w:rsidRDefault="00E238A1" w:rsidP="00E238A1">
            <w:r w:rsidRPr="00E238A1">
              <w:rPr>
                <w:b/>
                <w:bCs/>
              </w:rPr>
              <w:t>0.015</w:t>
            </w:r>
          </w:p>
        </w:tc>
        <w:tc>
          <w:tcPr>
            <w:tcW w:w="0" w:type="auto"/>
            <w:vAlign w:val="center"/>
            <w:hideMark/>
          </w:tcPr>
          <w:p w14:paraId="56BAFE3C" w14:textId="77777777" w:rsidR="00E238A1" w:rsidRPr="00E238A1" w:rsidRDefault="00E238A1" w:rsidP="00E238A1">
            <w:r w:rsidRPr="00E238A1">
              <w:rPr>
                <w:b/>
                <w:bCs/>
              </w:rPr>
              <w:t>0.075</w:t>
            </w:r>
          </w:p>
        </w:tc>
        <w:tc>
          <w:tcPr>
            <w:tcW w:w="0" w:type="auto"/>
            <w:vAlign w:val="center"/>
            <w:hideMark/>
          </w:tcPr>
          <w:p w14:paraId="5EB82653" w14:textId="77777777" w:rsidR="00E238A1" w:rsidRPr="00E238A1" w:rsidRDefault="00E238A1" w:rsidP="00E238A1">
            <w:r w:rsidRPr="00E238A1">
              <w:rPr>
                <w:b/>
                <w:bCs/>
              </w:rPr>
              <w:t>0.225</w:t>
            </w:r>
          </w:p>
        </w:tc>
      </w:tr>
    </w:tbl>
    <w:p w14:paraId="65CA242B" w14:textId="77777777" w:rsidR="00E238A1" w:rsidRPr="00E238A1" w:rsidRDefault="00E238A1" w:rsidP="00E238A1">
      <w:r w:rsidRPr="00E238A1">
        <w:t>By contrast: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636"/>
      </w:tblGrid>
      <w:tr w:rsidR="00E238A1" w:rsidRPr="00E238A1" w14:paraId="19B36A0F" w14:textId="77777777" w:rsidTr="00E238A1">
        <w:trPr>
          <w:tblHeader/>
          <w:tblCellSpacing w:w="15" w:type="dxa"/>
        </w:trPr>
        <w:tc>
          <w:tcPr>
            <w:tcW w:w="0" w:type="auto"/>
            <w:vAlign w:val="center"/>
            <w:hideMark/>
          </w:tcPr>
          <w:p w14:paraId="16DA7F4F" w14:textId="77777777" w:rsidR="00E238A1" w:rsidRPr="00E238A1" w:rsidRDefault="00E238A1" w:rsidP="00E238A1">
            <w:pPr>
              <w:rPr>
                <w:b/>
                <w:bCs/>
              </w:rPr>
            </w:pPr>
            <w:r w:rsidRPr="00E238A1">
              <w:rPr>
                <w:b/>
                <w:bCs/>
              </w:rPr>
              <w:t>Probability Term</w:t>
            </w:r>
          </w:p>
        </w:tc>
        <w:tc>
          <w:tcPr>
            <w:tcW w:w="0" w:type="auto"/>
            <w:vAlign w:val="center"/>
            <w:hideMark/>
          </w:tcPr>
          <w:p w14:paraId="5752AC93" w14:textId="77777777" w:rsidR="00E238A1" w:rsidRPr="00E238A1" w:rsidRDefault="00E238A1" w:rsidP="00E238A1">
            <w:pPr>
              <w:rPr>
                <w:b/>
                <w:bCs/>
              </w:rPr>
            </w:pPr>
            <w:r w:rsidRPr="00E238A1">
              <w:rPr>
                <w:b/>
                <w:bCs/>
              </w:rPr>
              <w:t>Value</w:t>
            </w:r>
          </w:p>
        </w:tc>
      </w:tr>
      <w:tr w:rsidR="00E238A1" w:rsidRPr="00E238A1" w14:paraId="6D9A107B" w14:textId="77777777" w:rsidTr="00E238A1">
        <w:trPr>
          <w:tblCellSpacing w:w="15" w:type="dxa"/>
        </w:trPr>
        <w:tc>
          <w:tcPr>
            <w:tcW w:w="0" w:type="auto"/>
            <w:vAlign w:val="center"/>
            <w:hideMark/>
          </w:tcPr>
          <w:p w14:paraId="12F86F15" w14:textId="77777777" w:rsidR="00E238A1" w:rsidRPr="00E238A1" w:rsidRDefault="00E238A1" w:rsidP="00E238A1">
            <w:r w:rsidRPr="00E238A1">
              <w:t>P(G|T,U,I,N,NE)</w:t>
            </w:r>
          </w:p>
        </w:tc>
        <w:tc>
          <w:tcPr>
            <w:tcW w:w="0" w:type="auto"/>
            <w:vAlign w:val="center"/>
            <w:hideMark/>
          </w:tcPr>
          <w:p w14:paraId="5FCA43DB" w14:textId="77777777" w:rsidR="00E238A1" w:rsidRPr="00E238A1" w:rsidRDefault="00E238A1" w:rsidP="00E238A1">
            <w:r w:rsidRPr="00E238A1">
              <w:t>0.95</w:t>
            </w:r>
          </w:p>
        </w:tc>
      </w:tr>
    </w:tbl>
    <w:p w14:paraId="4A773C6A" w14:textId="77777777" w:rsidR="00E238A1" w:rsidRPr="00E238A1" w:rsidRDefault="00E238A1" w:rsidP="00E238A1">
      <w:pPr>
        <w:rPr>
          <w:b/>
          <w:bCs/>
        </w:rPr>
      </w:pPr>
      <w:r w:rsidRPr="00E238A1">
        <w:rPr>
          <w:b/>
          <w:bCs/>
        </w:rPr>
        <w:t>D. Justification of Probability Assignments</w:t>
      </w:r>
    </w:p>
    <w:p w14:paraId="5B55808E" w14:textId="77777777" w:rsidR="00E238A1" w:rsidRPr="00E238A1" w:rsidRDefault="00E238A1" w:rsidP="00E238A1">
      <w:r w:rsidRPr="00E238A1">
        <w:rPr>
          <w:b/>
          <w:bCs/>
        </w:rPr>
        <w:t>P(NT|G,U,I,N,NE)</w:t>
      </w:r>
      <w:r w:rsidRPr="00E238A1">
        <w:t>: The probability that a framework is non-theistic given that it adequately grounds logical laws and accounts for their universality, immateriality, normativity, and necessity. This is low because these constraints severely limit non-theistic options.</w:t>
      </w:r>
    </w:p>
    <w:p w14:paraId="7A319D73" w14:textId="77777777" w:rsidR="00E238A1" w:rsidRPr="00E238A1" w:rsidRDefault="00E238A1" w:rsidP="00E238A1">
      <w:r w:rsidRPr="00E238A1">
        <w:rPr>
          <w:b/>
          <w:bCs/>
        </w:rPr>
        <w:t>P(G,U,I,N,NE)</w:t>
      </w:r>
      <w:r w:rsidRPr="00E238A1">
        <w:t>: The prior probability that a framework adequately grounds logical laws and accounts for all their characteristics. Set conservatively at 0.30.</w:t>
      </w:r>
    </w:p>
    <w:p w14:paraId="5C724B1F" w14:textId="77777777" w:rsidR="00E238A1" w:rsidRPr="00E238A1" w:rsidRDefault="00E238A1" w:rsidP="00E238A1">
      <w:r w:rsidRPr="00E238A1">
        <w:rPr>
          <w:b/>
          <w:bCs/>
        </w:rPr>
        <w:t>P(NT,U,I,N,NE)</w:t>
      </w:r>
      <w:r w:rsidRPr="00E238A1">
        <w:t>: The joint probability of all conditions. Set at 0.20 based on the prevalence of these philosophical positions.</w:t>
      </w:r>
    </w:p>
    <w:p w14:paraId="27B8D854" w14:textId="77777777" w:rsidR="00E238A1" w:rsidRPr="00E238A1" w:rsidRDefault="00E238A1" w:rsidP="00E238A1">
      <w:pPr>
        <w:rPr>
          <w:b/>
          <w:bCs/>
        </w:rPr>
      </w:pPr>
      <w:r w:rsidRPr="00E238A1">
        <w:rPr>
          <w:b/>
          <w:bCs/>
        </w:rPr>
        <w:t>E. Immediate Implications</w:t>
      </w:r>
    </w:p>
    <w:p w14:paraId="794FCFDA" w14:textId="77777777" w:rsidR="00E238A1" w:rsidRPr="00E238A1" w:rsidRDefault="00E238A1" w:rsidP="00E238A1">
      <w:r w:rsidRPr="00E238A1">
        <w:t>The Bayesian analysis demonstrates that even under maximally charitable conditions, the probability that a non-theistic framework can adequately ground logical laws is only 0.225—below the threshold of rational acceptability. Under rational charity, this probability falls to 0.075, indicating overwhelming evidence against non-theistic logical grounding. By contrast, the trinitarian framework achieves a 0.95 probability of adequately grounding logical laws, demonstrating its superior explanatory power.</w:t>
      </w:r>
    </w:p>
    <w:p w14:paraId="05E5C706" w14:textId="77777777" w:rsidR="00E238A1" w:rsidRPr="00E238A1" w:rsidRDefault="00E238A1" w:rsidP="00E238A1">
      <w:r w:rsidRPr="00E238A1">
        <w:rPr>
          <w:i/>
          <w:iCs/>
        </w:rPr>
        <w:t>"When calculating the odds of logical foundations, God is not a gamble but a certainty."</w:t>
      </w:r>
    </w:p>
    <w:p w14:paraId="5B10E926" w14:textId="77777777" w:rsidR="00E238A1" w:rsidRPr="00E238A1" w:rsidRDefault="00E238A1" w:rsidP="00E238A1">
      <w:pPr>
        <w:rPr>
          <w:b/>
          <w:bCs/>
        </w:rPr>
      </w:pPr>
      <w:r w:rsidRPr="00E238A1">
        <w:rPr>
          <w:b/>
          <w:bCs/>
        </w:rPr>
        <w:t>V. COMBINATORIAL PENALTY ANALYSIS</w:t>
      </w:r>
    </w:p>
    <w:p w14:paraId="32CD4AF2" w14:textId="77777777" w:rsidR="00E238A1" w:rsidRPr="00E238A1" w:rsidRDefault="00E238A1" w:rsidP="00E238A1">
      <w:pPr>
        <w:rPr>
          <w:b/>
          <w:bCs/>
        </w:rPr>
      </w:pPr>
      <w:r w:rsidRPr="00E238A1">
        <w:rPr>
          <w:b/>
          <w:bCs/>
        </w:rPr>
        <w:t>A. Penalty Framework</w:t>
      </w:r>
    </w:p>
    <w:p w14:paraId="08C0EE39" w14:textId="77777777" w:rsidR="00E238A1" w:rsidRPr="00E238A1" w:rsidRDefault="00E238A1" w:rsidP="00E238A1">
      <w:r w:rsidRPr="00E238A1">
        <w:t>When a framework must simultaneously account for multiple characteristics of logical laws, the difficulty increases non-linearly due to interaction effects. Let CP(NT) represent the cumulative penalty applied to non-theistic frameworks for failing to account for universality (U), immateriality (I), normativity (N), and necessity (NE) simultaneously.</w:t>
      </w:r>
    </w:p>
    <w:p w14:paraId="6C7FBF0C" w14:textId="77777777" w:rsidR="00E238A1" w:rsidRPr="00E238A1" w:rsidRDefault="00E238A1" w:rsidP="00E238A1">
      <w:pPr>
        <w:rPr>
          <w:b/>
          <w:bCs/>
        </w:rPr>
      </w:pPr>
      <w:r w:rsidRPr="00E238A1">
        <w:rPr>
          <w:b/>
          <w:bCs/>
        </w:rPr>
        <w:t>B. Penalty Models</w:t>
      </w:r>
    </w:p>
    <w:p w14:paraId="7BD10DFE" w14:textId="77777777" w:rsidR="00E238A1" w:rsidRPr="00E238A1" w:rsidRDefault="00E238A1" w:rsidP="00E238A1">
      <w:r w:rsidRPr="00E238A1">
        <w:t>We consider three models for calculating the combinatorial penalty:</w:t>
      </w:r>
    </w:p>
    <w:p w14:paraId="1E12B300" w14:textId="77777777" w:rsidR="00E238A1" w:rsidRPr="00E238A1" w:rsidRDefault="00E238A1" w:rsidP="00E238A1">
      <w:r w:rsidRPr="00E238A1">
        <w:rPr>
          <w:b/>
          <w:bCs/>
        </w:rPr>
        <w:t>Model C₁ (Generous Linear)</w:t>
      </w:r>
      <w:r w:rsidRPr="00E238A1">
        <w:t>: Simple addition of individual penalties with minimal values</w:t>
      </w:r>
      <w:r w:rsidRPr="00E238A1">
        <w:br/>
      </w:r>
      <w:r w:rsidRPr="00E238A1">
        <w:rPr>
          <w:b/>
          <w:bCs/>
        </w:rPr>
        <w:t>Model C₂ (Rational Linear)</w:t>
      </w:r>
      <w:r w:rsidRPr="00E238A1">
        <w:t>: Simple addition with moderate penalty values</w:t>
      </w:r>
      <w:r w:rsidRPr="00E238A1">
        <w:br/>
      </w:r>
      <w:r w:rsidRPr="00E238A1">
        <w:rPr>
          <w:b/>
          <w:bCs/>
        </w:rPr>
        <w:t>Model C₃ (Compounding)</w:t>
      </w:r>
      <w:r w:rsidRPr="00E238A1">
        <w:t>: Multiplicative interaction of penalties showing interdependence</w:t>
      </w:r>
    </w:p>
    <w:p w14:paraId="4E69C5DD" w14:textId="77777777" w:rsidR="00E238A1" w:rsidRPr="00E238A1" w:rsidRDefault="00E238A1" w:rsidP="00E238A1">
      <w:pPr>
        <w:rPr>
          <w:b/>
          <w:bCs/>
        </w:rPr>
      </w:pPr>
      <w:r w:rsidRPr="00E238A1">
        <w:rPr>
          <w:b/>
          <w:bCs/>
        </w:rPr>
        <w:t>C. Penalty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111"/>
        <w:gridCol w:w="1975"/>
        <w:gridCol w:w="1899"/>
      </w:tblGrid>
      <w:tr w:rsidR="00E238A1" w:rsidRPr="00E238A1" w14:paraId="4FD2E9BA" w14:textId="77777777" w:rsidTr="00E238A1">
        <w:trPr>
          <w:tblHeader/>
          <w:tblCellSpacing w:w="15" w:type="dxa"/>
        </w:trPr>
        <w:tc>
          <w:tcPr>
            <w:tcW w:w="0" w:type="auto"/>
            <w:vAlign w:val="center"/>
            <w:hideMark/>
          </w:tcPr>
          <w:p w14:paraId="4AD89856" w14:textId="77777777" w:rsidR="00E238A1" w:rsidRPr="00E238A1" w:rsidRDefault="00E238A1" w:rsidP="00E238A1">
            <w:pPr>
              <w:rPr>
                <w:b/>
                <w:bCs/>
              </w:rPr>
            </w:pPr>
            <w:r w:rsidRPr="00E238A1">
              <w:rPr>
                <w:b/>
                <w:bCs/>
              </w:rPr>
              <w:t>Constraint Penalty</w:t>
            </w:r>
          </w:p>
        </w:tc>
        <w:tc>
          <w:tcPr>
            <w:tcW w:w="0" w:type="auto"/>
            <w:vAlign w:val="center"/>
            <w:hideMark/>
          </w:tcPr>
          <w:p w14:paraId="7258E80A" w14:textId="77777777" w:rsidR="00E238A1" w:rsidRPr="00E238A1" w:rsidRDefault="00E238A1" w:rsidP="00E238A1">
            <w:pPr>
              <w:rPr>
                <w:b/>
                <w:bCs/>
              </w:rPr>
            </w:pPr>
            <w:r w:rsidRPr="00E238A1">
              <w:rPr>
                <w:b/>
                <w:bCs/>
              </w:rPr>
              <w:t>C₁ (Generous Linear)</w:t>
            </w:r>
          </w:p>
        </w:tc>
        <w:tc>
          <w:tcPr>
            <w:tcW w:w="0" w:type="auto"/>
            <w:vAlign w:val="center"/>
            <w:hideMark/>
          </w:tcPr>
          <w:p w14:paraId="57CACECD" w14:textId="77777777" w:rsidR="00E238A1" w:rsidRPr="00E238A1" w:rsidRDefault="00E238A1" w:rsidP="00E238A1">
            <w:pPr>
              <w:rPr>
                <w:b/>
                <w:bCs/>
              </w:rPr>
            </w:pPr>
            <w:r w:rsidRPr="00E238A1">
              <w:rPr>
                <w:b/>
                <w:bCs/>
              </w:rPr>
              <w:t>C₂ (Rational Linear)</w:t>
            </w:r>
          </w:p>
        </w:tc>
        <w:tc>
          <w:tcPr>
            <w:tcW w:w="0" w:type="auto"/>
            <w:vAlign w:val="center"/>
            <w:hideMark/>
          </w:tcPr>
          <w:p w14:paraId="1A6C8264" w14:textId="77777777" w:rsidR="00E238A1" w:rsidRPr="00E238A1" w:rsidRDefault="00E238A1" w:rsidP="00E238A1">
            <w:pPr>
              <w:rPr>
                <w:b/>
                <w:bCs/>
              </w:rPr>
            </w:pPr>
            <w:r w:rsidRPr="00E238A1">
              <w:rPr>
                <w:b/>
                <w:bCs/>
              </w:rPr>
              <w:t>C₃ (Compounding)</w:t>
            </w:r>
          </w:p>
        </w:tc>
      </w:tr>
      <w:tr w:rsidR="00E238A1" w:rsidRPr="00E238A1" w14:paraId="16EF6DD0" w14:textId="77777777" w:rsidTr="00E238A1">
        <w:trPr>
          <w:tblCellSpacing w:w="15" w:type="dxa"/>
        </w:trPr>
        <w:tc>
          <w:tcPr>
            <w:tcW w:w="0" w:type="auto"/>
            <w:vAlign w:val="center"/>
            <w:hideMark/>
          </w:tcPr>
          <w:p w14:paraId="695D75A3" w14:textId="77777777" w:rsidR="00E238A1" w:rsidRPr="00E238A1" w:rsidRDefault="00E238A1" w:rsidP="00E238A1">
            <w:r w:rsidRPr="00E238A1">
              <w:t>CP(U)</w:t>
            </w:r>
          </w:p>
        </w:tc>
        <w:tc>
          <w:tcPr>
            <w:tcW w:w="0" w:type="auto"/>
            <w:vAlign w:val="center"/>
            <w:hideMark/>
          </w:tcPr>
          <w:p w14:paraId="4176CBBA" w14:textId="77777777" w:rsidR="00E238A1" w:rsidRPr="00E238A1" w:rsidRDefault="00E238A1" w:rsidP="00E238A1">
            <w:r w:rsidRPr="00E238A1">
              <w:t>0.20</w:t>
            </w:r>
          </w:p>
        </w:tc>
        <w:tc>
          <w:tcPr>
            <w:tcW w:w="0" w:type="auto"/>
            <w:vAlign w:val="center"/>
            <w:hideMark/>
          </w:tcPr>
          <w:p w14:paraId="05726C6D" w14:textId="77777777" w:rsidR="00E238A1" w:rsidRPr="00E238A1" w:rsidRDefault="00E238A1" w:rsidP="00E238A1">
            <w:r w:rsidRPr="00E238A1">
              <w:t>0.30</w:t>
            </w:r>
          </w:p>
        </w:tc>
        <w:tc>
          <w:tcPr>
            <w:tcW w:w="0" w:type="auto"/>
            <w:vAlign w:val="center"/>
            <w:hideMark/>
          </w:tcPr>
          <w:p w14:paraId="11B63A83" w14:textId="77777777" w:rsidR="00E238A1" w:rsidRPr="00E238A1" w:rsidRDefault="00E238A1" w:rsidP="00E238A1">
            <w:r w:rsidRPr="00E238A1">
              <w:t>0.30</w:t>
            </w:r>
          </w:p>
        </w:tc>
      </w:tr>
      <w:tr w:rsidR="00E238A1" w:rsidRPr="00E238A1" w14:paraId="2976CB37" w14:textId="77777777" w:rsidTr="00E238A1">
        <w:trPr>
          <w:tblCellSpacing w:w="15" w:type="dxa"/>
        </w:trPr>
        <w:tc>
          <w:tcPr>
            <w:tcW w:w="0" w:type="auto"/>
            <w:vAlign w:val="center"/>
            <w:hideMark/>
          </w:tcPr>
          <w:p w14:paraId="7A547D34" w14:textId="77777777" w:rsidR="00E238A1" w:rsidRPr="00E238A1" w:rsidRDefault="00E238A1" w:rsidP="00E238A1">
            <w:r w:rsidRPr="00E238A1">
              <w:t>CP(I)</w:t>
            </w:r>
          </w:p>
        </w:tc>
        <w:tc>
          <w:tcPr>
            <w:tcW w:w="0" w:type="auto"/>
            <w:vAlign w:val="center"/>
            <w:hideMark/>
          </w:tcPr>
          <w:p w14:paraId="16544062" w14:textId="77777777" w:rsidR="00E238A1" w:rsidRPr="00E238A1" w:rsidRDefault="00E238A1" w:rsidP="00E238A1">
            <w:r w:rsidRPr="00E238A1">
              <w:t>0.20</w:t>
            </w:r>
          </w:p>
        </w:tc>
        <w:tc>
          <w:tcPr>
            <w:tcW w:w="0" w:type="auto"/>
            <w:vAlign w:val="center"/>
            <w:hideMark/>
          </w:tcPr>
          <w:p w14:paraId="3936B942" w14:textId="77777777" w:rsidR="00E238A1" w:rsidRPr="00E238A1" w:rsidRDefault="00E238A1" w:rsidP="00E238A1">
            <w:r w:rsidRPr="00E238A1">
              <w:t>0.30</w:t>
            </w:r>
          </w:p>
        </w:tc>
        <w:tc>
          <w:tcPr>
            <w:tcW w:w="0" w:type="auto"/>
            <w:vAlign w:val="center"/>
            <w:hideMark/>
          </w:tcPr>
          <w:p w14:paraId="036DE1A9" w14:textId="77777777" w:rsidR="00E238A1" w:rsidRPr="00E238A1" w:rsidRDefault="00E238A1" w:rsidP="00E238A1">
            <w:r w:rsidRPr="00E238A1">
              <w:t>0.30</w:t>
            </w:r>
          </w:p>
        </w:tc>
      </w:tr>
      <w:tr w:rsidR="00E238A1" w:rsidRPr="00E238A1" w14:paraId="6FDEAB48" w14:textId="77777777" w:rsidTr="00E238A1">
        <w:trPr>
          <w:tblCellSpacing w:w="15" w:type="dxa"/>
        </w:trPr>
        <w:tc>
          <w:tcPr>
            <w:tcW w:w="0" w:type="auto"/>
            <w:vAlign w:val="center"/>
            <w:hideMark/>
          </w:tcPr>
          <w:p w14:paraId="4D5EC702" w14:textId="77777777" w:rsidR="00E238A1" w:rsidRPr="00E238A1" w:rsidRDefault="00E238A1" w:rsidP="00E238A1">
            <w:r w:rsidRPr="00E238A1">
              <w:t>CP(N)</w:t>
            </w:r>
          </w:p>
        </w:tc>
        <w:tc>
          <w:tcPr>
            <w:tcW w:w="0" w:type="auto"/>
            <w:vAlign w:val="center"/>
            <w:hideMark/>
          </w:tcPr>
          <w:p w14:paraId="48058340" w14:textId="77777777" w:rsidR="00E238A1" w:rsidRPr="00E238A1" w:rsidRDefault="00E238A1" w:rsidP="00E238A1">
            <w:r w:rsidRPr="00E238A1">
              <w:t>0.20</w:t>
            </w:r>
          </w:p>
        </w:tc>
        <w:tc>
          <w:tcPr>
            <w:tcW w:w="0" w:type="auto"/>
            <w:vAlign w:val="center"/>
            <w:hideMark/>
          </w:tcPr>
          <w:p w14:paraId="1688FAD4" w14:textId="77777777" w:rsidR="00E238A1" w:rsidRPr="00E238A1" w:rsidRDefault="00E238A1" w:rsidP="00E238A1">
            <w:r w:rsidRPr="00E238A1">
              <w:t>0.30</w:t>
            </w:r>
          </w:p>
        </w:tc>
        <w:tc>
          <w:tcPr>
            <w:tcW w:w="0" w:type="auto"/>
            <w:vAlign w:val="center"/>
            <w:hideMark/>
          </w:tcPr>
          <w:p w14:paraId="200B62EC" w14:textId="77777777" w:rsidR="00E238A1" w:rsidRPr="00E238A1" w:rsidRDefault="00E238A1" w:rsidP="00E238A1">
            <w:r w:rsidRPr="00E238A1">
              <w:t>0.30</w:t>
            </w:r>
          </w:p>
        </w:tc>
      </w:tr>
      <w:tr w:rsidR="00E238A1" w:rsidRPr="00E238A1" w14:paraId="54A2B11B" w14:textId="77777777" w:rsidTr="00E238A1">
        <w:trPr>
          <w:tblCellSpacing w:w="15" w:type="dxa"/>
        </w:trPr>
        <w:tc>
          <w:tcPr>
            <w:tcW w:w="0" w:type="auto"/>
            <w:vAlign w:val="center"/>
            <w:hideMark/>
          </w:tcPr>
          <w:p w14:paraId="4C5DE829" w14:textId="77777777" w:rsidR="00E238A1" w:rsidRPr="00E238A1" w:rsidRDefault="00E238A1" w:rsidP="00E238A1">
            <w:r w:rsidRPr="00E238A1">
              <w:t>CP(NE)</w:t>
            </w:r>
          </w:p>
        </w:tc>
        <w:tc>
          <w:tcPr>
            <w:tcW w:w="0" w:type="auto"/>
            <w:vAlign w:val="center"/>
            <w:hideMark/>
          </w:tcPr>
          <w:p w14:paraId="49A0423D" w14:textId="77777777" w:rsidR="00E238A1" w:rsidRPr="00E238A1" w:rsidRDefault="00E238A1" w:rsidP="00E238A1">
            <w:r w:rsidRPr="00E238A1">
              <w:t>0.20</w:t>
            </w:r>
          </w:p>
        </w:tc>
        <w:tc>
          <w:tcPr>
            <w:tcW w:w="0" w:type="auto"/>
            <w:vAlign w:val="center"/>
            <w:hideMark/>
          </w:tcPr>
          <w:p w14:paraId="2419F3BB" w14:textId="77777777" w:rsidR="00E238A1" w:rsidRPr="00E238A1" w:rsidRDefault="00E238A1" w:rsidP="00E238A1">
            <w:r w:rsidRPr="00E238A1">
              <w:t>0.30</w:t>
            </w:r>
          </w:p>
        </w:tc>
        <w:tc>
          <w:tcPr>
            <w:tcW w:w="0" w:type="auto"/>
            <w:vAlign w:val="center"/>
            <w:hideMark/>
          </w:tcPr>
          <w:p w14:paraId="12A8110C" w14:textId="77777777" w:rsidR="00E238A1" w:rsidRPr="00E238A1" w:rsidRDefault="00E238A1" w:rsidP="00E238A1">
            <w:r w:rsidRPr="00E238A1">
              <w:t>0.30</w:t>
            </w:r>
          </w:p>
        </w:tc>
      </w:tr>
      <w:tr w:rsidR="00E238A1" w:rsidRPr="00E238A1" w14:paraId="1ED540E7" w14:textId="77777777" w:rsidTr="00E238A1">
        <w:trPr>
          <w:tblCellSpacing w:w="15" w:type="dxa"/>
        </w:trPr>
        <w:tc>
          <w:tcPr>
            <w:tcW w:w="0" w:type="auto"/>
            <w:vAlign w:val="center"/>
            <w:hideMark/>
          </w:tcPr>
          <w:p w14:paraId="0071380C" w14:textId="77777777" w:rsidR="00E238A1" w:rsidRPr="00E238A1" w:rsidRDefault="00E238A1" w:rsidP="00E238A1">
            <w:r w:rsidRPr="00E238A1">
              <w:rPr>
                <w:b/>
                <w:bCs/>
              </w:rPr>
              <w:t>Total Penalty</w:t>
            </w:r>
          </w:p>
        </w:tc>
        <w:tc>
          <w:tcPr>
            <w:tcW w:w="0" w:type="auto"/>
            <w:vAlign w:val="center"/>
            <w:hideMark/>
          </w:tcPr>
          <w:p w14:paraId="127FD2AB" w14:textId="77777777" w:rsidR="00E238A1" w:rsidRPr="00E238A1" w:rsidRDefault="00E238A1" w:rsidP="00E238A1">
            <w:r w:rsidRPr="00E238A1">
              <w:rPr>
                <w:b/>
                <w:bCs/>
              </w:rPr>
              <w:t>0.80</w:t>
            </w:r>
          </w:p>
        </w:tc>
        <w:tc>
          <w:tcPr>
            <w:tcW w:w="0" w:type="auto"/>
            <w:vAlign w:val="center"/>
            <w:hideMark/>
          </w:tcPr>
          <w:p w14:paraId="4CC1A757" w14:textId="77777777" w:rsidR="00E238A1" w:rsidRPr="00E238A1" w:rsidRDefault="00E238A1" w:rsidP="00E238A1">
            <w:r w:rsidRPr="00E238A1">
              <w:rPr>
                <w:b/>
                <w:bCs/>
              </w:rPr>
              <w:t>1.20</w:t>
            </w:r>
          </w:p>
        </w:tc>
        <w:tc>
          <w:tcPr>
            <w:tcW w:w="0" w:type="auto"/>
            <w:vAlign w:val="center"/>
            <w:hideMark/>
          </w:tcPr>
          <w:p w14:paraId="3C3D82F2" w14:textId="77777777" w:rsidR="00E238A1" w:rsidRPr="00E238A1" w:rsidRDefault="00E238A1" w:rsidP="00E238A1">
            <w:r w:rsidRPr="00E238A1">
              <w:rPr>
                <w:b/>
                <w:bCs/>
              </w:rPr>
              <w:t>0.7599</w:t>
            </w:r>
          </w:p>
        </w:tc>
      </w:tr>
    </w:tbl>
    <w:p w14:paraId="7627A03A" w14:textId="77777777" w:rsidR="00E238A1" w:rsidRPr="00E238A1" w:rsidRDefault="00E238A1" w:rsidP="00E238A1">
      <w:pPr>
        <w:numPr>
          <w:ilvl w:val="0"/>
          <w:numId w:val="6"/>
        </w:numPr>
      </w:pPr>
      <w:r w:rsidRPr="00E238A1">
        <w:t>Linear calculation: CP(U) + CP(I) + CP(N) + CP(NE)</w:t>
      </w:r>
    </w:p>
    <w:p w14:paraId="693AC7C1" w14:textId="77777777" w:rsidR="00E238A1" w:rsidRPr="00E238A1" w:rsidRDefault="00E238A1" w:rsidP="00E238A1">
      <w:pPr>
        <w:numPr>
          <w:ilvl w:val="0"/>
          <w:numId w:val="6"/>
        </w:numPr>
      </w:pPr>
      <w:r w:rsidRPr="00E238A1">
        <w:t>Compounding calculation: 1 - [(1-CP(U)) × (1-CP(I)) × (1-CP(N)) × (1-CP(NE))]</w:t>
      </w:r>
    </w:p>
    <w:p w14:paraId="0F0E2C87" w14:textId="77777777" w:rsidR="00E238A1" w:rsidRPr="00E238A1" w:rsidRDefault="00E238A1" w:rsidP="00E238A1">
      <w:pPr>
        <w:rPr>
          <w:b/>
          <w:bCs/>
        </w:rPr>
      </w:pPr>
      <w:r w:rsidRPr="00E238A1">
        <w:rPr>
          <w:b/>
          <w:bCs/>
        </w:rPr>
        <w:t>D. Justification of Penalty Assignments</w:t>
      </w:r>
    </w:p>
    <w:p w14:paraId="2DCF02B9" w14:textId="77777777" w:rsidR="00E238A1" w:rsidRPr="00E238A1" w:rsidRDefault="00E238A1" w:rsidP="00E238A1">
      <w:r w:rsidRPr="00E238A1">
        <w:t>Each characteristic of logical laws (universality, immateriality, normativity, necessity) imposes a significant explanatory burden individually. However, accounting for all four simultaneously is substantially more difficult due to their interconnected nature. The compounding model reflects that failing in one area affects ability to succeed in others.</w:t>
      </w:r>
    </w:p>
    <w:p w14:paraId="79A83836" w14:textId="77777777" w:rsidR="00E238A1" w:rsidRPr="00E238A1" w:rsidRDefault="00E238A1" w:rsidP="00E238A1">
      <w:pPr>
        <w:rPr>
          <w:b/>
          <w:bCs/>
        </w:rPr>
      </w:pPr>
      <w:r w:rsidRPr="00E238A1">
        <w:rPr>
          <w:b/>
          <w:bCs/>
        </w:rPr>
        <w:t>E. Integrated Probability-Penalty Analysis</w:t>
      </w:r>
    </w:p>
    <w:p w14:paraId="45817AFC" w14:textId="77777777" w:rsidR="00E238A1" w:rsidRPr="00E238A1" w:rsidRDefault="00E238A1" w:rsidP="00E238A1">
      <w:r w:rsidRPr="00E238A1">
        <w:t>By applying the combinatorial penalties to the Bayesian probabilities, we obtain the final viability assessment of non-theistic logical grounding: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3019"/>
        <w:gridCol w:w="1307"/>
        <w:gridCol w:w="2991"/>
      </w:tblGrid>
      <w:tr w:rsidR="00E238A1" w:rsidRPr="00E238A1" w14:paraId="3A8FA37B" w14:textId="77777777" w:rsidTr="00E238A1">
        <w:trPr>
          <w:tblHeader/>
          <w:tblCellSpacing w:w="15" w:type="dxa"/>
        </w:trPr>
        <w:tc>
          <w:tcPr>
            <w:tcW w:w="0" w:type="auto"/>
            <w:vAlign w:val="center"/>
            <w:hideMark/>
          </w:tcPr>
          <w:p w14:paraId="1357E9B2" w14:textId="77777777" w:rsidR="00E238A1" w:rsidRPr="00E238A1" w:rsidRDefault="00E238A1" w:rsidP="00E238A1">
            <w:pPr>
              <w:rPr>
                <w:b/>
                <w:bCs/>
              </w:rPr>
            </w:pPr>
            <w:r w:rsidRPr="00E238A1">
              <w:rPr>
                <w:b/>
                <w:bCs/>
              </w:rPr>
              <w:t>Integration</w:t>
            </w:r>
          </w:p>
        </w:tc>
        <w:tc>
          <w:tcPr>
            <w:tcW w:w="0" w:type="auto"/>
            <w:vAlign w:val="center"/>
            <w:hideMark/>
          </w:tcPr>
          <w:p w14:paraId="2EAD0478" w14:textId="77777777" w:rsidR="00E238A1" w:rsidRPr="00E238A1" w:rsidRDefault="00E238A1" w:rsidP="00E238A1">
            <w:pPr>
              <w:rPr>
                <w:b/>
                <w:bCs/>
              </w:rPr>
            </w:pPr>
            <w:r w:rsidRPr="00E238A1">
              <w:rPr>
                <w:b/>
                <w:bCs/>
              </w:rPr>
              <w:t>C₁ (Min Charity + Gen Penalty)</w:t>
            </w:r>
          </w:p>
        </w:tc>
        <w:tc>
          <w:tcPr>
            <w:tcW w:w="0" w:type="auto"/>
            <w:vAlign w:val="center"/>
            <w:hideMark/>
          </w:tcPr>
          <w:p w14:paraId="3E9128EA" w14:textId="77777777" w:rsidR="00E238A1" w:rsidRPr="00E238A1" w:rsidRDefault="00E238A1" w:rsidP="00E238A1">
            <w:pPr>
              <w:rPr>
                <w:b/>
                <w:bCs/>
              </w:rPr>
            </w:pPr>
            <w:r w:rsidRPr="00E238A1">
              <w:rPr>
                <w:b/>
                <w:bCs/>
              </w:rPr>
              <w:t>C₂ (Rational)</w:t>
            </w:r>
          </w:p>
        </w:tc>
        <w:tc>
          <w:tcPr>
            <w:tcW w:w="0" w:type="auto"/>
            <w:vAlign w:val="center"/>
            <w:hideMark/>
          </w:tcPr>
          <w:p w14:paraId="61DB711F" w14:textId="77777777" w:rsidR="00E238A1" w:rsidRPr="00E238A1" w:rsidRDefault="00E238A1" w:rsidP="00E238A1">
            <w:pPr>
              <w:rPr>
                <w:b/>
                <w:bCs/>
              </w:rPr>
            </w:pPr>
            <w:r w:rsidRPr="00E238A1">
              <w:rPr>
                <w:b/>
                <w:bCs/>
              </w:rPr>
              <w:t>C₃ (Max Charity + Compound)</w:t>
            </w:r>
          </w:p>
        </w:tc>
      </w:tr>
      <w:tr w:rsidR="00E238A1" w:rsidRPr="00E238A1" w14:paraId="0F714BE3" w14:textId="77777777" w:rsidTr="00E238A1">
        <w:trPr>
          <w:tblCellSpacing w:w="15" w:type="dxa"/>
        </w:trPr>
        <w:tc>
          <w:tcPr>
            <w:tcW w:w="0" w:type="auto"/>
            <w:vAlign w:val="center"/>
            <w:hideMark/>
          </w:tcPr>
          <w:p w14:paraId="337F6AC5" w14:textId="77777777" w:rsidR="00E238A1" w:rsidRPr="00E238A1" w:rsidRDefault="00E238A1" w:rsidP="00E238A1">
            <w:r w:rsidRPr="00E238A1">
              <w:t>P(G|NT,U,I,N,NE)</w:t>
            </w:r>
          </w:p>
        </w:tc>
        <w:tc>
          <w:tcPr>
            <w:tcW w:w="0" w:type="auto"/>
            <w:vAlign w:val="center"/>
            <w:hideMark/>
          </w:tcPr>
          <w:p w14:paraId="3A2FCD2D" w14:textId="77777777" w:rsidR="00E238A1" w:rsidRPr="00E238A1" w:rsidRDefault="00E238A1" w:rsidP="00E238A1">
            <w:r w:rsidRPr="00E238A1">
              <w:t>0.015</w:t>
            </w:r>
          </w:p>
        </w:tc>
        <w:tc>
          <w:tcPr>
            <w:tcW w:w="0" w:type="auto"/>
            <w:vAlign w:val="center"/>
            <w:hideMark/>
          </w:tcPr>
          <w:p w14:paraId="56DF075F" w14:textId="77777777" w:rsidR="00E238A1" w:rsidRPr="00E238A1" w:rsidRDefault="00E238A1" w:rsidP="00E238A1">
            <w:r w:rsidRPr="00E238A1">
              <w:t>0.075</w:t>
            </w:r>
          </w:p>
        </w:tc>
        <w:tc>
          <w:tcPr>
            <w:tcW w:w="0" w:type="auto"/>
            <w:vAlign w:val="center"/>
            <w:hideMark/>
          </w:tcPr>
          <w:p w14:paraId="452AA10D" w14:textId="77777777" w:rsidR="00E238A1" w:rsidRPr="00E238A1" w:rsidRDefault="00E238A1" w:rsidP="00E238A1">
            <w:r w:rsidRPr="00E238A1">
              <w:t>0.225</w:t>
            </w:r>
          </w:p>
        </w:tc>
      </w:tr>
      <w:tr w:rsidR="00E238A1" w:rsidRPr="00E238A1" w14:paraId="2F84E991" w14:textId="77777777" w:rsidTr="00E238A1">
        <w:trPr>
          <w:tblCellSpacing w:w="15" w:type="dxa"/>
        </w:trPr>
        <w:tc>
          <w:tcPr>
            <w:tcW w:w="0" w:type="auto"/>
            <w:vAlign w:val="center"/>
            <w:hideMark/>
          </w:tcPr>
          <w:p w14:paraId="087906FB" w14:textId="77777777" w:rsidR="00E238A1" w:rsidRPr="00E238A1" w:rsidRDefault="00E238A1" w:rsidP="00E238A1">
            <w:r w:rsidRPr="00E238A1">
              <w:t>Penalty Applied</w:t>
            </w:r>
          </w:p>
        </w:tc>
        <w:tc>
          <w:tcPr>
            <w:tcW w:w="0" w:type="auto"/>
            <w:vAlign w:val="center"/>
            <w:hideMark/>
          </w:tcPr>
          <w:p w14:paraId="260D718C" w14:textId="77777777" w:rsidR="00E238A1" w:rsidRPr="00E238A1" w:rsidRDefault="00E238A1" w:rsidP="00E238A1">
            <w:r w:rsidRPr="00E238A1">
              <w:t>0.80</w:t>
            </w:r>
          </w:p>
        </w:tc>
        <w:tc>
          <w:tcPr>
            <w:tcW w:w="0" w:type="auto"/>
            <w:vAlign w:val="center"/>
            <w:hideMark/>
          </w:tcPr>
          <w:p w14:paraId="6CC9E1B2" w14:textId="77777777" w:rsidR="00E238A1" w:rsidRPr="00E238A1" w:rsidRDefault="00E238A1" w:rsidP="00E238A1">
            <w:r w:rsidRPr="00E238A1">
              <w:t>1.20</w:t>
            </w:r>
          </w:p>
        </w:tc>
        <w:tc>
          <w:tcPr>
            <w:tcW w:w="0" w:type="auto"/>
            <w:vAlign w:val="center"/>
            <w:hideMark/>
          </w:tcPr>
          <w:p w14:paraId="17E461B4" w14:textId="77777777" w:rsidR="00E238A1" w:rsidRPr="00E238A1" w:rsidRDefault="00E238A1" w:rsidP="00E238A1">
            <w:r w:rsidRPr="00E238A1">
              <w:t>0.7599</w:t>
            </w:r>
          </w:p>
        </w:tc>
      </w:tr>
      <w:tr w:rsidR="00E238A1" w:rsidRPr="00E238A1" w14:paraId="287273E7" w14:textId="77777777" w:rsidTr="00E238A1">
        <w:trPr>
          <w:tblCellSpacing w:w="15" w:type="dxa"/>
        </w:trPr>
        <w:tc>
          <w:tcPr>
            <w:tcW w:w="0" w:type="auto"/>
            <w:vAlign w:val="center"/>
            <w:hideMark/>
          </w:tcPr>
          <w:p w14:paraId="19013BD7" w14:textId="77777777" w:rsidR="00E238A1" w:rsidRPr="00E238A1" w:rsidRDefault="00E238A1" w:rsidP="00E238A1">
            <w:r w:rsidRPr="00E238A1">
              <w:rPr>
                <w:b/>
                <w:bCs/>
              </w:rPr>
              <w:t>Final Viability</w:t>
            </w:r>
          </w:p>
        </w:tc>
        <w:tc>
          <w:tcPr>
            <w:tcW w:w="0" w:type="auto"/>
            <w:vAlign w:val="center"/>
            <w:hideMark/>
          </w:tcPr>
          <w:p w14:paraId="5F616A9D" w14:textId="77777777" w:rsidR="00E238A1" w:rsidRPr="00E238A1" w:rsidRDefault="00E238A1" w:rsidP="00E238A1">
            <w:r w:rsidRPr="00E238A1">
              <w:rPr>
                <w:b/>
                <w:bCs/>
              </w:rPr>
              <w:t>0.003</w:t>
            </w:r>
          </w:p>
        </w:tc>
        <w:tc>
          <w:tcPr>
            <w:tcW w:w="0" w:type="auto"/>
            <w:vAlign w:val="center"/>
            <w:hideMark/>
          </w:tcPr>
          <w:p w14:paraId="3743FC20" w14:textId="77777777" w:rsidR="00E238A1" w:rsidRPr="00E238A1" w:rsidRDefault="00E238A1" w:rsidP="00E238A1">
            <w:r w:rsidRPr="00E238A1">
              <w:rPr>
                <w:b/>
                <w:bCs/>
              </w:rPr>
              <w:t>~0.000</w:t>
            </w:r>
          </w:p>
        </w:tc>
        <w:tc>
          <w:tcPr>
            <w:tcW w:w="0" w:type="auto"/>
            <w:vAlign w:val="center"/>
            <w:hideMark/>
          </w:tcPr>
          <w:p w14:paraId="462C3177" w14:textId="77777777" w:rsidR="00E238A1" w:rsidRPr="00E238A1" w:rsidRDefault="00E238A1" w:rsidP="00E238A1">
            <w:r w:rsidRPr="00E238A1">
              <w:rPr>
                <w:b/>
                <w:bCs/>
              </w:rPr>
              <w:t>0.054</w:t>
            </w:r>
          </w:p>
        </w:tc>
      </w:tr>
    </w:tbl>
    <w:p w14:paraId="49D53E4F" w14:textId="77777777" w:rsidR="00E238A1" w:rsidRPr="00E238A1" w:rsidRDefault="00E238A1" w:rsidP="00E238A1">
      <w:pPr>
        <w:rPr>
          <w:b/>
          <w:bCs/>
        </w:rPr>
      </w:pPr>
      <w:r w:rsidRPr="00E238A1">
        <w:rPr>
          <w:b/>
          <w:bCs/>
        </w:rPr>
        <w:t>F. Immediate Implications</w:t>
      </w:r>
    </w:p>
    <w:p w14:paraId="14C42AED" w14:textId="77777777" w:rsidR="00E238A1" w:rsidRPr="00E238A1" w:rsidRDefault="00E238A1" w:rsidP="00E238A1">
      <w:r w:rsidRPr="00E238A1">
        <w:t>The combinatorial analysis reveals that non-theistic frameworks face a virtually insurmountable challenge in grounding logical laws. Even under the most charitable assumptions, they retain only about 5% explanatory viability after accounting for the compounding effects of multiple characteristics. Under rational assessment, their viability is effectively reduced to zero.</w:t>
      </w:r>
    </w:p>
    <w:p w14:paraId="44AF91DA" w14:textId="77777777" w:rsidR="00E238A1" w:rsidRPr="00E238A1" w:rsidRDefault="00E238A1" w:rsidP="00E238A1">
      <w:r w:rsidRPr="00E238A1">
        <w:rPr>
          <w:i/>
          <w:iCs/>
        </w:rPr>
        <w:t>"When multiple constraints strike simultaneously, non-theistic logic crumbles under their combined weight."</w:t>
      </w:r>
    </w:p>
    <w:p w14:paraId="1E7B242D" w14:textId="77777777" w:rsidR="00E238A1" w:rsidRPr="00E238A1" w:rsidRDefault="00E238A1" w:rsidP="00E238A1">
      <w:pPr>
        <w:rPr>
          <w:b/>
          <w:bCs/>
        </w:rPr>
      </w:pPr>
      <w:r w:rsidRPr="00E238A1">
        <w:rPr>
          <w:b/>
          <w:bCs/>
        </w:rPr>
        <w:t>VI. THE TRANSCENDENTAL LOCK MECHANISM (TLM)</w:t>
      </w:r>
    </w:p>
    <w:p w14:paraId="75278CDD" w14:textId="77777777" w:rsidR="00E238A1" w:rsidRPr="00E238A1" w:rsidRDefault="00E238A1" w:rsidP="00E238A1">
      <w:pPr>
        <w:rPr>
          <w:b/>
          <w:bCs/>
        </w:rPr>
      </w:pPr>
      <w:r w:rsidRPr="00E238A1">
        <w:rPr>
          <w:b/>
          <w:bCs/>
        </w:rPr>
        <w:t>A. TLM Framework</w:t>
      </w:r>
    </w:p>
    <w:p w14:paraId="0953F52C" w14:textId="77777777" w:rsidR="00E238A1" w:rsidRPr="00E238A1" w:rsidRDefault="00E238A1" w:rsidP="00E238A1">
      <w:r w:rsidRPr="00E238A1">
        <w:t>The Transcendental Lock Mechanism represents a meta-level system that analyzes and categorizes all potential objections to the foregoing analysis, demonstrating that each objection, when fully developed, actually reinforces the original conclusion.</w:t>
      </w:r>
    </w:p>
    <w:p w14:paraId="74F14843" w14:textId="77777777" w:rsidR="00E238A1" w:rsidRPr="00E238A1" w:rsidRDefault="00E238A1" w:rsidP="00E238A1">
      <w:pPr>
        <w:rPr>
          <w:b/>
          <w:bCs/>
        </w:rPr>
      </w:pPr>
      <w:r w:rsidRPr="00E238A1">
        <w:rPr>
          <w:b/>
          <w:bCs/>
        </w:rPr>
        <w:t>B. Formal Objection Space</w:t>
      </w:r>
    </w:p>
    <w:p w14:paraId="676E23C7" w14:textId="77777777" w:rsidR="00E238A1" w:rsidRPr="00E238A1" w:rsidRDefault="00E238A1" w:rsidP="00E238A1">
      <w:r w:rsidRPr="00E238A1">
        <w:t xml:space="preserve">Let </w:t>
      </w:r>
      <w:r w:rsidRPr="00E238A1">
        <w:rPr>
          <w:rFonts w:ascii="Cambria Math" w:hAnsi="Cambria Math" w:cs="Cambria Math"/>
        </w:rPr>
        <w:t>𝒪</w:t>
      </w:r>
      <w:r w:rsidRPr="00E238A1">
        <w:t xml:space="preserve"> represent the total space of possible objections, which can be partitioned into:</w:t>
      </w:r>
    </w:p>
    <w:p w14:paraId="075F89CC" w14:textId="77777777" w:rsidR="00E238A1" w:rsidRPr="00E238A1" w:rsidRDefault="00E238A1" w:rsidP="00E238A1">
      <w:pPr>
        <w:numPr>
          <w:ilvl w:val="0"/>
          <w:numId w:val="7"/>
        </w:numPr>
      </w:pPr>
      <w:r w:rsidRPr="00E238A1">
        <w:rPr>
          <w:rFonts w:ascii="Cambria Math" w:hAnsi="Cambria Math" w:cs="Cambria Math"/>
          <w:b/>
          <w:bCs/>
        </w:rPr>
        <w:t>𝒪ₑ</w:t>
      </w:r>
      <w:r w:rsidRPr="00E238A1">
        <w:t>: Epistemic objections concerning knowledge and justification</w:t>
      </w:r>
    </w:p>
    <w:p w14:paraId="77361E4A" w14:textId="77777777" w:rsidR="00E238A1" w:rsidRPr="00E238A1" w:rsidRDefault="00E238A1" w:rsidP="00E238A1">
      <w:pPr>
        <w:numPr>
          <w:ilvl w:val="0"/>
          <w:numId w:val="7"/>
        </w:numPr>
      </w:pPr>
      <w:r w:rsidRPr="00E238A1">
        <w:rPr>
          <w:rFonts w:ascii="Cambria Math" w:hAnsi="Cambria Math" w:cs="Cambria Math"/>
          <w:b/>
          <w:bCs/>
        </w:rPr>
        <w:t>𝒪ₘ</w:t>
      </w:r>
      <w:r w:rsidRPr="00E238A1">
        <w:t>: Methodological objections concerning the approach used</w:t>
      </w:r>
    </w:p>
    <w:p w14:paraId="7234EC26" w14:textId="77777777" w:rsidR="00E238A1" w:rsidRPr="00E238A1" w:rsidRDefault="00E238A1" w:rsidP="00E238A1">
      <w:pPr>
        <w:numPr>
          <w:ilvl w:val="0"/>
          <w:numId w:val="7"/>
        </w:numPr>
      </w:pPr>
      <w:r w:rsidRPr="00E238A1">
        <w:rPr>
          <w:rFonts w:ascii="Cambria Math" w:hAnsi="Cambria Math" w:cs="Cambria Math"/>
          <w:b/>
          <w:bCs/>
        </w:rPr>
        <w:t>𝒪ₗ</w:t>
      </w:r>
      <w:r w:rsidRPr="00E238A1">
        <w:t>: Logical objections concerning the validity of logical laws themselves</w:t>
      </w:r>
    </w:p>
    <w:p w14:paraId="735463F7" w14:textId="77777777" w:rsidR="00E238A1" w:rsidRPr="00E238A1" w:rsidRDefault="00E238A1" w:rsidP="00E238A1">
      <w:pPr>
        <w:rPr>
          <w:b/>
          <w:bCs/>
        </w:rPr>
      </w:pPr>
      <w:r w:rsidRPr="00E238A1">
        <w:rPr>
          <w:b/>
          <w:bCs/>
        </w:rPr>
        <w:t>C. Universal Objection Conversion Theorem</w:t>
      </w:r>
    </w:p>
    <w:p w14:paraId="078BE5CF" w14:textId="77777777" w:rsidR="00E238A1" w:rsidRPr="00E238A1" w:rsidRDefault="00E238A1" w:rsidP="00E238A1">
      <w:r w:rsidRPr="00E238A1">
        <w:rPr>
          <w:b/>
          <w:bCs/>
        </w:rPr>
        <w:t>Theorem</w:t>
      </w:r>
      <w:r w:rsidRPr="00E238A1">
        <w:t xml:space="preserve">: For any objection o in the total objection space </w:t>
      </w:r>
      <w:r w:rsidRPr="00E238A1">
        <w:rPr>
          <w:rFonts w:ascii="Cambria Math" w:hAnsi="Cambria Math" w:cs="Cambria Math"/>
        </w:rPr>
        <w:t>𝒪</w:t>
      </w:r>
      <w:r w:rsidRPr="00E238A1">
        <w:t>, pursuing that objection to its logical conclusion leads to reinforcement of the trinitarian necessity.</w:t>
      </w:r>
    </w:p>
    <w:p w14:paraId="1CFBD90B" w14:textId="77777777" w:rsidR="00E238A1" w:rsidRPr="00E238A1" w:rsidRDefault="00E238A1" w:rsidP="00E238A1">
      <w:r w:rsidRPr="00E238A1">
        <w:t xml:space="preserve">Formally: </w:t>
      </w:r>
      <w:r w:rsidRPr="00E238A1">
        <w:rPr>
          <w:rFonts w:ascii="Cambria Math" w:hAnsi="Cambria Math" w:cs="Cambria Math"/>
        </w:rPr>
        <w:t>∀</w:t>
      </w:r>
      <w:r w:rsidRPr="00E238A1">
        <w:t xml:space="preserve">o </w:t>
      </w:r>
      <w:r w:rsidRPr="00E238A1">
        <w:rPr>
          <w:rFonts w:ascii="Cambria Math" w:hAnsi="Cambria Math" w:cs="Cambria Math"/>
        </w:rPr>
        <w:t>∈</w:t>
      </w:r>
      <w:r w:rsidRPr="00E238A1">
        <w:t xml:space="preserve"> </w:t>
      </w:r>
      <w:r w:rsidRPr="00E238A1">
        <w:rPr>
          <w:rFonts w:ascii="Cambria Math" w:hAnsi="Cambria Math" w:cs="Cambria Math"/>
        </w:rPr>
        <w:t>𝒪</w:t>
      </w:r>
      <w:r w:rsidRPr="00E238A1">
        <w:t>[o → T₁₄]</w:t>
      </w:r>
    </w:p>
    <w:p w14:paraId="04C2403C" w14:textId="77777777" w:rsidR="00E238A1" w:rsidRPr="00E238A1" w:rsidRDefault="00E238A1" w:rsidP="00E238A1">
      <w:r w:rsidRPr="00E238A1">
        <w:t>Where T₁₄ represents the proposition "A trinitarian metaphysical ground is necessary for coherent logic."</w:t>
      </w:r>
    </w:p>
    <w:p w14:paraId="2B26EAFB" w14:textId="77777777" w:rsidR="00E238A1" w:rsidRPr="00E238A1" w:rsidRDefault="00E238A1" w:rsidP="00E238A1">
      <w:pPr>
        <w:rPr>
          <w:b/>
          <w:bCs/>
        </w:rPr>
      </w:pPr>
      <w:r w:rsidRPr="00E238A1">
        <w:rPr>
          <w:b/>
          <w:bCs/>
        </w:rPr>
        <w:t>D. Objection Type Transformations</w:t>
      </w:r>
    </w:p>
    <w:p w14:paraId="0F1166F8" w14:textId="77777777" w:rsidR="00E238A1" w:rsidRPr="00E238A1" w:rsidRDefault="00E238A1" w:rsidP="00E238A1">
      <w:r w:rsidRPr="00E238A1">
        <w:rPr>
          <w:b/>
          <w:bCs/>
        </w:rPr>
        <w:t>Epistemic Objections Transformation</w:t>
      </w:r>
      <w:r w:rsidRPr="00E238A1">
        <w:t>:</w:t>
      </w:r>
    </w:p>
    <w:p w14:paraId="29A7EC05" w14:textId="77777777" w:rsidR="00E238A1" w:rsidRPr="00E238A1" w:rsidRDefault="00E238A1" w:rsidP="00E238A1">
      <w:pPr>
        <w:numPr>
          <w:ilvl w:val="0"/>
          <w:numId w:val="8"/>
        </w:numPr>
      </w:pPr>
      <w:r w:rsidRPr="00E238A1">
        <w:rPr>
          <w:b/>
          <w:bCs/>
        </w:rPr>
        <w:t>Theorem E1</w:t>
      </w:r>
      <w:r w:rsidRPr="00E238A1">
        <w:t>: Any epistemic objection must employ logical laws to formulate the objection.</w:t>
      </w:r>
    </w:p>
    <w:p w14:paraId="2A1650F0" w14:textId="77777777" w:rsidR="00E238A1" w:rsidRPr="00E238A1" w:rsidRDefault="00E238A1" w:rsidP="00E238A1">
      <w:pPr>
        <w:numPr>
          <w:ilvl w:val="0"/>
          <w:numId w:val="8"/>
        </w:numPr>
      </w:pPr>
      <w:r w:rsidRPr="00E238A1">
        <w:rPr>
          <w:b/>
          <w:bCs/>
        </w:rPr>
        <w:t>Theorem E2</w:t>
      </w:r>
      <w:r w:rsidRPr="00E238A1">
        <w:t>: Employment of logical laws presupposes their reliability.</w:t>
      </w:r>
    </w:p>
    <w:p w14:paraId="352BC7DA" w14:textId="77777777" w:rsidR="00E238A1" w:rsidRPr="00E238A1" w:rsidRDefault="00E238A1" w:rsidP="00E238A1">
      <w:pPr>
        <w:numPr>
          <w:ilvl w:val="0"/>
          <w:numId w:val="8"/>
        </w:numPr>
      </w:pPr>
      <w:r w:rsidRPr="00E238A1">
        <w:rPr>
          <w:b/>
          <w:bCs/>
        </w:rPr>
        <w:t>Theorem E3</w:t>
      </w:r>
      <w:r w:rsidRPr="00E238A1">
        <w:t>: The reliability of logical laws presupposes a trinitarian ground as demonstrated above.</w:t>
      </w:r>
    </w:p>
    <w:p w14:paraId="6B9EC6AA" w14:textId="77777777" w:rsidR="00E238A1" w:rsidRPr="00E238A1" w:rsidRDefault="00E238A1" w:rsidP="00E238A1">
      <w:r w:rsidRPr="00E238A1">
        <w:rPr>
          <w:b/>
          <w:bCs/>
        </w:rPr>
        <w:t>Methodological Objections Transformation</w:t>
      </w:r>
      <w:r w:rsidRPr="00E238A1">
        <w:t>:</w:t>
      </w:r>
    </w:p>
    <w:p w14:paraId="45386B1B" w14:textId="77777777" w:rsidR="00E238A1" w:rsidRPr="00E238A1" w:rsidRDefault="00E238A1" w:rsidP="00E238A1">
      <w:pPr>
        <w:numPr>
          <w:ilvl w:val="0"/>
          <w:numId w:val="9"/>
        </w:numPr>
      </w:pPr>
      <w:r w:rsidRPr="00E238A1">
        <w:rPr>
          <w:b/>
          <w:bCs/>
        </w:rPr>
        <w:t>Theorem M1</w:t>
      </w:r>
      <w:r w:rsidRPr="00E238A1">
        <w:t>: Any methodological objection presupposes standards by which methodology should be judged.</w:t>
      </w:r>
    </w:p>
    <w:p w14:paraId="2071D4AF" w14:textId="77777777" w:rsidR="00E238A1" w:rsidRPr="00E238A1" w:rsidRDefault="00E238A1" w:rsidP="00E238A1">
      <w:pPr>
        <w:numPr>
          <w:ilvl w:val="0"/>
          <w:numId w:val="9"/>
        </w:numPr>
      </w:pPr>
      <w:r w:rsidRPr="00E238A1">
        <w:rPr>
          <w:b/>
          <w:bCs/>
        </w:rPr>
        <w:t>Theorem M2</w:t>
      </w:r>
      <w:r w:rsidRPr="00E238A1">
        <w:t>: These standards presuppose logical laws for their articulation and application.</w:t>
      </w:r>
    </w:p>
    <w:p w14:paraId="49F90A4D" w14:textId="77777777" w:rsidR="00E238A1" w:rsidRPr="00E238A1" w:rsidRDefault="00E238A1" w:rsidP="00E238A1">
      <w:pPr>
        <w:numPr>
          <w:ilvl w:val="0"/>
          <w:numId w:val="9"/>
        </w:numPr>
      </w:pPr>
      <w:r w:rsidRPr="00E238A1">
        <w:rPr>
          <w:b/>
          <w:bCs/>
        </w:rPr>
        <w:t>Theorem M3</w:t>
      </w:r>
      <w:r w:rsidRPr="00E238A1">
        <w:t>: Logical laws presuppose a trinitarian ground as demonstrated above.</w:t>
      </w:r>
    </w:p>
    <w:p w14:paraId="720D05CF" w14:textId="77777777" w:rsidR="00E238A1" w:rsidRPr="00E238A1" w:rsidRDefault="00E238A1" w:rsidP="00E238A1">
      <w:r w:rsidRPr="00E238A1">
        <w:rPr>
          <w:b/>
          <w:bCs/>
        </w:rPr>
        <w:t>Logical Objections Transformation</w:t>
      </w:r>
      <w:r w:rsidRPr="00E238A1">
        <w:t>:</w:t>
      </w:r>
    </w:p>
    <w:p w14:paraId="78A4CE3B" w14:textId="77777777" w:rsidR="00E238A1" w:rsidRPr="00E238A1" w:rsidRDefault="00E238A1" w:rsidP="00E238A1">
      <w:pPr>
        <w:numPr>
          <w:ilvl w:val="0"/>
          <w:numId w:val="10"/>
        </w:numPr>
      </w:pPr>
      <w:r w:rsidRPr="00E238A1">
        <w:rPr>
          <w:b/>
          <w:bCs/>
        </w:rPr>
        <w:t>Theorem L1</w:t>
      </w:r>
      <w:r w:rsidRPr="00E238A1">
        <w:t>: Any objection to the laws of logic themselves must either: a) Use alternative logical principles (which would still require grounding), or b) Abandon logical principles altogether (which would render the objection unintelligible).</w:t>
      </w:r>
    </w:p>
    <w:p w14:paraId="6588AD56" w14:textId="77777777" w:rsidR="00E238A1" w:rsidRPr="00E238A1" w:rsidRDefault="00E238A1" w:rsidP="00E238A1">
      <w:pPr>
        <w:numPr>
          <w:ilvl w:val="0"/>
          <w:numId w:val="10"/>
        </w:numPr>
      </w:pPr>
      <w:r w:rsidRPr="00E238A1">
        <w:rPr>
          <w:b/>
          <w:bCs/>
        </w:rPr>
        <w:t>Theorem L2</w:t>
      </w:r>
      <w:r w:rsidRPr="00E238A1">
        <w:t>: If (a), then the same grounding problem applies to the alternative principles.</w:t>
      </w:r>
    </w:p>
    <w:p w14:paraId="476E987B" w14:textId="77777777" w:rsidR="00E238A1" w:rsidRPr="00E238A1" w:rsidRDefault="00E238A1" w:rsidP="00E238A1">
      <w:pPr>
        <w:numPr>
          <w:ilvl w:val="0"/>
          <w:numId w:val="10"/>
        </w:numPr>
      </w:pPr>
      <w:r w:rsidRPr="00E238A1">
        <w:rPr>
          <w:b/>
          <w:bCs/>
        </w:rPr>
        <w:t>Theorem L3</w:t>
      </w:r>
      <w:r w:rsidRPr="00E238A1">
        <w:t>: If (b), then the objection becomes self-defeating and unintelligible.</w:t>
      </w:r>
    </w:p>
    <w:p w14:paraId="78DC7129" w14:textId="77777777" w:rsidR="00E238A1" w:rsidRPr="00E238A1" w:rsidRDefault="00E238A1" w:rsidP="00E238A1">
      <w:pPr>
        <w:rPr>
          <w:b/>
          <w:bCs/>
        </w:rPr>
      </w:pPr>
      <w:r w:rsidRPr="00E238A1">
        <w:rPr>
          <w:b/>
          <w:bCs/>
        </w:rPr>
        <w:t>E. Immediate Implications</w:t>
      </w:r>
    </w:p>
    <w:p w14:paraId="3BEE20DD" w14:textId="77777777" w:rsidR="00E238A1" w:rsidRPr="00E238A1" w:rsidRDefault="00E238A1" w:rsidP="00E238A1">
      <w:r w:rsidRPr="00E238A1">
        <w:t>The TLM demonstrates that any attempt to object to the necessity of a trinitarian ground for logic is self-defeating. Epistemic objections presuppose the reliability of the very logical laws they question. Methodological objections presuppose logical standards for evaluating methodology. And logical objections either require alternative logical principles (which face the same grounding problem) or abandon logic altogether (becoming unintelligible). In each case, the objection reinforces rather than undermines the necessity of a trinitarian ground for logic.</w:t>
      </w:r>
    </w:p>
    <w:p w14:paraId="396F9893" w14:textId="77777777" w:rsidR="00E238A1" w:rsidRPr="00E238A1" w:rsidRDefault="00E238A1" w:rsidP="00E238A1">
      <w:r w:rsidRPr="00E238A1">
        <w:rPr>
          <w:i/>
          <w:iCs/>
        </w:rPr>
        <w:t>"The more vigorously you object, the more firmly you lock yourself into the trinitarian conclusion."</w:t>
      </w:r>
    </w:p>
    <w:p w14:paraId="093D1486" w14:textId="77777777" w:rsidR="00E238A1" w:rsidRPr="00E238A1" w:rsidRDefault="00E238A1" w:rsidP="00E238A1">
      <w:pPr>
        <w:rPr>
          <w:b/>
          <w:bCs/>
        </w:rPr>
      </w:pPr>
      <w:r w:rsidRPr="00E238A1">
        <w:rPr>
          <w:b/>
          <w:bCs/>
        </w:rPr>
        <w:t>VII. META-SYLLOGISTIC CONCLUSION</w:t>
      </w:r>
    </w:p>
    <w:p w14:paraId="07491959" w14:textId="77777777" w:rsidR="00E238A1" w:rsidRPr="00E238A1" w:rsidRDefault="00E238A1" w:rsidP="00E238A1">
      <w:pPr>
        <w:rPr>
          <w:b/>
          <w:bCs/>
        </w:rPr>
      </w:pPr>
      <w:r w:rsidRPr="00E238A1">
        <w:rPr>
          <w:b/>
          <w:bCs/>
        </w:rPr>
        <w:t>A. Integrated Formal Argument</w:t>
      </w:r>
    </w:p>
    <w:p w14:paraId="1A5E1572" w14:textId="77777777" w:rsidR="00E238A1" w:rsidRPr="00E238A1" w:rsidRDefault="00E238A1" w:rsidP="00E238A1">
      <w:r w:rsidRPr="00E238A1">
        <w:rPr>
          <w:b/>
          <w:bCs/>
        </w:rPr>
        <w:t>Premise A</w:t>
      </w:r>
      <w:r w:rsidRPr="00E238A1">
        <w:t>: The laws of logic (identity, non-contradiction, excluded middle) are universal, immaterial, normative, and necessary principles that govern all rational thought.</w:t>
      </w:r>
    </w:p>
    <w:p w14:paraId="26696D0A" w14:textId="77777777" w:rsidR="00E238A1" w:rsidRPr="00E238A1" w:rsidRDefault="00E238A1" w:rsidP="00E238A1">
      <w:r w:rsidRPr="00E238A1">
        <w:rPr>
          <w:b/>
          <w:bCs/>
        </w:rPr>
        <w:t>Premise B</w:t>
      </w:r>
      <w:r w:rsidRPr="00E238A1">
        <w:t>: All non-theistic frameworks (Platonic, naturalistic, formalistic) fail to adequately ground these laws while preserving their essential characteristics.</w:t>
      </w:r>
    </w:p>
    <w:p w14:paraId="3588DC12" w14:textId="77777777" w:rsidR="00E238A1" w:rsidRPr="00E238A1" w:rsidRDefault="00E238A1" w:rsidP="00E238A1">
      <w:r w:rsidRPr="00E238A1">
        <w:rPr>
          <w:b/>
          <w:bCs/>
        </w:rPr>
        <w:t>Premise C</w:t>
      </w:r>
      <w:r w:rsidRPr="00E238A1">
        <w:t>: A trinitarian framework provides a coherent ontological ground for logical laws by mapping them onto the three persons of the Trinity (Father = identity, Son = non-contradiction, Spirit = excluded middle).</w:t>
      </w:r>
    </w:p>
    <w:p w14:paraId="5E6F644C" w14:textId="77777777" w:rsidR="00E238A1" w:rsidRPr="00E238A1" w:rsidRDefault="00E238A1" w:rsidP="00E238A1">
      <w:r w:rsidRPr="00E238A1">
        <w:rPr>
          <w:b/>
          <w:bCs/>
        </w:rPr>
        <w:t>Premise D</w:t>
      </w:r>
      <w:r w:rsidRPr="00E238A1">
        <w:t>: Any attempt to deny this trinitarian ground must itself employ logical laws, thereby presupposing the very ground it seeks to deny.</w:t>
      </w:r>
    </w:p>
    <w:p w14:paraId="72679591" w14:textId="77777777" w:rsidR="00E238A1" w:rsidRPr="00E238A1" w:rsidRDefault="00E238A1" w:rsidP="00E238A1">
      <w:r w:rsidRPr="00E238A1">
        <w:rPr>
          <w:b/>
          <w:bCs/>
        </w:rPr>
        <w:t>Premise E</w:t>
      </w:r>
      <w:r w:rsidRPr="00E238A1">
        <w:t>: Bayesian analysis quantifies the probability of non-theistic logical grounding at less than 0.225 even under maximally charitable conditions.</w:t>
      </w:r>
    </w:p>
    <w:p w14:paraId="0AE1D357" w14:textId="77777777" w:rsidR="00E238A1" w:rsidRPr="00E238A1" w:rsidRDefault="00E238A1" w:rsidP="00E238A1">
      <w:r w:rsidRPr="00E238A1">
        <w:rPr>
          <w:b/>
          <w:bCs/>
        </w:rPr>
        <w:t>Premise F</w:t>
      </w:r>
      <w:r w:rsidRPr="00E238A1">
        <w:t>: Combinatorial penalties further reduce this probability to below 0.054 when accounting for the simultaneous satisfaction of multiple constraints.</w:t>
      </w:r>
    </w:p>
    <w:p w14:paraId="1475673B" w14:textId="77777777" w:rsidR="00E238A1" w:rsidRPr="00E238A1" w:rsidRDefault="00E238A1" w:rsidP="00E238A1">
      <w:r w:rsidRPr="00E238A1">
        <w:rPr>
          <w:b/>
          <w:bCs/>
        </w:rPr>
        <w:t>Premise G</w:t>
      </w:r>
      <w:r w:rsidRPr="00E238A1">
        <w:t xml:space="preserve">: The Transcendental Lock Mechanism demonstrates that all objections to this analysis ultimately </w:t>
      </w:r>
      <w:proofErr w:type="gramStart"/>
      <w:r w:rsidRPr="00E238A1">
        <w:t>reinforce</w:t>
      </w:r>
      <w:proofErr w:type="gramEnd"/>
      <w:r w:rsidRPr="00E238A1">
        <w:t xml:space="preserve"> its conclusion.</w:t>
      </w:r>
    </w:p>
    <w:p w14:paraId="770605DE" w14:textId="77777777" w:rsidR="00E238A1" w:rsidRPr="00E238A1" w:rsidRDefault="00E238A1" w:rsidP="00E238A1">
      <w:r w:rsidRPr="00E238A1">
        <w:rPr>
          <w:b/>
          <w:bCs/>
        </w:rPr>
        <w:t>Conclusion</w:t>
      </w:r>
      <w:r w:rsidRPr="00E238A1">
        <w:t>: Non-theistic frameworks fail to provide an adequate ground for logical laws. A trinitarian framework is necessary for logical coherence. Therefore, the very possibility of logical reasoning presupposes the existence of a trinitarian God.</w:t>
      </w:r>
    </w:p>
    <w:p w14:paraId="3D1C01C5" w14:textId="77777777" w:rsidR="00E238A1" w:rsidRPr="00E238A1" w:rsidRDefault="00E238A1" w:rsidP="00E238A1">
      <w:pPr>
        <w:rPr>
          <w:b/>
          <w:bCs/>
        </w:rPr>
      </w:pPr>
      <w:r w:rsidRPr="00E238A1">
        <w:rPr>
          <w:b/>
          <w:bCs/>
        </w:rPr>
        <w:t>B. Formal Representation of the Meta-Syllogism</w:t>
      </w:r>
    </w:p>
    <w:p w14:paraId="767CC099" w14:textId="77777777" w:rsidR="00E238A1" w:rsidRPr="00E238A1" w:rsidRDefault="00E238A1" w:rsidP="00E238A1">
      <w:r w:rsidRPr="00E238A1">
        <w:rPr>
          <w:rFonts w:ascii="Cambria Math" w:hAnsi="Cambria Math" w:cs="Cambria Math"/>
        </w:rPr>
        <w:t>∀</w:t>
      </w:r>
      <w:r w:rsidRPr="00E238A1">
        <w:t>L[</w:t>
      </w:r>
      <w:proofErr w:type="spellStart"/>
      <w:r w:rsidRPr="00E238A1">
        <w:t>LogicalLaw</w:t>
      </w:r>
      <w:proofErr w:type="spellEnd"/>
      <w:r w:rsidRPr="00E238A1">
        <w:t xml:space="preserve">(L) </w:t>
      </w:r>
      <w:r w:rsidRPr="00E238A1">
        <w:rPr>
          <w:rFonts w:ascii="Aptos" w:hAnsi="Aptos" w:cs="Aptos"/>
        </w:rPr>
        <w:t>→</w:t>
      </w:r>
      <w:r w:rsidRPr="00E238A1">
        <w:t xml:space="preserve"> Universal(L) </w:t>
      </w:r>
      <w:r w:rsidRPr="00E238A1">
        <w:rPr>
          <w:rFonts w:ascii="Cambria Math" w:hAnsi="Cambria Math" w:cs="Cambria Math"/>
        </w:rPr>
        <w:t>∧</w:t>
      </w:r>
      <w:r w:rsidRPr="00E238A1">
        <w:t xml:space="preserve"> Immaterial(L) </w:t>
      </w:r>
      <w:r w:rsidRPr="00E238A1">
        <w:rPr>
          <w:rFonts w:ascii="Cambria Math" w:hAnsi="Cambria Math" w:cs="Cambria Math"/>
        </w:rPr>
        <w:t>∧</w:t>
      </w:r>
      <w:r w:rsidRPr="00E238A1">
        <w:t xml:space="preserve"> Normative(L) </w:t>
      </w:r>
      <w:r w:rsidRPr="00E238A1">
        <w:rPr>
          <w:rFonts w:ascii="Cambria Math" w:hAnsi="Cambria Math" w:cs="Cambria Math"/>
        </w:rPr>
        <w:t>∧</w:t>
      </w:r>
      <w:r w:rsidRPr="00E238A1">
        <w:t xml:space="preserve"> Necessary(L)]</w:t>
      </w:r>
      <w:r w:rsidRPr="00E238A1">
        <w:br/>
      </w:r>
      <w:r w:rsidRPr="00E238A1">
        <w:rPr>
          <w:rFonts w:ascii="Cambria Math" w:hAnsi="Cambria Math" w:cs="Cambria Math"/>
        </w:rPr>
        <w:t>∀</w:t>
      </w:r>
      <w:r w:rsidRPr="00E238A1">
        <w:t>N[</w:t>
      </w:r>
      <w:proofErr w:type="spellStart"/>
      <w:r w:rsidRPr="00E238A1">
        <w:t>NonTheistic</w:t>
      </w:r>
      <w:proofErr w:type="spellEnd"/>
      <w:r w:rsidRPr="00E238A1">
        <w:t xml:space="preserve">(N) </w:t>
      </w:r>
      <w:r w:rsidRPr="00E238A1">
        <w:rPr>
          <w:rFonts w:ascii="Aptos" w:hAnsi="Aptos" w:cs="Aptos"/>
        </w:rPr>
        <w:t>→</w:t>
      </w:r>
      <w:r w:rsidRPr="00E238A1">
        <w:t xml:space="preserve"> </w:t>
      </w:r>
      <w:r w:rsidRPr="00E238A1">
        <w:rPr>
          <w:rFonts w:ascii="Aptos" w:hAnsi="Aptos" w:cs="Aptos"/>
        </w:rPr>
        <w:t>¬</w:t>
      </w:r>
      <w:proofErr w:type="spellStart"/>
      <w:r w:rsidRPr="00E238A1">
        <w:t>AdequatelyGrounds</w:t>
      </w:r>
      <w:proofErr w:type="spellEnd"/>
      <w:r w:rsidRPr="00E238A1">
        <w:t>(N, L)]</w:t>
      </w:r>
      <w:r w:rsidRPr="00E238A1">
        <w:br/>
      </w:r>
      <w:r w:rsidRPr="00E238A1">
        <w:rPr>
          <w:rFonts w:ascii="Cambria Math" w:hAnsi="Cambria Math" w:cs="Cambria Math"/>
        </w:rPr>
        <w:t>∃</w:t>
      </w:r>
      <w:r w:rsidRPr="00E238A1">
        <w:t xml:space="preserve">T[Trinitarian(T) </w:t>
      </w:r>
      <w:r w:rsidRPr="00E238A1">
        <w:rPr>
          <w:rFonts w:ascii="Cambria Math" w:hAnsi="Cambria Math" w:cs="Cambria Math"/>
        </w:rPr>
        <w:t>∧</w:t>
      </w:r>
      <w:r w:rsidRPr="00E238A1">
        <w:t xml:space="preserve"> </w:t>
      </w:r>
      <w:proofErr w:type="spellStart"/>
      <w:r w:rsidRPr="00E238A1">
        <w:t>AdequatelyGrounds</w:t>
      </w:r>
      <w:proofErr w:type="spellEnd"/>
      <w:r w:rsidRPr="00E238A1">
        <w:t>(T, L)]</w:t>
      </w:r>
      <w:r w:rsidRPr="00E238A1">
        <w:br/>
      </w:r>
      <w:r w:rsidRPr="00E238A1">
        <w:rPr>
          <w:rFonts w:ascii="Cambria Math" w:hAnsi="Cambria Math" w:cs="Cambria Math"/>
        </w:rPr>
        <w:t>∀</w:t>
      </w:r>
      <w:r w:rsidRPr="00E238A1">
        <w:t xml:space="preserve">S </w:t>
      </w:r>
      <w:r w:rsidRPr="00E238A1">
        <w:rPr>
          <w:rFonts w:ascii="Cambria Math" w:hAnsi="Cambria Math" w:cs="Cambria Math"/>
        </w:rPr>
        <w:t>∀</w:t>
      </w:r>
      <w:r w:rsidRPr="00E238A1">
        <w:t xml:space="preserve">R [Reasons(S, R) </w:t>
      </w:r>
      <w:r w:rsidRPr="00E238A1">
        <w:rPr>
          <w:rFonts w:ascii="Aptos" w:hAnsi="Aptos" w:cs="Aptos"/>
        </w:rPr>
        <w:t>→</w:t>
      </w:r>
      <w:r w:rsidRPr="00E238A1">
        <w:t xml:space="preserve"> Presupposes(S, </w:t>
      </w:r>
      <w:proofErr w:type="spellStart"/>
      <w:r w:rsidRPr="00E238A1">
        <w:t>ReliabilityOfLogic</w:t>
      </w:r>
      <w:proofErr w:type="spellEnd"/>
      <w:r w:rsidRPr="00E238A1">
        <w:t>)]</w:t>
      </w:r>
      <w:r w:rsidRPr="00E238A1">
        <w:br/>
        <w:t>P(</w:t>
      </w:r>
      <w:proofErr w:type="spellStart"/>
      <w:r w:rsidRPr="00E238A1">
        <w:t>AdequateGrounding|NonTheistic</w:t>
      </w:r>
      <w:proofErr w:type="spellEnd"/>
      <w:r w:rsidRPr="00E238A1">
        <w:t>) &lt; 0.225</w:t>
      </w:r>
      <w:r w:rsidRPr="00E238A1">
        <w:br/>
        <w:t>P(</w:t>
      </w:r>
      <w:proofErr w:type="spellStart"/>
      <w:r w:rsidRPr="00E238A1">
        <w:t>AdequateGrounding|NonTheistic,Combinatorial</w:t>
      </w:r>
      <w:proofErr w:type="spellEnd"/>
      <w:r w:rsidRPr="00E238A1">
        <w:t>) &lt; 0.054</w:t>
      </w:r>
      <w:r w:rsidRPr="00E238A1">
        <w:br/>
      </w:r>
      <w:r w:rsidRPr="00E238A1">
        <w:rPr>
          <w:rFonts w:ascii="Cambria Math" w:hAnsi="Cambria Math" w:cs="Cambria Math"/>
        </w:rPr>
        <w:t>∀</w:t>
      </w:r>
      <w:r w:rsidRPr="00E238A1">
        <w:t xml:space="preserve">o </w:t>
      </w:r>
      <w:r w:rsidRPr="00E238A1">
        <w:rPr>
          <w:rFonts w:ascii="Cambria Math" w:hAnsi="Cambria Math" w:cs="Cambria Math"/>
        </w:rPr>
        <w:t>∈</w:t>
      </w:r>
      <w:r w:rsidRPr="00E238A1">
        <w:t xml:space="preserve"> </w:t>
      </w:r>
      <w:r w:rsidRPr="00E238A1">
        <w:rPr>
          <w:rFonts w:ascii="Cambria Math" w:hAnsi="Cambria Math" w:cs="Cambria Math"/>
        </w:rPr>
        <w:t>𝒪</w:t>
      </w:r>
      <w:r w:rsidRPr="00E238A1">
        <w:t xml:space="preserve">[o → </w:t>
      </w:r>
      <w:proofErr w:type="spellStart"/>
      <w:r w:rsidRPr="00E238A1">
        <w:t>TrinitarianNecessity</w:t>
      </w:r>
      <w:proofErr w:type="spellEnd"/>
      <w:r w:rsidRPr="00E238A1">
        <w:t>]</w:t>
      </w:r>
    </w:p>
    <w:p w14:paraId="2AF5AC36" w14:textId="77777777" w:rsidR="00E238A1" w:rsidRPr="00E238A1" w:rsidRDefault="00E238A1" w:rsidP="00E238A1">
      <w:r w:rsidRPr="00E238A1">
        <w:rPr>
          <w:rFonts w:ascii="Cambria Math" w:hAnsi="Cambria Math" w:cs="Cambria Math"/>
        </w:rPr>
        <w:t>∴</w:t>
      </w:r>
      <w:r w:rsidRPr="00E238A1">
        <w:t xml:space="preserve"> </w:t>
      </w:r>
      <w:r w:rsidRPr="00E238A1">
        <w:rPr>
          <w:rFonts w:ascii="Aptos" w:hAnsi="Aptos" w:cs="Aptos"/>
        </w:rPr>
        <w:t>□</w:t>
      </w:r>
      <w:r w:rsidRPr="00E238A1">
        <w:t>(</w:t>
      </w:r>
      <w:r w:rsidRPr="00E238A1">
        <w:rPr>
          <w:rFonts w:ascii="Aptos" w:hAnsi="Aptos" w:cs="Aptos"/>
        </w:rPr>
        <w:t>¬</w:t>
      </w:r>
      <w:proofErr w:type="spellStart"/>
      <w:r w:rsidRPr="00E238A1">
        <w:t>LogicallyCoherent</w:t>
      </w:r>
      <w:proofErr w:type="spellEnd"/>
      <w:r w:rsidRPr="00E238A1">
        <w:t>(</w:t>
      </w:r>
      <w:proofErr w:type="spellStart"/>
      <w:r w:rsidRPr="00E238A1">
        <w:t>NonTheistic</w:t>
      </w:r>
      <w:proofErr w:type="spellEnd"/>
      <w:r w:rsidRPr="00E238A1">
        <w:t>))</w:t>
      </w:r>
      <w:r w:rsidRPr="00E238A1">
        <w:br/>
      </w:r>
      <w:r w:rsidRPr="00E238A1">
        <w:rPr>
          <w:rFonts w:ascii="Cambria Math" w:hAnsi="Cambria Math" w:cs="Cambria Math"/>
        </w:rPr>
        <w:t>∴</w:t>
      </w:r>
      <w:r w:rsidRPr="00E238A1">
        <w:t xml:space="preserve"> </w:t>
      </w:r>
      <w:r w:rsidRPr="00E238A1">
        <w:rPr>
          <w:rFonts w:ascii="Aptos" w:hAnsi="Aptos" w:cs="Aptos"/>
        </w:rPr>
        <w:t>□</w:t>
      </w:r>
      <w:r w:rsidRPr="00E238A1">
        <w:t>(</w:t>
      </w:r>
      <w:proofErr w:type="spellStart"/>
      <w:r w:rsidRPr="00E238A1">
        <w:t>LogicallyCoherent</w:t>
      </w:r>
      <w:proofErr w:type="spellEnd"/>
      <w:r w:rsidRPr="00E238A1">
        <w:t>(</w:t>
      </w:r>
      <w:proofErr w:type="spellStart"/>
      <w:r w:rsidRPr="00E238A1">
        <w:t>TrinitarianTheistic</w:t>
      </w:r>
      <w:proofErr w:type="spellEnd"/>
      <w:r w:rsidRPr="00E238A1">
        <w:t>))</w:t>
      </w:r>
    </w:p>
    <w:p w14:paraId="2DDC6C8F" w14:textId="77777777" w:rsidR="00E238A1" w:rsidRPr="00E238A1" w:rsidRDefault="00E238A1" w:rsidP="00E238A1">
      <w:pPr>
        <w:rPr>
          <w:b/>
          <w:bCs/>
        </w:rPr>
      </w:pPr>
      <w:r w:rsidRPr="00E238A1">
        <w:rPr>
          <w:b/>
          <w:bCs/>
        </w:rPr>
        <w:t>VIII. FINAL ASSESSMENT</w:t>
      </w:r>
    </w:p>
    <w:p w14:paraId="7C3D74B9" w14:textId="77777777" w:rsidR="00E238A1" w:rsidRPr="00E238A1" w:rsidRDefault="00E238A1" w:rsidP="00E238A1">
      <w:pPr>
        <w:rPr>
          <w:b/>
          <w:bCs/>
        </w:rPr>
      </w:pPr>
      <w:r w:rsidRPr="00E238A1">
        <w:rPr>
          <w:b/>
          <w:bCs/>
        </w:rPr>
        <w:t>A. Epistemological Status</w:t>
      </w:r>
    </w:p>
    <w:p w14:paraId="5CB3E80C" w14:textId="77777777" w:rsidR="00E238A1" w:rsidRPr="00E238A1" w:rsidRDefault="00E238A1" w:rsidP="00E238A1">
      <w:r w:rsidRPr="00E238A1">
        <w:t>This analysis has demonstrated that non-theistic frameworks are:</w:t>
      </w:r>
    </w:p>
    <w:p w14:paraId="7CDA0486" w14:textId="77777777" w:rsidR="00E238A1" w:rsidRPr="00E238A1" w:rsidRDefault="00E238A1" w:rsidP="00E238A1">
      <w:pPr>
        <w:numPr>
          <w:ilvl w:val="0"/>
          <w:numId w:val="11"/>
        </w:numPr>
      </w:pPr>
      <w:r w:rsidRPr="00E238A1">
        <w:rPr>
          <w:b/>
          <w:bCs/>
        </w:rPr>
        <w:t>Logically Incoherent</w:t>
      </w:r>
      <w:r w:rsidRPr="00E238A1">
        <w:t>: They cannot adequately ground the laws of logic.</w:t>
      </w:r>
    </w:p>
    <w:p w14:paraId="52EC85A9" w14:textId="77777777" w:rsidR="00E238A1" w:rsidRPr="00E238A1" w:rsidRDefault="00E238A1" w:rsidP="00E238A1">
      <w:pPr>
        <w:numPr>
          <w:ilvl w:val="0"/>
          <w:numId w:val="11"/>
        </w:numPr>
      </w:pPr>
      <w:r w:rsidRPr="00E238A1">
        <w:rPr>
          <w:b/>
          <w:bCs/>
        </w:rPr>
        <w:t>Self-Defeating</w:t>
      </w:r>
      <w:r w:rsidRPr="00E238A1">
        <w:t>: They presuppose what they seek to deny.</w:t>
      </w:r>
    </w:p>
    <w:p w14:paraId="56D07D55" w14:textId="77777777" w:rsidR="00E238A1" w:rsidRPr="00E238A1" w:rsidRDefault="00E238A1" w:rsidP="00E238A1">
      <w:pPr>
        <w:numPr>
          <w:ilvl w:val="0"/>
          <w:numId w:val="11"/>
        </w:numPr>
      </w:pPr>
      <w:r w:rsidRPr="00E238A1">
        <w:rPr>
          <w:b/>
          <w:bCs/>
        </w:rPr>
        <w:t>Probabilistically Untenable</w:t>
      </w:r>
      <w:r w:rsidRPr="00E238A1">
        <w:t>: They have effectively zero viability under rational assessment.</w:t>
      </w:r>
    </w:p>
    <w:p w14:paraId="17651706" w14:textId="77777777" w:rsidR="00E238A1" w:rsidRPr="00E238A1" w:rsidRDefault="00E238A1" w:rsidP="00E238A1">
      <w:pPr>
        <w:numPr>
          <w:ilvl w:val="0"/>
          <w:numId w:val="11"/>
        </w:numPr>
      </w:pPr>
      <w:r w:rsidRPr="00E238A1">
        <w:rPr>
          <w:b/>
          <w:bCs/>
        </w:rPr>
        <w:t>Transcendentally Trapped</w:t>
      </w:r>
      <w:r w:rsidRPr="00E238A1">
        <w:t>: Their objections reinforce their inadequacy.</w:t>
      </w:r>
    </w:p>
    <w:p w14:paraId="1C30FF4C" w14:textId="77777777" w:rsidR="00E238A1" w:rsidRPr="00E238A1" w:rsidRDefault="00E238A1" w:rsidP="00E238A1">
      <w:pPr>
        <w:rPr>
          <w:b/>
          <w:bCs/>
        </w:rPr>
      </w:pPr>
      <w:r w:rsidRPr="00E238A1">
        <w:rPr>
          <w:b/>
          <w:bCs/>
        </w:rPr>
        <w:t>B. Comparative Logical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1252"/>
        <w:gridCol w:w="1408"/>
        <w:gridCol w:w="1234"/>
        <w:gridCol w:w="1148"/>
        <w:gridCol w:w="2105"/>
      </w:tblGrid>
      <w:tr w:rsidR="00E238A1" w:rsidRPr="00E238A1" w14:paraId="126C6C29" w14:textId="77777777" w:rsidTr="00E238A1">
        <w:trPr>
          <w:tblHeader/>
          <w:tblCellSpacing w:w="15" w:type="dxa"/>
        </w:trPr>
        <w:tc>
          <w:tcPr>
            <w:tcW w:w="0" w:type="auto"/>
            <w:vAlign w:val="center"/>
            <w:hideMark/>
          </w:tcPr>
          <w:p w14:paraId="1EBED057" w14:textId="77777777" w:rsidR="00E238A1" w:rsidRPr="00E238A1" w:rsidRDefault="00E238A1" w:rsidP="00E238A1">
            <w:pPr>
              <w:rPr>
                <w:b/>
                <w:bCs/>
              </w:rPr>
            </w:pPr>
            <w:r w:rsidRPr="00E238A1">
              <w:rPr>
                <w:b/>
                <w:bCs/>
              </w:rPr>
              <w:t>Framework Type</w:t>
            </w:r>
          </w:p>
        </w:tc>
        <w:tc>
          <w:tcPr>
            <w:tcW w:w="0" w:type="auto"/>
            <w:vAlign w:val="center"/>
            <w:hideMark/>
          </w:tcPr>
          <w:p w14:paraId="194B6942" w14:textId="77777777" w:rsidR="00E238A1" w:rsidRPr="00E238A1" w:rsidRDefault="00E238A1" w:rsidP="00E238A1">
            <w:pPr>
              <w:rPr>
                <w:b/>
                <w:bCs/>
              </w:rPr>
            </w:pPr>
            <w:r w:rsidRPr="00E238A1">
              <w:rPr>
                <w:b/>
                <w:bCs/>
              </w:rPr>
              <w:t>Universality</w:t>
            </w:r>
          </w:p>
        </w:tc>
        <w:tc>
          <w:tcPr>
            <w:tcW w:w="0" w:type="auto"/>
            <w:vAlign w:val="center"/>
            <w:hideMark/>
          </w:tcPr>
          <w:p w14:paraId="7D11BFAC" w14:textId="77777777" w:rsidR="00E238A1" w:rsidRPr="00E238A1" w:rsidRDefault="00E238A1" w:rsidP="00E238A1">
            <w:pPr>
              <w:rPr>
                <w:b/>
                <w:bCs/>
              </w:rPr>
            </w:pPr>
            <w:r w:rsidRPr="00E238A1">
              <w:rPr>
                <w:b/>
                <w:bCs/>
              </w:rPr>
              <w:t>Immateriality</w:t>
            </w:r>
          </w:p>
        </w:tc>
        <w:tc>
          <w:tcPr>
            <w:tcW w:w="0" w:type="auto"/>
            <w:vAlign w:val="center"/>
            <w:hideMark/>
          </w:tcPr>
          <w:p w14:paraId="2CF31A41" w14:textId="77777777" w:rsidR="00E238A1" w:rsidRPr="00E238A1" w:rsidRDefault="00E238A1" w:rsidP="00E238A1">
            <w:pPr>
              <w:rPr>
                <w:b/>
                <w:bCs/>
              </w:rPr>
            </w:pPr>
            <w:r w:rsidRPr="00E238A1">
              <w:rPr>
                <w:b/>
                <w:bCs/>
              </w:rPr>
              <w:t>Normativity</w:t>
            </w:r>
          </w:p>
        </w:tc>
        <w:tc>
          <w:tcPr>
            <w:tcW w:w="0" w:type="auto"/>
            <w:vAlign w:val="center"/>
            <w:hideMark/>
          </w:tcPr>
          <w:p w14:paraId="0542F154" w14:textId="77777777" w:rsidR="00E238A1" w:rsidRPr="00E238A1" w:rsidRDefault="00E238A1" w:rsidP="00E238A1">
            <w:pPr>
              <w:rPr>
                <w:b/>
                <w:bCs/>
              </w:rPr>
            </w:pPr>
            <w:r w:rsidRPr="00E238A1">
              <w:rPr>
                <w:b/>
                <w:bCs/>
              </w:rPr>
              <w:t>Necessity</w:t>
            </w:r>
          </w:p>
        </w:tc>
        <w:tc>
          <w:tcPr>
            <w:tcW w:w="0" w:type="auto"/>
            <w:vAlign w:val="center"/>
            <w:hideMark/>
          </w:tcPr>
          <w:p w14:paraId="7430E274" w14:textId="77777777" w:rsidR="00E238A1" w:rsidRPr="00E238A1" w:rsidRDefault="00E238A1" w:rsidP="00E238A1">
            <w:pPr>
              <w:rPr>
                <w:b/>
                <w:bCs/>
              </w:rPr>
            </w:pPr>
            <w:r w:rsidRPr="00E238A1">
              <w:rPr>
                <w:b/>
                <w:bCs/>
              </w:rPr>
              <w:t>Final Assessment</w:t>
            </w:r>
          </w:p>
        </w:tc>
      </w:tr>
      <w:tr w:rsidR="00E238A1" w:rsidRPr="00E238A1" w14:paraId="41106164" w14:textId="77777777" w:rsidTr="00E238A1">
        <w:trPr>
          <w:tblCellSpacing w:w="15" w:type="dxa"/>
        </w:trPr>
        <w:tc>
          <w:tcPr>
            <w:tcW w:w="0" w:type="auto"/>
            <w:vAlign w:val="center"/>
            <w:hideMark/>
          </w:tcPr>
          <w:p w14:paraId="647E29A6" w14:textId="77777777" w:rsidR="00E238A1" w:rsidRPr="00E238A1" w:rsidRDefault="00E238A1" w:rsidP="00E238A1">
            <w:r w:rsidRPr="00E238A1">
              <w:t>Non-Theistic</w:t>
            </w:r>
          </w:p>
        </w:tc>
        <w:tc>
          <w:tcPr>
            <w:tcW w:w="0" w:type="auto"/>
            <w:vAlign w:val="center"/>
            <w:hideMark/>
          </w:tcPr>
          <w:p w14:paraId="5710AD74" w14:textId="77777777" w:rsidR="00E238A1" w:rsidRPr="00E238A1" w:rsidRDefault="00E238A1" w:rsidP="00E238A1">
            <w:r w:rsidRPr="00E238A1">
              <w:t>Failure</w:t>
            </w:r>
          </w:p>
        </w:tc>
        <w:tc>
          <w:tcPr>
            <w:tcW w:w="0" w:type="auto"/>
            <w:vAlign w:val="center"/>
            <w:hideMark/>
          </w:tcPr>
          <w:p w14:paraId="35DB276A" w14:textId="77777777" w:rsidR="00E238A1" w:rsidRPr="00E238A1" w:rsidRDefault="00E238A1" w:rsidP="00E238A1">
            <w:r w:rsidRPr="00E238A1">
              <w:t>Failure</w:t>
            </w:r>
          </w:p>
        </w:tc>
        <w:tc>
          <w:tcPr>
            <w:tcW w:w="0" w:type="auto"/>
            <w:vAlign w:val="center"/>
            <w:hideMark/>
          </w:tcPr>
          <w:p w14:paraId="3383D30B" w14:textId="77777777" w:rsidR="00E238A1" w:rsidRPr="00E238A1" w:rsidRDefault="00E238A1" w:rsidP="00E238A1">
            <w:r w:rsidRPr="00E238A1">
              <w:t>Failure</w:t>
            </w:r>
          </w:p>
        </w:tc>
        <w:tc>
          <w:tcPr>
            <w:tcW w:w="0" w:type="auto"/>
            <w:vAlign w:val="center"/>
            <w:hideMark/>
          </w:tcPr>
          <w:p w14:paraId="6344160D" w14:textId="77777777" w:rsidR="00E238A1" w:rsidRPr="00E238A1" w:rsidRDefault="00E238A1" w:rsidP="00E238A1">
            <w:r w:rsidRPr="00E238A1">
              <w:t>Failure</w:t>
            </w:r>
          </w:p>
        </w:tc>
        <w:tc>
          <w:tcPr>
            <w:tcW w:w="0" w:type="auto"/>
            <w:vAlign w:val="center"/>
            <w:hideMark/>
          </w:tcPr>
          <w:p w14:paraId="460ECE62" w14:textId="77777777" w:rsidR="00E238A1" w:rsidRPr="00E238A1" w:rsidRDefault="00E238A1" w:rsidP="00E238A1">
            <w:r w:rsidRPr="00E238A1">
              <w:rPr>
                <w:b/>
                <w:bCs/>
              </w:rPr>
              <w:t>Logically Incoherent</w:t>
            </w:r>
          </w:p>
        </w:tc>
      </w:tr>
      <w:tr w:rsidR="00E238A1" w:rsidRPr="00E238A1" w14:paraId="2ED370AD" w14:textId="77777777" w:rsidTr="00E238A1">
        <w:trPr>
          <w:tblCellSpacing w:w="15" w:type="dxa"/>
        </w:trPr>
        <w:tc>
          <w:tcPr>
            <w:tcW w:w="0" w:type="auto"/>
            <w:vAlign w:val="center"/>
            <w:hideMark/>
          </w:tcPr>
          <w:p w14:paraId="2C75005D" w14:textId="77777777" w:rsidR="00E238A1" w:rsidRPr="00E238A1" w:rsidRDefault="00E238A1" w:rsidP="00E238A1">
            <w:r w:rsidRPr="00E238A1">
              <w:t>Theistic Trinitarian</w:t>
            </w:r>
          </w:p>
        </w:tc>
        <w:tc>
          <w:tcPr>
            <w:tcW w:w="0" w:type="auto"/>
            <w:vAlign w:val="center"/>
            <w:hideMark/>
          </w:tcPr>
          <w:p w14:paraId="1F9BAAC2" w14:textId="77777777" w:rsidR="00E238A1" w:rsidRPr="00E238A1" w:rsidRDefault="00E238A1" w:rsidP="00E238A1">
            <w:r w:rsidRPr="00E238A1">
              <w:t>Fully Viable</w:t>
            </w:r>
          </w:p>
        </w:tc>
        <w:tc>
          <w:tcPr>
            <w:tcW w:w="0" w:type="auto"/>
            <w:vAlign w:val="center"/>
            <w:hideMark/>
          </w:tcPr>
          <w:p w14:paraId="31F28615" w14:textId="77777777" w:rsidR="00E238A1" w:rsidRPr="00E238A1" w:rsidRDefault="00E238A1" w:rsidP="00E238A1">
            <w:r w:rsidRPr="00E238A1">
              <w:t>Fully Viable</w:t>
            </w:r>
          </w:p>
        </w:tc>
        <w:tc>
          <w:tcPr>
            <w:tcW w:w="0" w:type="auto"/>
            <w:vAlign w:val="center"/>
            <w:hideMark/>
          </w:tcPr>
          <w:p w14:paraId="400E908C" w14:textId="77777777" w:rsidR="00E238A1" w:rsidRPr="00E238A1" w:rsidRDefault="00E238A1" w:rsidP="00E238A1">
            <w:r w:rsidRPr="00E238A1">
              <w:t>Fully Viable</w:t>
            </w:r>
          </w:p>
        </w:tc>
        <w:tc>
          <w:tcPr>
            <w:tcW w:w="0" w:type="auto"/>
            <w:vAlign w:val="center"/>
            <w:hideMark/>
          </w:tcPr>
          <w:p w14:paraId="09CC1830" w14:textId="77777777" w:rsidR="00E238A1" w:rsidRPr="00E238A1" w:rsidRDefault="00E238A1" w:rsidP="00E238A1">
            <w:r w:rsidRPr="00E238A1">
              <w:t>Fully Viable</w:t>
            </w:r>
          </w:p>
        </w:tc>
        <w:tc>
          <w:tcPr>
            <w:tcW w:w="0" w:type="auto"/>
            <w:vAlign w:val="center"/>
            <w:hideMark/>
          </w:tcPr>
          <w:p w14:paraId="75C8AE4B" w14:textId="77777777" w:rsidR="00E238A1" w:rsidRPr="00E238A1" w:rsidRDefault="00E238A1" w:rsidP="00E238A1">
            <w:r w:rsidRPr="00E238A1">
              <w:rPr>
                <w:b/>
                <w:bCs/>
              </w:rPr>
              <w:t>Logically Necessary</w:t>
            </w:r>
          </w:p>
        </w:tc>
      </w:tr>
    </w:tbl>
    <w:p w14:paraId="00967963" w14:textId="77777777" w:rsidR="00E238A1" w:rsidRPr="00E238A1" w:rsidRDefault="00E238A1" w:rsidP="00E238A1">
      <w:pPr>
        <w:rPr>
          <w:b/>
          <w:bCs/>
        </w:rPr>
      </w:pPr>
      <w:r w:rsidRPr="00E238A1">
        <w:rPr>
          <w:b/>
          <w:bCs/>
        </w:rPr>
        <w:t>C. Ultimate Conclusion</w:t>
      </w:r>
    </w:p>
    <w:p w14:paraId="27BB8AF5" w14:textId="77777777" w:rsidR="00E238A1" w:rsidRPr="00E238A1" w:rsidRDefault="00E238A1" w:rsidP="00E238A1">
      <w:r w:rsidRPr="00E238A1">
        <w:t>Non-theistic frameworks are comprehensively disqualified as viable grounds for logical laws. They fail not merely empirically or probabilistically, but necessarily and transcendentally. Each analytical method independently demonstrates their insufficiency, while the integrated analysis reveals their complete logical bankruptcy.</w:t>
      </w:r>
    </w:p>
    <w:p w14:paraId="60CE9120" w14:textId="77777777" w:rsidR="00E238A1" w:rsidRPr="00E238A1" w:rsidRDefault="00E238A1" w:rsidP="00E238A1">
      <w:r w:rsidRPr="00E238A1">
        <w:t>The only logically viable alternative is a necessarily existent, transcendent, trinitarian ground for logical laws—a ground that exhibits precisely the characteristics of the God of classical Christian theism.</w:t>
      </w:r>
    </w:p>
    <w:p w14:paraId="6FA25FD6" w14:textId="77777777" w:rsidR="00E238A1" w:rsidRPr="00E238A1" w:rsidRDefault="00E238A1" w:rsidP="00E238A1">
      <w:r w:rsidRPr="00E238A1">
        <w:t>This conclusion is not merely probable but necessary, not merely consistent but inevitable, not merely supported but demanded by the canons of logical thought.</w:t>
      </w:r>
    </w:p>
    <w:p w14:paraId="434389C8" w14:textId="77777777" w:rsidR="00E238A1" w:rsidRPr="00E238A1" w:rsidRDefault="00E238A1" w:rsidP="00E238A1">
      <w:r w:rsidRPr="00E238A1">
        <w:rPr>
          <w:i/>
          <w:iCs/>
        </w:rPr>
        <w:t>"Logic does not exist in a vacuum. It is not a free-floating set of rules or an evolved convention. It is the grammar of reality, and its structure mirrors the triune God who is its ground. To use logic is to think God's thoughts after Him, whether one acknowledges this or not."</w:t>
      </w:r>
    </w:p>
    <w:p w14:paraId="598BB503"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2F72"/>
    <w:multiLevelType w:val="multilevel"/>
    <w:tmpl w:val="CB5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490E"/>
    <w:multiLevelType w:val="multilevel"/>
    <w:tmpl w:val="E4D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C0833"/>
    <w:multiLevelType w:val="multilevel"/>
    <w:tmpl w:val="687C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C6B6E"/>
    <w:multiLevelType w:val="multilevel"/>
    <w:tmpl w:val="5D6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A7D15"/>
    <w:multiLevelType w:val="multilevel"/>
    <w:tmpl w:val="D65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81F35"/>
    <w:multiLevelType w:val="multilevel"/>
    <w:tmpl w:val="C68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40473"/>
    <w:multiLevelType w:val="multilevel"/>
    <w:tmpl w:val="9B1C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0213F"/>
    <w:multiLevelType w:val="multilevel"/>
    <w:tmpl w:val="287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35444"/>
    <w:multiLevelType w:val="multilevel"/>
    <w:tmpl w:val="073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D21EA"/>
    <w:multiLevelType w:val="multilevel"/>
    <w:tmpl w:val="AFA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B7316"/>
    <w:multiLevelType w:val="multilevel"/>
    <w:tmpl w:val="BB98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758151">
    <w:abstractNumId w:val="9"/>
  </w:num>
  <w:num w:numId="2" w16cid:durableId="1035349950">
    <w:abstractNumId w:val="0"/>
  </w:num>
  <w:num w:numId="3" w16cid:durableId="2060594890">
    <w:abstractNumId w:val="4"/>
  </w:num>
  <w:num w:numId="4" w16cid:durableId="1075082386">
    <w:abstractNumId w:val="3"/>
  </w:num>
  <w:num w:numId="5" w16cid:durableId="1211187982">
    <w:abstractNumId w:val="6"/>
  </w:num>
  <w:num w:numId="6" w16cid:durableId="939071456">
    <w:abstractNumId w:val="8"/>
  </w:num>
  <w:num w:numId="7" w16cid:durableId="1856385729">
    <w:abstractNumId w:val="7"/>
  </w:num>
  <w:num w:numId="8" w16cid:durableId="971596380">
    <w:abstractNumId w:val="5"/>
  </w:num>
  <w:num w:numId="9" w16cid:durableId="366609701">
    <w:abstractNumId w:val="2"/>
  </w:num>
  <w:num w:numId="10" w16cid:durableId="1876965896">
    <w:abstractNumId w:val="1"/>
  </w:num>
  <w:num w:numId="11" w16cid:durableId="439763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A1"/>
    <w:rsid w:val="0062607E"/>
    <w:rsid w:val="00DD5373"/>
    <w:rsid w:val="00E238A1"/>
    <w:rsid w:val="00EB0B69"/>
    <w:rsid w:val="00F7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279C"/>
  <w15:chartTrackingRefBased/>
  <w15:docId w15:val="{95C3DBEA-DDB3-4520-99A1-64507512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8A1"/>
    <w:rPr>
      <w:rFonts w:eastAsiaTheme="majorEastAsia" w:cstheme="majorBidi"/>
      <w:color w:val="272727" w:themeColor="text1" w:themeTint="D8"/>
    </w:rPr>
  </w:style>
  <w:style w:type="paragraph" w:styleId="Title">
    <w:name w:val="Title"/>
    <w:basedOn w:val="Normal"/>
    <w:next w:val="Normal"/>
    <w:link w:val="TitleChar"/>
    <w:uiPriority w:val="10"/>
    <w:qFormat/>
    <w:rsid w:val="00E23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8A1"/>
    <w:pPr>
      <w:spacing w:before="160"/>
      <w:jc w:val="center"/>
    </w:pPr>
    <w:rPr>
      <w:i/>
      <w:iCs/>
      <w:color w:val="404040" w:themeColor="text1" w:themeTint="BF"/>
    </w:rPr>
  </w:style>
  <w:style w:type="character" w:customStyle="1" w:styleId="QuoteChar">
    <w:name w:val="Quote Char"/>
    <w:basedOn w:val="DefaultParagraphFont"/>
    <w:link w:val="Quote"/>
    <w:uiPriority w:val="29"/>
    <w:rsid w:val="00E238A1"/>
    <w:rPr>
      <w:i/>
      <w:iCs/>
      <w:color w:val="404040" w:themeColor="text1" w:themeTint="BF"/>
    </w:rPr>
  </w:style>
  <w:style w:type="paragraph" w:styleId="ListParagraph">
    <w:name w:val="List Paragraph"/>
    <w:basedOn w:val="Normal"/>
    <w:uiPriority w:val="34"/>
    <w:qFormat/>
    <w:rsid w:val="00E238A1"/>
    <w:pPr>
      <w:ind w:left="720"/>
      <w:contextualSpacing/>
    </w:pPr>
  </w:style>
  <w:style w:type="character" w:styleId="IntenseEmphasis">
    <w:name w:val="Intense Emphasis"/>
    <w:basedOn w:val="DefaultParagraphFont"/>
    <w:uiPriority w:val="21"/>
    <w:qFormat/>
    <w:rsid w:val="00E238A1"/>
    <w:rPr>
      <w:i/>
      <w:iCs/>
      <w:color w:val="0F4761" w:themeColor="accent1" w:themeShade="BF"/>
    </w:rPr>
  </w:style>
  <w:style w:type="paragraph" w:styleId="IntenseQuote">
    <w:name w:val="Intense Quote"/>
    <w:basedOn w:val="Normal"/>
    <w:next w:val="Normal"/>
    <w:link w:val="IntenseQuoteChar"/>
    <w:uiPriority w:val="30"/>
    <w:qFormat/>
    <w:rsid w:val="00E23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8A1"/>
    <w:rPr>
      <w:i/>
      <w:iCs/>
      <w:color w:val="0F4761" w:themeColor="accent1" w:themeShade="BF"/>
    </w:rPr>
  </w:style>
  <w:style w:type="character" w:styleId="IntenseReference">
    <w:name w:val="Intense Reference"/>
    <w:basedOn w:val="DefaultParagraphFont"/>
    <w:uiPriority w:val="32"/>
    <w:qFormat/>
    <w:rsid w:val="00E23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8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3010</Words>
  <Characters>17162</Characters>
  <Application>Microsoft Office Word</Application>
  <DocSecurity>0</DocSecurity>
  <Lines>143</Lines>
  <Paragraphs>40</Paragraphs>
  <ScaleCrop>false</ScaleCrop>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2025-03-31T22:25:00Z</dcterms:created>
  <dcterms:modified xsi:type="dcterms:W3CDTF">2025-03-31T22:27:00Z</dcterms:modified>
</cp:coreProperties>
</file>