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F191B" w14:textId="77777777" w:rsidR="007457D3" w:rsidRPr="007457D3" w:rsidRDefault="007457D3" w:rsidP="007457D3">
      <w:pPr>
        <w:rPr>
          <w:b/>
          <w:bCs/>
        </w:rPr>
      </w:pPr>
      <w:r w:rsidRPr="007457D3">
        <w:rPr>
          <w:b/>
          <w:bCs/>
        </w:rPr>
        <w:t>THE MORAL INSUFFICIENCY OF NON-THEISTIC FRAMEWORKS</w:t>
      </w:r>
    </w:p>
    <w:p w14:paraId="5F72E032" w14:textId="77777777" w:rsidR="007457D3" w:rsidRPr="007457D3" w:rsidRDefault="007457D3" w:rsidP="007457D3">
      <w:r w:rsidRPr="007457D3">
        <w:rPr>
          <w:b/>
          <w:bCs/>
          <w:i/>
          <w:iCs/>
        </w:rPr>
        <w:t>A Comprehensive Metaethical, Ontological, and Transcendental Analysis</w:t>
      </w:r>
    </w:p>
    <w:p w14:paraId="550FD1A1" w14:textId="77777777" w:rsidR="007457D3" w:rsidRPr="007457D3" w:rsidRDefault="007457D3" w:rsidP="007457D3">
      <w:pPr>
        <w:rPr>
          <w:b/>
          <w:bCs/>
        </w:rPr>
      </w:pPr>
      <w:r w:rsidRPr="007457D3">
        <w:rPr>
          <w:b/>
          <w:bCs/>
        </w:rPr>
        <w:t>INTRODUCTION: MORAL NORMATIVITY AND TRANSCENDENTAL DEMAND</w:t>
      </w:r>
    </w:p>
    <w:p w14:paraId="5AE9E3CE" w14:textId="77777777" w:rsidR="007457D3" w:rsidRPr="007457D3" w:rsidRDefault="007457D3" w:rsidP="007457D3">
      <w:r w:rsidRPr="007457D3">
        <w:t>The following analysis constitutes a formal demonstration of the categorical impossibility of moral normativity within non-theistic metaphysical frameworks. By deploying a multi-layered critique across metaethical foundations, moral ontology, and normative obligation, we establish that only a necessarily existent, personal, and triune ground can adequately account for moral facts, duties, and values. This is not merely an argument from explanatory inference but a demonstration of logical necessity.</w:t>
      </w:r>
    </w:p>
    <w:p w14:paraId="59D53944" w14:textId="77777777" w:rsidR="007457D3" w:rsidRPr="007457D3" w:rsidRDefault="007457D3" w:rsidP="007457D3">
      <w:r w:rsidRPr="007457D3">
        <w:t>What follows is a deductive proof that non-theistic moral frameworks necessarily collapse under the weight of their internal contradictions, ontological insufficiencies, and normative incoherence. If moral obligations are real, then normative grounding is necessary. If normative grounding is necessary, then non-theism is false.</w:t>
      </w:r>
    </w:p>
    <w:p w14:paraId="6402C0F7" w14:textId="77777777" w:rsidR="007457D3" w:rsidRPr="007457D3" w:rsidRDefault="007457D3" w:rsidP="007457D3">
      <w:pPr>
        <w:rPr>
          <w:b/>
          <w:bCs/>
        </w:rPr>
      </w:pPr>
      <w:r w:rsidRPr="007457D3">
        <w:rPr>
          <w:b/>
          <w:bCs/>
        </w:rPr>
        <w:t>I. THE METAETHICAL SYLLOGISM: THE GROUNDING PROBLEM</w:t>
      </w:r>
    </w:p>
    <w:p w14:paraId="58B1A6B6" w14:textId="77777777" w:rsidR="007457D3" w:rsidRPr="007457D3" w:rsidRDefault="007457D3" w:rsidP="007457D3">
      <w:pPr>
        <w:rPr>
          <w:b/>
          <w:bCs/>
        </w:rPr>
      </w:pPr>
      <w:r w:rsidRPr="007457D3">
        <w:rPr>
          <w:b/>
          <w:bCs/>
        </w:rPr>
        <w:t>A. Formal Premises</w:t>
      </w:r>
    </w:p>
    <w:p w14:paraId="32556BEF" w14:textId="77777777" w:rsidR="007457D3" w:rsidRPr="007457D3" w:rsidRDefault="007457D3" w:rsidP="007457D3">
      <w:r w:rsidRPr="007457D3">
        <w:rPr>
          <w:i/>
          <w:iCs/>
        </w:rPr>
        <w:t>"You cannot derive obligation from a universe of atoms. Atoms don't command. Persons do."</w:t>
      </w:r>
    </w:p>
    <w:p w14:paraId="121A852C" w14:textId="77777777" w:rsidR="007457D3" w:rsidRPr="007457D3" w:rsidRDefault="007457D3" w:rsidP="007457D3">
      <w:r w:rsidRPr="007457D3">
        <w:rPr>
          <w:b/>
          <w:bCs/>
        </w:rPr>
        <w:t>Premise 1.1</w:t>
      </w:r>
      <w:r w:rsidRPr="007457D3">
        <w:t xml:space="preserve">: Moral obligations are irreducibly prescriptive—they tell us what </w:t>
      </w:r>
      <w:r w:rsidRPr="007457D3">
        <w:rPr>
          <w:i/>
          <w:iCs/>
        </w:rPr>
        <w:t>ought</w:t>
      </w:r>
      <w:r w:rsidRPr="007457D3">
        <w:t xml:space="preserve"> to be done rather than merely describing what is.</w:t>
      </w:r>
    </w:p>
    <w:p w14:paraId="1E739831" w14:textId="77777777" w:rsidR="007457D3" w:rsidRPr="007457D3" w:rsidRDefault="007457D3" w:rsidP="007457D3">
      <w:r w:rsidRPr="007457D3">
        <w:rPr>
          <w:b/>
          <w:bCs/>
        </w:rPr>
        <w:t>Premise 1.2</w:t>
      </w:r>
      <w:r w:rsidRPr="007457D3">
        <w:t>: Prescriptive normativity requires an authoritative source capable of issuing obligations that are binding regardless of the subject's desires or inclinations.</w:t>
      </w:r>
    </w:p>
    <w:p w14:paraId="53A253E9" w14:textId="77777777" w:rsidR="007457D3" w:rsidRPr="007457D3" w:rsidRDefault="007457D3" w:rsidP="007457D3">
      <w:r w:rsidRPr="007457D3">
        <w:rPr>
          <w:b/>
          <w:bCs/>
        </w:rPr>
        <w:t>Premise 1.3</w:t>
      </w:r>
      <w:r w:rsidRPr="007457D3">
        <w:t>: Non-theistic systems cannot provide an ontologically real, prescriptive source for obligations that transcends human convention.</w:t>
      </w:r>
    </w:p>
    <w:p w14:paraId="1579EFC2" w14:textId="77777777" w:rsidR="007457D3" w:rsidRPr="007457D3" w:rsidRDefault="007457D3" w:rsidP="007457D3">
      <w:r w:rsidRPr="007457D3">
        <w:rPr>
          <w:b/>
          <w:bCs/>
        </w:rPr>
        <w:t>Premise 1.4</w:t>
      </w:r>
      <w:r w:rsidRPr="007457D3">
        <w:t>: Only a personal, transcendent mind can issue true obligations that are both authoritative and binding.</w:t>
      </w:r>
    </w:p>
    <w:p w14:paraId="01EF9E5A" w14:textId="77777777" w:rsidR="007457D3" w:rsidRPr="007457D3" w:rsidRDefault="007457D3" w:rsidP="007457D3">
      <w:r w:rsidRPr="007457D3">
        <w:rPr>
          <w:b/>
          <w:bCs/>
        </w:rPr>
        <w:t>Premise 1.5</w:t>
      </w:r>
      <w:r w:rsidRPr="007457D3">
        <w:t>: Only a Trinitarian framework provides the internal relational structure necessary for grounding personal obligation (via intra-relational normative perfection).</w:t>
      </w:r>
    </w:p>
    <w:p w14:paraId="609A9100" w14:textId="77777777" w:rsidR="007457D3" w:rsidRPr="007457D3" w:rsidRDefault="007457D3" w:rsidP="007457D3">
      <w:pPr>
        <w:rPr>
          <w:b/>
          <w:bCs/>
        </w:rPr>
      </w:pPr>
      <w:r w:rsidRPr="007457D3">
        <w:rPr>
          <w:b/>
          <w:bCs/>
        </w:rPr>
        <w:t>B. Logical Derivation</w:t>
      </w:r>
    </w:p>
    <w:p w14:paraId="24B99096" w14:textId="77777777" w:rsidR="007457D3" w:rsidRPr="007457D3" w:rsidRDefault="007457D3" w:rsidP="007457D3">
      <w:r w:rsidRPr="007457D3">
        <w:rPr>
          <w:b/>
          <w:bCs/>
        </w:rPr>
        <w:t>Lemma 1.1</w:t>
      </w:r>
      <w:r w:rsidRPr="007457D3">
        <w:t>: If normativity exists, then it must be grounded in a personal, authoritative source (from 1.2 and 1.4).</w:t>
      </w:r>
    </w:p>
    <w:p w14:paraId="7DEC7DF7" w14:textId="77777777" w:rsidR="007457D3" w:rsidRPr="007457D3" w:rsidRDefault="007457D3" w:rsidP="007457D3">
      <w:r w:rsidRPr="007457D3">
        <w:rPr>
          <w:b/>
          <w:bCs/>
        </w:rPr>
        <w:t>Lemma 1.2</w:t>
      </w:r>
      <w:r w:rsidRPr="007457D3">
        <w:t>: Non-theistic systems lack the requisite personal authority (from 1.3).</w:t>
      </w:r>
    </w:p>
    <w:p w14:paraId="74A964C3" w14:textId="77777777" w:rsidR="007457D3" w:rsidRPr="007457D3" w:rsidRDefault="007457D3" w:rsidP="007457D3">
      <w:r w:rsidRPr="007457D3">
        <w:rPr>
          <w:b/>
          <w:bCs/>
        </w:rPr>
        <w:t>Corollary 1.1</w:t>
      </w:r>
      <w:r w:rsidRPr="007457D3">
        <w:t>: Non-theistic moral systems are incapable of grounding moral obligation.</w:t>
      </w:r>
    </w:p>
    <w:p w14:paraId="218B8CBF" w14:textId="77777777" w:rsidR="007457D3" w:rsidRPr="007457D3" w:rsidRDefault="007457D3" w:rsidP="007457D3">
      <w:r w:rsidRPr="007457D3">
        <w:rPr>
          <w:b/>
          <w:bCs/>
        </w:rPr>
        <w:t>Corollary 1.2</w:t>
      </w:r>
      <w:r w:rsidRPr="007457D3">
        <w:t>: Any appeal to moral obligation within non-theistic ethics is performatively incoherent.</w:t>
      </w:r>
    </w:p>
    <w:p w14:paraId="01A33144" w14:textId="77777777" w:rsidR="007457D3" w:rsidRPr="007457D3" w:rsidRDefault="007457D3" w:rsidP="007457D3">
      <w:pPr>
        <w:rPr>
          <w:b/>
          <w:bCs/>
        </w:rPr>
      </w:pPr>
      <w:r w:rsidRPr="007457D3">
        <w:rPr>
          <w:b/>
          <w:bCs/>
        </w:rPr>
        <w:t>C. Formal Representation</w:t>
      </w:r>
    </w:p>
    <w:p w14:paraId="6CA5A1D1" w14:textId="77777777" w:rsidR="007457D3" w:rsidRPr="007457D3" w:rsidRDefault="007457D3" w:rsidP="007457D3">
      <w:r w:rsidRPr="007457D3">
        <w:rPr>
          <w:rFonts w:ascii="Cambria Math" w:hAnsi="Cambria Math" w:cs="Cambria Math"/>
        </w:rPr>
        <w:t>∀</w:t>
      </w:r>
      <w:r w:rsidRPr="007457D3">
        <w:t xml:space="preserve">x(MoralObligation(x) </w:t>
      </w:r>
      <w:r w:rsidRPr="007457D3">
        <w:rPr>
          <w:rFonts w:ascii="Aptos" w:hAnsi="Aptos" w:cs="Aptos"/>
        </w:rPr>
        <w:t>→</w:t>
      </w:r>
      <w:r w:rsidRPr="007457D3">
        <w:t xml:space="preserve"> Ought(x))</w:t>
      </w:r>
    </w:p>
    <w:p w14:paraId="293DBDE6" w14:textId="77777777" w:rsidR="007457D3" w:rsidRPr="007457D3" w:rsidRDefault="007457D3" w:rsidP="007457D3">
      <w:r w:rsidRPr="007457D3">
        <w:rPr>
          <w:rFonts w:ascii="Cambria Math" w:hAnsi="Cambria Math" w:cs="Cambria Math"/>
        </w:rPr>
        <w:t>∀</w:t>
      </w:r>
      <w:r w:rsidRPr="007457D3">
        <w:t xml:space="preserve">x(Ought(x) </w:t>
      </w:r>
      <w:r w:rsidRPr="007457D3">
        <w:rPr>
          <w:rFonts w:ascii="Aptos" w:hAnsi="Aptos" w:cs="Aptos"/>
        </w:rPr>
        <w:t>→</w:t>
      </w:r>
      <w:r w:rsidRPr="007457D3">
        <w:t xml:space="preserve"> </w:t>
      </w:r>
      <w:r w:rsidRPr="007457D3">
        <w:rPr>
          <w:rFonts w:ascii="Cambria Math" w:hAnsi="Cambria Math" w:cs="Cambria Math"/>
        </w:rPr>
        <w:t>∃</w:t>
      </w:r>
      <w:r w:rsidRPr="007457D3">
        <w:t xml:space="preserve">y(PrescriptiveSource(y) </w:t>
      </w:r>
      <w:r w:rsidRPr="007457D3">
        <w:rPr>
          <w:rFonts w:ascii="Cambria Math" w:hAnsi="Cambria Math" w:cs="Cambria Math"/>
        </w:rPr>
        <w:t>∧</w:t>
      </w:r>
      <w:r w:rsidRPr="007457D3">
        <w:t xml:space="preserve"> Issues(y,x)))</w:t>
      </w:r>
    </w:p>
    <w:p w14:paraId="40AAE005" w14:textId="77777777" w:rsidR="007457D3" w:rsidRPr="007457D3" w:rsidRDefault="007457D3" w:rsidP="007457D3">
      <w:r w:rsidRPr="007457D3">
        <w:rPr>
          <w:rFonts w:ascii="Cambria Math" w:hAnsi="Cambria Math" w:cs="Cambria Math"/>
        </w:rPr>
        <w:t>∀</w:t>
      </w:r>
      <w:r w:rsidRPr="007457D3">
        <w:t xml:space="preserve">x(NonTheisticSystem(x)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y(PrescriptiveSource(y) </w:t>
      </w:r>
      <w:r w:rsidRPr="007457D3">
        <w:rPr>
          <w:rFonts w:ascii="Cambria Math" w:hAnsi="Cambria Math" w:cs="Cambria Math"/>
        </w:rPr>
        <w:t>∧</w:t>
      </w:r>
      <w:r w:rsidRPr="007457D3">
        <w:t xml:space="preserve"> Transcendent(y)))</w:t>
      </w:r>
    </w:p>
    <w:p w14:paraId="7660F3E2" w14:textId="77777777" w:rsidR="007457D3" w:rsidRPr="007457D3" w:rsidRDefault="007457D3" w:rsidP="007457D3">
      <w:r w:rsidRPr="007457D3">
        <w:rPr>
          <w:rFonts w:ascii="Cambria Math" w:hAnsi="Cambria Math" w:cs="Cambria Math"/>
        </w:rPr>
        <w:t>∀</w:t>
      </w:r>
      <w:r w:rsidRPr="007457D3">
        <w:t xml:space="preserve">x(PrescriptiveSource(x) </w:t>
      </w:r>
      <w:r w:rsidRPr="007457D3">
        <w:rPr>
          <w:rFonts w:ascii="Aptos" w:hAnsi="Aptos" w:cs="Aptos"/>
        </w:rPr>
        <w:t>→</w:t>
      </w:r>
      <w:r w:rsidRPr="007457D3">
        <w:t xml:space="preserve"> Personal(x))</w:t>
      </w:r>
    </w:p>
    <w:p w14:paraId="00791DAA" w14:textId="77777777" w:rsidR="007457D3" w:rsidRPr="007457D3" w:rsidRDefault="007457D3" w:rsidP="007457D3">
      <w:r w:rsidRPr="007457D3">
        <w:rPr>
          <w:rFonts w:ascii="Cambria Math" w:hAnsi="Cambria Math" w:cs="Cambria Math"/>
        </w:rPr>
        <w:t>∴</w:t>
      </w:r>
      <w:r w:rsidRPr="007457D3">
        <w:t xml:space="preserve"> </w:t>
      </w:r>
      <w:r w:rsidRPr="007457D3">
        <w:rPr>
          <w:rFonts w:ascii="Cambria Math" w:hAnsi="Cambria Math" w:cs="Cambria Math"/>
        </w:rPr>
        <w:t>∀</w:t>
      </w:r>
      <w:r w:rsidRPr="007457D3">
        <w:t xml:space="preserve">x(NonTheisticSystem(x)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y(MoralObligation(y) </w:t>
      </w:r>
      <w:r w:rsidRPr="007457D3">
        <w:rPr>
          <w:rFonts w:ascii="Cambria Math" w:hAnsi="Cambria Math" w:cs="Cambria Math"/>
        </w:rPr>
        <w:t>∧</w:t>
      </w:r>
      <w:r w:rsidRPr="007457D3">
        <w:t xml:space="preserve"> Grounded(y,x)))</w:t>
      </w:r>
    </w:p>
    <w:p w14:paraId="4173C046" w14:textId="77777777" w:rsidR="007457D3" w:rsidRPr="007457D3" w:rsidRDefault="007457D3" w:rsidP="007457D3">
      <w:pPr>
        <w:rPr>
          <w:b/>
          <w:bCs/>
        </w:rPr>
      </w:pPr>
      <w:r w:rsidRPr="007457D3">
        <w:rPr>
          <w:b/>
          <w:bCs/>
        </w:rPr>
        <w:t>D. Immediate Implications</w:t>
      </w:r>
    </w:p>
    <w:p w14:paraId="10A41C25" w14:textId="77777777" w:rsidR="007457D3" w:rsidRPr="007457D3" w:rsidRDefault="007457D3" w:rsidP="007457D3">
      <w:r w:rsidRPr="007457D3">
        <w:t>The metaethical syllogism reveals that non-theistic frameworks lack the ontological resources to ground moral obligations. When a naturalist claims that we "ought" to act in certain ways, they are making normative claims that their worldview cannot justify. This creates a contradiction where the very practice of moral reasoning presupposes normative principles that non-theistic frameworks cannot ground.</w:t>
      </w:r>
    </w:p>
    <w:p w14:paraId="02D866CD" w14:textId="77777777" w:rsidR="007457D3" w:rsidRPr="007457D3" w:rsidRDefault="007457D3" w:rsidP="007457D3">
      <w:r w:rsidRPr="007457D3">
        <w:t>The grounding problem is not merely a theoretical puzzle but a fatal flaw in any non-theistic moral system. Without an authoritative, personal source of obligation, moral "oughts" become, at best, useful fictions and, at worst, incoherent appeals to non-existent authorities.</w:t>
      </w:r>
    </w:p>
    <w:p w14:paraId="42EC7228" w14:textId="77777777" w:rsidR="007457D3" w:rsidRPr="007457D3" w:rsidRDefault="007457D3" w:rsidP="007457D3">
      <w:pPr>
        <w:rPr>
          <w:b/>
          <w:bCs/>
        </w:rPr>
      </w:pPr>
      <w:r w:rsidRPr="007457D3">
        <w:rPr>
          <w:b/>
          <w:bCs/>
        </w:rPr>
        <w:t>II. THE ONTOLOGICAL COLLAPSE OF NON-THEISTIC MORAL REALISM</w:t>
      </w:r>
    </w:p>
    <w:p w14:paraId="03E43E68" w14:textId="77777777" w:rsidR="007457D3" w:rsidRPr="007457D3" w:rsidRDefault="007457D3" w:rsidP="007457D3">
      <w:pPr>
        <w:rPr>
          <w:b/>
          <w:bCs/>
        </w:rPr>
      </w:pPr>
      <w:r w:rsidRPr="007457D3">
        <w:rPr>
          <w:b/>
          <w:bCs/>
        </w:rPr>
        <w:t>A. Formal Premises</w:t>
      </w:r>
    </w:p>
    <w:p w14:paraId="663AC60A" w14:textId="77777777" w:rsidR="007457D3" w:rsidRPr="007457D3" w:rsidRDefault="007457D3" w:rsidP="007457D3">
      <w:r w:rsidRPr="007457D3">
        <w:rPr>
          <w:i/>
          <w:iCs/>
        </w:rPr>
        <w:t>"In a universe of mere matter, moral truths become causally impotent spectators—seen by none, affecting nothing."</w:t>
      </w:r>
    </w:p>
    <w:p w14:paraId="77CC588D" w14:textId="77777777" w:rsidR="007457D3" w:rsidRPr="007457D3" w:rsidRDefault="007457D3" w:rsidP="007457D3">
      <w:r w:rsidRPr="007457D3">
        <w:rPr>
          <w:b/>
          <w:bCs/>
        </w:rPr>
        <w:t>Premise 2.1</w:t>
      </w:r>
      <w:r w:rsidRPr="007457D3">
        <w:t>: Moral realism asserts that moral facts or properties exist independently of our beliefs about them.</w:t>
      </w:r>
    </w:p>
    <w:p w14:paraId="756E2124" w14:textId="77777777" w:rsidR="007457D3" w:rsidRPr="007457D3" w:rsidRDefault="007457D3" w:rsidP="007457D3">
      <w:r w:rsidRPr="007457D3">
        <w:rPr>
          <w:b/>
          <w:bCs/>
        </w:rPr>
        <w:t>Premise 2.2</w:t>
      </w:r>
      <w:r w:rsidRPr="007457D3">
        <w:t>: For moral facts to be ontologically real, they must be capable of (a) causal interaction with the world, (b) metaphysical explanation, and (c) normative force.</w:t>
      </w:r>
    </w:p>
    <w:p w14:paraId="1CFA4F1A" w14:textId="77777777" w:rsidR="007457D3" w:rsidRPr="007457D3" w:rsidRDefault="007457D3" w:rsidP="007457D3">
      <w:r w:rsidRPr="007457D3">
        <w:rPr>
          <w:b/>
          <w:bCs/>
        </w:rPr>
        <w:t>Premise 2.3</w:t>
      </w:r>
      <w:r w:rsidRPr="007457D3">
        <w:t>: Non-theistic ontology admits only physical entities and their relations into its fundamental inventory of what exists.</w:t>
      </w:r>
    </w:p>
    <w:p w14:paraId="49B95703" w14:textId="77777777" w:rsidR="007457D3" w:rsidRPr="007457D3" w:rsidRDefault="007457D3" w:rsidP="007457D3">
      <w:r w:rsidRPr="007457D3">
        <w:rPr>
          <w:b/>
          <w:bCs/>
        </w:rPr>
        <w:t>Premise 2.4</w:t>
      </w:r>
      <w:r w:rsidRPr="007457D3">
        <w:t>: Moral facts, as normative entities, are not reducible to physical entities or their relations.</w:t>
      </w:r>
    </w:p>
    <w:p w14:paraId="664BDB44" w14:textId="77777777" w:rsidR="007457D3" w:rsidRPr="007457D3" w:rsidRDefault="007457D3" w:rsidP="007457D3">
      <w:r w:rsidRPr="007457D3">
        <w:rPr>
          <w:b/>
          <w:bCs/>
        </w:rPr>
        <w:t>Premise 2.5</w:t>
      </w:r>
      <w:r w:rsidRPr="007457D3">
        <w:t>: Supervenience relations without ontological grounding leave the emergence of moral facts unexplained and arbitrary.</w:t>
      </w:r>
    </w:p>
    <w:p w14:paraId="07279CFE" w14:textId="77777777" w:rsidR="007457D3" w:rsidRPr="007457D3" w:rsidRDefault="007457D3" w:rsidP="007457D3">
      <w:pPr>
        <w:rPr>
          <w:b/>
          <w:bCs/>
        </w:rPr>
      </w:pPr>
      <w:r w:rsidRPr="007457D3">
        <w:rPr>
          <w:b/>
          <w:bCs/>
        </w:rPr>
        <w:t>B. Logical Derivation</w:t>
      </w:r>
    </w:p>
    <w:p w14:paraId="15BE7539" w14:textId="77777777" w:rsidR="007457D3" w:rsidRPr="007457D3" w:rsidRDefault="007457D3" w:rsidP="007457D3">
      <w:r w:rsidRPr="007457D3">
        <w:rPr>
          <w:b/>
          <w:bCs/>
        </w:rPr>
        <w:t>Lemma 2.1</w:t>
      </w:r>
      <w:r w:rsidRPr="007457D3">
        <w:t>: In non-theistic ontology, moral facts must either be (a) reduced to physical facts, (b) supervene on physical facts without explanation, or (c) be eliminated entirely.</w:t>
      </w:r>
    </w:p>
    <w:p w14:paraId="46A3C0FB" w14:textId="77777777" w:rsidR="007457D3" w:rsidRPr="007457D3" w:rsidRDefault="007457D3" w:rsidP="007457D3">
      <w:r w:rsidRPr="007457D3">
        <w:rPr>
          <w:b/>
          <w:bCs/>
        </w:rPr>
        <w:t>Lemma 2.2</w:t>
      </w:r>
      <w:r w:rsidRPr="007457D3">
        <w:t>: Option (a) fails due to Premise 2.4—moral facts contain an irreducible normative component.</w:t>
      </w:r>
    </w:p>
    <w:p w14:paraId="132F3CA5" w14:textId="77777777" w:rsidR="007457D3" w:rsidRPr="007457D3" w:rsidRDefault="007457D3" w:rsidP="007457D3">
      <w:r w:rsidRPr="007457D3">
        <w:rPr>
          <w:b/>
          <w:bCs/>
        </w:rPr>
        <w:t>Lemma 2.3</w:t>
      </w:r>
      <w:r w:rsidRPr="007457D3">
        <w:t>: Option (b) fails due to Premise 2.5—unexplained supervenience is metaphysically suspicious and violates the Principle of Sufficient Reason.</w:t>
      </w:r>
    </w:p>
    <w:p w14:paraId="16364928" w14:textId="77777777" w:rsidR="007457D3" w:rsidRPr="007457D3" w:rsidRDefault="007457D3" w:rsidP="007457D3">
      <w:r w:rsidRPr="007457D3">
        <w:rPr>
          <w:b/>
          <w:bCs/>
        </w:rPr>
        <w:t>Lemma 2.4</w:t>
      </w:r>
      <w:r w:rsidRPr="007457D3">
        <w:t>: Option (c) admits the collapse of moral realism into error theory or non-cognitivism.</w:t>
      </w:r>
    </w:p>
    <w:p w14:paraId="3BA13463" w14:textId="77777777" w:rsidR="007457D3" w:rsidRPr="007457D3" w:rsidRDefault="007457D3" w:rsidP="007457D3">
      <w:r w:rsidRPr="007457D3">
        <w:rPr>
          <w:b/>
          <w:bCs/>
        </w:rPr>
        <w:t>Corollary 2.1</w:t>
      </w:r>
      <w:r w:rsidRPr="007457D3">
        <w:t>: Non-theistic moral realism is ontologically unstable and collapses into anti-realism.</w:t>
      </w:r>
    </w:p>
    <w:p w14:paraId="32637DED" w14:textId="77777777" w:rsidR="007457D3" w:rsidRPr="007457D3" w:rsidRDefault="007457D3" w:rsidP="007457D3">
      <w:pPr>
        <w:rPr>
          <w:b/>
          <w:bCs/>
        </w:rPr>
      </w:pPr>
      <w:r w:rsidRPr="007457D3">
        <w:rPr>
          <w:b/>
          <w:bCs/>
        </w:rPr>
        <w:t>C. Collapse Pathways</w:t>
      </w:r>
    </w:p>
    <w:p w14:paraId="2DE2BD46" w14:textId="77777777" w:rsidR="007457D3" w:rsidRPr="007457D3" w:rsidRDefault="007457D3" w:rsidP="007457D3">
      <w:r w:rsidRPr="007457D3">
        <w:t>The ontological collapse occurs through three distinct but related pathways:</w:t>
      </w:r>
    </w:p>
    <w:p w14:paraId="6E83E78A" w14:textId="77777777" w:rsidR="007457D3" w:rsidRPr="007457D3" w:rsidRDefault="007457D3" w:rsidP="007457D3">
      <w:pPr>
        <w:numPr>
          <w:ilvl w:val="0"/>
          <w:numId w:val="1"/>
        </w:numPr>
      </w:pPr>
      <w:r w:rsidRPr="007457D3">
        <w:rPr>
          <w:b/>
          <w:bCs/>
        </w:rPr>
        <w:t>Causal Inertness</w:t>
      </w:r>
      <w:r w:rsidRPr="007457D3">
        <w:t>: In a physical universe, moral facts cannot cause anything. They become epiphenomenal at best, violating Alexander's Dictum: "To be real is to have causal powers."</w:t>
      </w:r>
    </w:p>
    <w:p w14:paraId="5556936A" w14:textId="77777777" w:rsidR="007457D3" w:rsidRPr="007457D3" w:rsidRDefault="007457D3" w:rsidP="007457D3">
      <w:pPr>
        <w:numPr>
          <w:ilvl w:val="0"/>
          <w:numId w:val="1"/>
        </w:numPr>
      </w:pPr>
      <w:r w:rsidRPr="007457D3">
        <w:rPr>
          <w:b/>
          <w:bCs/>
        </w:rPr>
        <w:t>Metaphysical Isolation</w:t>
      </w:r>
      <w:r w:rsidRPr="007457D3">
        <w:t>: If moral properties supervene on natural facts, their emergence is arbitrary and unexplained. This violates the Principle of Sufficient Reason, creating an ontological "free lunch" without justification.</w:t>
      </w:r>
    </w:p>
    <w:p w14:paraId="75623421" w14:textId="77777777" w:rsidR="007457D3" w:rsidRPr="007457D3" w:rsidRDefault="007457D3" w:rsidP="007457D3">
      <w:pPr>
        <w:numPr>
          <w:ilvl w:val="0"/>
          <w:numId w:val="1"/>
        </w:numPr>
      </w:pPr>
      <w:r w:rsidRPr="007457D3">
        <w:rPr>
          <w:b/>
          <w:bCs/>
        </w:rPr>
        <w:t>Normative Failure</w:t>
      </w:r>
      <w:r w:rsidRPr="007457D3">
        <w:t>: Describing moral facts without an authoritative source divorces facts from obligation. The fact that torture causes pain does not entail that one ought not torture without additional normative premises.</w:t>
      </w:r>
    </w:p>
    <w:p w14:paraId="5376C209" w14:textId="77777777" w:rsidR="007457D3" w:rsidRPr="007457D3" w:rsidRDefault="007457D3" w:rsidP="007457D3">
      <w:pPr>
        <w:rPr>
          <w:b/>
          <w:bCs/>
        </w:rPr>
      </w:pPr>
      <w:r w:rsidRPr="007457D3">
        <w:rPr>
          <w:b/>
          <w:bCs/>
        </w:rPr>
        <w:t>D. Formal Representation</w:t>
      </w:r>
    </w:p>
    <w:p w14:paraId="0DFEAA6A" w14:textId="77777777" w:rsidR="007457D3" w:rsidRPr="007457D3" w:rsidRDefault="007457D3" w:rsidP="007457D3">
      <w:r w:rsidRPr="007457D3">
        <w:rPr>
          <w:rFonts w:ascii="Cambria Math" w:hAnsi="Cambria Math" w:cs="Cambria Math"/>
        </w:rPr>
        <w:t>∀</w:t>
      </w:r>
      <w:r w:rsidRPr="007457D3">
        <w:t xml:space="preserve">x(MoralFact(x) </w:t>
      </w:r>
      <w:r w:rsidRPr="007457D3">
        <w:rPr>
          <w:rFonts w:ascii="Aptos" w:hAnsi="Aptos" w:cs="Aptos"/>
        </w:rPr>
        <w:t>→</w:t>
      </w:r>
      <w:r w:rsidRPr="007457D3">
        <w:t xml:space="preserve"> (CausallyEfficacious(x) </w:t>
      </w:r>
      <w:r w:rsidRPr="007457D3">
        <w:rPr>
          <w:rFonts w:ascii="Cambria Math" w:hAnsi="Cambria Math" w:cs="Cambria Math"/>
        </w:rPr>
        <w:t>∧</w:t>
      </w:r>
      <w:r w:rsidRPr="007457D3">
        <w:t xml:space="preserve"> MetaphysicallyGrounded(x) </w:t>
      </w:r>
      <w:r w:rsidRPr="007457D3">
        <w:rPr>
          <w:rFonts w:ascii="Cambria Math" w:hAnsi="Cambria Math" w:cs="Cambria Math"/>
        </w:rPr>
        <w:t>∧</w:t>
      </w:r>
      <w:r w:rsidRPr="007457D3">
        <w:t xml:space="preserve"> NormativelyBinding(x)))</w:t>
      </w:r>
    </w:p>
    <w:p w14:paraId="7DDC617F" w14:textId="77777777" w:rsidR="007457D3" w:rsidRPr="007457D3" w:rsidRDefault="007457D3" w:rsidP="007457D3">
      <w:r w:rsidRPr="007457D3">
        <w:rPr>
          <w:rFonts w:ascii="Cambria Math" w:hAnsi="Cambria Math" w:cs="Cambria Math"/>
        </w:rPr>
        <w:t>∀</w:t>
      </w:r>
      <w:r w:rsidRPr="007457D3">
        <w:t xml:space="preserve">x(NonTheisticOntology(x) </w:t>
      </w:r>
      <w:r w:rsidRPr="007457D3">
        <w:rPr>
          <w:rFonts w:ascii="Aptos" w:hAnsi="Aptos" w:cs="Aptos"/>
        </w:rPr>
        <w:t>→</w:t>
      </w:r>
      <w:r w:rsidRPr="007457D3">
        <w:t xml:space="preserve"> </w:t>
      </w:r>
      <w:r w:rsidRPr="007457D3">
        <w:rPr>
          <w:rFonts w:ascii="Cambria Math" w:hAnsi="Cambria Math" w:cs="Cambria Math"/>
        </w:rPr>
        <w:t>∀</w:t>
      </w:r>
      <w:r w:rsidRPr="007457D3">
        <w:t xml:space="preserve">y(Real(y,x) </w:t>
      </w:r>
      <w:r w:rsidRPr="007457D3">
        <w:rPr>
          <w:rFonts w:ascii="Aptos" w:hAnsi="Aptos" w:cs="Aptos"/>
        </w:rPr>
        <w:t>→</w:t>
      </w:r>
      <w:r w:rsidRPr="007457D3">
        <w:t xml:space="preserve"> Physical(y)))</w:t>
      </w:r>
    </w:p>
    <w:p w14:paraId="0A953FCC" w14:textId="77777777" w:rsidR="007457D3" w:rsidRPr="007457D3" w:rsidRDefault="007457D3" w:rsidP="007457D3">
      <w:r w:rsidRPr="007457D3">
        <w:rPr>
          <w:rFonts w:ascii="Cambria Math" w:hAnsi="Cambria Math" w:cs="Cambria Math"/>
        </w:rPr>
        <w:t>∀</w:t>
      </w:r>
      <w:r w:rsidRPr="007457D3">
        <w:t xml:space="preserve">x(MoralFact(x) </w:t>
      </w:r>
      <w:r w:rsidRPr="007457D3">
        <w:rPr>
          <w:rFonts w:ascii="Aptos" w:hAnsi="Aptos" w:cs="Aptos"/>
        </w:rPr>
        <w:t>→</w:t>
      </w:r>
      <w:r w:rsidRPr="007457D3">
        <w:t xml:space="preserve"> </w:t>
      </w:r>
      <w:r w:rsidRPr="007457D3">
        <w:rPr>
          <w:rFonts w:ascii="Aptos" w:hAnsi="Aptos" w:cs="Aptos"/>
        </w:rPr>
        <w:t>¬</w:t>
      </w:r>
      <w:r w:rsidRPr="007457D3">
        <w:t>Physical(x))</w:t>
      </w:r>
    </w:p>
    <w:p w14:paraId="1ABD35ED" w14:textId="77777777" w:rsidR="007457D3" w:rsidRPr="007457D3" w:rsidRDefault="007457D3" w:rsidP="007457D3">
      <w:r w:rsidRPr="007457D3">
        <w:rPr>
          <w:rFonts w:ascii="Cambria Math" w:hAnsi="Cambria Math" w:cs="Cambria Math"/>
        </w:rPr>
        <w:t>∀</w:t>
      </w:r>
      <w:r w:rsidRPr="007457D3">
        <w:t xml:space="preserve">x,y(Supervenes(x,y) </w:t>
      </w:r>
      <w:r w:rsidRPr="007457D3">
        <w:rPr>
          <w:rFonts w:ascii="Cambria Math" w:hAnsi="Cambria Math" w:cs="Cambria Math"/>
        </w:rPr>
        <w:t>∧</w:t>
      </w:r>
      <w:r w:rsidRPr="007457D3">
        <w:t xml:space="preserve"> </w:t>
      </w:r>
      <w:r w:rsidRPr="007457D3">
        <w:rPr>
          <w:rFonts w:ascii="Aptos" w:hAnsi="Aptos" w:cs="Aptos"/>
        </w:rPr>
        <w:t>¬</w:t>
      </w:r>
      <w:r w:rsidRPr="007457D3">
        <w:t xml:space="preserve">Explained(Supervenes(x,y)) </w:t>
      </w:r>
      <w:r w:rsidRPr="007457D3">
        <w:rPr>
          <w:rFonts w:ascii="Aptos" w:hAnsi="Aptos" w:cs="Aptos"/>
        </w:rPr>
        <w:t>→</w:t>
      </w:r>
      <w:r w:rsidRPr="007457D3">
        <w:t xml:space="preserve"> Arbitrary(x))</w:t>
      </w:r>
    </w:p>
    <w:p w14:paraId="67CA7D24" w14:textId="77777777" w:rsidR="007457D3" w:rsidRPr="007457D3" w:rsidRDefault="007457D3" w:rsidP="007457D3">
      <w:r w:rsidRPr="007457D3">
        <w:rPr>
          <w:rFonts w:ascii="Cambria Math" w:hAnsi="Cambria Math" w:cs="Cambria Math"/>
        </w:rPr>
        <w:t>∴</w:t>
      </w:r>
      <w:r w:rsidRPr="007457D3">
        <w:t xml:space="preserve"> </w:t>
      </w:r>
      <w:r w:rsidRPr="007457D3">
        <w:rPr>
          <w:rFonts w:ascii="Cambria Math" w:hAnsi="Cambria Math" w:cs="Cambria Math"/>
        </w:rPr>
        <w:t>∀</w:t>
      </w:r>
      <w:r w:rsidRPr="007457D3">
        <w:t xml:space="preserve">x,y(NonTheisticOntology(x) </w:t>
      </w:r>
      <w:r w:rsidRPr="007457D3">
        <w:rPr>
          <w:rFonts w:ascii="Cambria Math" w:hAnsi="Cambria Math" w:cs="Cambria Math"/>
        </w:rPr>
        <w:t>∧</w:t>
      </w:r>
      <w:r w:rsidRPr="007457D3">
        <w:t xml:space="preserve"> MoralFact(y) </w:t>
      </w:r>
      <w:r w:rsidRPr="007457D3">
        <w:rPr>
          <w:rFonts w:ascii="Aptos" w:hAnsi="Aptos" w:cs="Aptos"/>
        </w:rPr>
        <w:t>→</w:t>
      </w:r>
      <w:r w:rsidRPr="007457D3">
        <w:t xml:space="preserve"> </w:t>
      </w:r>
      <w:r w:rsidRPr="007457D3">
        <w:rPr>
          <w:rFonts w:ascii="Aptos" w:hAnsi="Aptos" w:cs="Aptos"/>
        </w:rPr>
        <w:t>¬</w:t>
      </w:r>
      <w:r w:rsidRPr="007457D3">
        <w:t>Real(y,x))</w:t>
      </w:r>
    </w:p>
    <w:p w14:paraId="5E2FC92F" w14:textId="77777777" w:rsidR="007457D3" w:rsidRPr="007457D3" w:rsidRDefault="007457D3" w:rsidP="007457D3">
      <w:pPr>
        <w:rPr>
          <w:b/>
          <w:bCs/>
        </w:rPr>
      </w:pPr>
      <w:r w:rsidRPr="007457D3">
        <w:rPr>
          <w:b/>
          <w:bCs/>
        </w:rPr>
        <w:t>E. Immediate Implications</w:t>
      </w:r>
    </w:p>
    <w:p w14:paraId="6A45FA9F" w14:textId="77777777" w:rsidR="007457D3" w:rsidRPr="007457D3" w:rsidRDefault="007457D3" w:rsidP="007457D3">
      <w:r w:rsidRPr="007457D3">
        <w:t>Non-theistic moral realism attempts to maintain the objective reality of moral facts while denying their metaphysical foundation. This creates an unstable position where moral facts become mysterious entities floating free from the causal order—a form of "Platonic" morality without a Platonic realm to house them. Such facts would be epistemically inaccessible (how do we know them?) and motivationally inert (why should we care about them?). This renders non-theistic moral realism practically indistinguishable from error theory—there may be no facts of the matter about morality at all.</w:t>
      </w:r>
    </w:p>
    <w:p w14:paraId="19AC8AD8" w14:textId="77777777" w:rsidR="007457D3" w:rsidRPr="007457D3" w:rsidRDefault="007457D3" w:rsidP="007457D3">
      <w:pPr>
        <w:rPr>
          <w:b/>
          <w:bCs/>
        </w:rPr>
      </w:pPr>
      <w:r w:rsidRPr="007457D3">
        <w:rPr>
          <w:b/>
          <w:bCs/>
        </w:rPr>
        <w:t>III. THE IS-OUGHT BARRIER (NORMATIVE SEVERANCE)</w:t>
      </w:r>
    </w:p>
    <w:p w14:paraId="0B573539" w14:textId="77777777" w:rsidR="007457D3" w:rsidRPr="007457D3" w:rsidRDefault="007457D3" w:rsidP="007457D3">
      <w:pPr>
        <w:rPr>
          <w:b/>
          <w:bCs/>
        </w:rPr>
      </w:pPr>
      <w:r w:rsidRPr="007457D3">
        <w:rPr>
          <w:b/>
          <w:bCs/>
        </w:rPr>
        <w:t>A. Formal Premises</w:t>
      </w:r>
    </w:p>
    <w:p w14:paraId="2BA17A64" w14:textId="77777777" w:rsidR="007457D3" w:rsidRPr="007457D3" w:rsidRDefault="007457D3" w:rsidP="007457D3">
      <w:r w:rsidRPr="007457D3">
        <w:rPr>
          <w:i/>
          <w:iCs/>
        </w:rPr>
        <w:t>"You cannot derive what ought to be from what merely is. Description is not prescription."</w:t>
      </w:r>
    </w:p>
    <w:p w14:paraId="6CE10805" w14:textId="77777777" w:rsidR="007457D3" w:rsidRPr="007457D3" w:rsidRDefault="007457D3" w:rsidP="007457D3">
      <w:r w:rsidRPr="007457D3">
        <w:rPr>
          <w:b/>
          <w:bCs/>
        </w:rPr>
        <w:t>Premise 3.1</w:t>
      </w:r>
      <w:r w:rsidRPr="007457D3">
        <w:t>: Descriptive statements concern what is the case, while prescriptive statements concern what ought to be the case.</w:t>
      </w:r>
    </w:p>
    <w:p w14:paraId="0FFDA2C7" w14:textId="77777777" w:rsidR="007457D3" w:rsidRPr="007457D3" w:rsidRDefault="007457D3" w:rsidP="007457D3">
      <w:r w:rsidRPr="007457D3">
        <w:rPr>
          <w:b/>
          <w:bCs/>
        </w:rPr>
        <w:t>Premise 3.2</w:t>
      </w:r>
      <w:r w:rsidRPr="007457D3">
        <w:t>: No set of purely descriptive statements can entail a prescriptive statement without at least one prescriptive premise (Hume's is-ought divide).</w:t>
      </w:r>
    </w:p>
    <w:p w14:paraId="105A629F" w14:textId="77777777" w:rsidR="007457D3" w:rsidRPr="007457D3" w:rsidRDefault="007457D3" w:rsidP="007457D3">
      <w:r w:rsidRPr="007457D3">
        <w:rPr>
          <w:b/>
          <w:bCs/>
        </w:rPr>
        <w:t>Premise 3.3</w:t>
      </w:r>
      <w:r w:rsidRPr="007457D3">
        <w:t>: Non-theistic frameworks restrict their foundational ontology to descriptive, physical facts.</w:t>
      </w:r>
    </w:p>
    <w:p w14:paraId="76861552" w14:textId="77777777" w:rsidR="007457D3" w:rsidRPr="007457D3" w:rsidRDefault="007457D3" w:rsidP="007457D3">
      <w:r w:rsidRPr="007457D3">
        <w:rPr>
          <w:b/>
          <w:bCs/>
        </w:rPr>
        <w:t>Premise 3.4</w:t>
      </w:r>
      <w:r w:rsidRPr="007457D3">
        <w:t>: Moral obligations are irreducibly prescriptive.</w:t>
      </w:r>
    </w:p>
    <w:p w14:paraId="10ECE766" w14:textId="77777777" w:rsidR="007457D3" w:rsidRPr="007457D3" w:rsidRDefault="007457D3" w:rsidP="007457D3">
      <w:pPr>
        <w:rPr>
          <w:b/>
          <w:bCs/>
        </w:rPr>
      </w:pPr>
      <w:r w:rsidRPr="007457D3">
        <w:rPr>
          <w:b/>
          <w:bCs/>
        </w:rPr>
        <w:t>B. Logical Derivation</w:t>
      </w:r>
    </w:p>
    <w:p w14:paraId="6B75EA3A" w14:textId="77777777" w:rsidR="007457D3" w:rsidRPr="007457D3" w:rsidRDefault="007457D3" w:rsidP="007457D3">
      <w:r w:rsidRPr="007457D3">
        <w:rPr>
          <w:b/>
          <w:bCs/>
        </w:rPr>
        <w:t>Lemma 3.1</w:t>
      </w:r>
      <w:r w:rsidRPr="007457D3">
        <w:t>: Non-theistic frameworks can only provide descriptive statements as foundational premises (from 3.3).</w:t>
      </w:r>
    </w:p>
    <w:p w14:paraId="25A7996D" w14:textId="77777777" w:rsidR="007457D3" w:rsidRPr="007457D3" w:rsidRDefault="007457D3" w:rsidP="007457D3">
      <w:r w:rsidRPr="007457D3">
        <w:rPr>
          <w:b/>
          <w:bCs/>
        </w:rPr>
        <w:t>Lemma 3.2</w:t>
      </w:r>
      <w:r w:rsidRPr="007457D3">
        <w:t>: Prescriptive moral conclusions cannot be derived from purely descriptive premises (from 3.2).</w:t>
      </w:r>
    </w:p>
    <w:p w14:paraId="29B5A2DF" w14:textId="77777777" w:rsidR="007457D3" w:rsidRPr="007457D3" w:rsidRDefault="007457D3" w:rsidP="007457D3">
      <w:r w:rsidRPr="007457D3">
        <w:rPr>
          <w:b/>
          <w:bCs/>
        </w:rPr>
        <w:t>Corollary 3.1</w:t>
      </w:r>
      <w:r w:rsidRPr="007457D3">
        <w:t>: Non-theistic frameworks cannot derive moral obligations from their foundational premises.</w:t>
      </w:r>
    </w:p>
    <w:p w14:paraId="3836084C" w14:textId="77777777" w:rsidR="007457D3" w:rsidRPr="007457D3" w:rsidRDefault="007457D3" w:rsidP="007457D3">
      <w:r w:rsidRPr="007457D3">
        <w:rPr>
          <w:b/>
          <w:bCs/>
        </w:rPr>
        <w:t>Corollary 3.2</w:t>
      </w:r>
      <w:r w:rsidRPr="007457D3">
        <w:t>: Any prescriptive moral claims in non-theistic frameworks must be smuggled in rather than derived.</w:t>
      </w:r>
    </w:p>
    <w:p w14:paraId="0BE929CC" w14:textId="77777777" w:rsidR="007457D3" w:rsidRPr="007457D3" w:rsidRDefault="007457D3" w:rsidP="007457D3">
      <w:pPr>
        <w:rPr>
          <w:b/>
          <w:bCs/>
        </w:rPr>
      </w:pPr>
      <w:r w:rsidRPr="007457D3">
        <w:rPr>
          <w:b/>
          <w:bCs/>
        </w:rPr>
        <w:t>C. Formal Representation</w:t>
      </w:r>
    </w:p>
    <w:p w14:paraId="0AF536F4" w14:textId="77777777" w:rsidR="007457D3" w:rsidRPr="007457D3" w:rsidRDefault="007457D3" w:rsidP="007457D3">
      <w:r w:rsidRPr="007457D3">
        <w:rPr>
          <w:rFonts w:ascii="Cambria Math" w:hAnsi="Cambria Math" w:cs="Cambria Math"/>
        </w:rPr>
        <w:t>∀</w:t>
      </w:r>
      <w:r w:rsidRPr="007457D3">
        <w:t xml:space="preserve">x(Descriptive(x) </w:t>
      </w:r>
      <w:r w:rsidRPr="007457D3">
        <w:rPr>
          <w:rFonts w:ascii="Aptos" w:hAnsi="Aptos" w:cs="Aptos"/>
        </w:rPr>
        <w:t>→</w:t>
      </w:r>
      <w:r w:rsidRPr="007457D3">
        <w:t xml:space="preserve"> Is(x))</w:t>
      </w:r>
    </w:p>
    <w:p w14:paraId="7C49D8D2" w14:textId="77777777" w:rsidR="007457D3" w:rsidRPr="007457D3" w:rsidRDefault="007457D3" w:rsidP="007457D3">
      <w:r w:rsidRPr="007457D3">
        <w:rPr>
          <w:rFonts w:ascii="Cambria Math" w:hAnsi="Cambria Math" w:cs="Cambria Math"/>
        </w:rPr>
        <w:t>∀</w:t>
      </w:r>
      <w:r w:rsidRPr="007457D3">
        <w:t xml:space="preserve">x(Prescriptive(x) </w:t>
      </w:r>
      <w:r w:rsidRPr="007457D3">
        <w:rPr>
          <w:rFonts w:ascii="Aptos" w:hAnsi="Aptos" w:cs="Aptos"/>
        </w:rPr>
        <w:t>→</w:t>
      </w:r>
      <w:r w:rsidRPr="007457D3">
        <w:t xml:space="preserve"> Ought(x))</w:t>
      </w:r>
    </w:p>
    <w:p w14:paraId="380FFA9C" w14:textId="77777777" w:rsidR="007457D3" w:rsidRPr="007457D3" w:rsidRDefault="007457D3" w:rsidP="007457D3">
      <w:r w:rsidRPr="007457D3">
        <w:t>¬</w:t>
      </w:r>
      <w:r w:rsidRPr="007457D3">
        <w:rPr>
          <w:rFonts w:ascii="Cambria Math" w:hAnsi="Cambria Math" w:cs="Cambria Math"/>
        </w:rPr>
        <w:t>∃</w:t>
      </w:r>
      <w:r w:rsidRPr="007457D3">
        <w:t>S[</w:t>
      </w:r>
      <w:r w:rsidRPr="007457D3">
        <w:rPr>
          <w:rFonts w:ascii="Cambria Math" w:hAnsi="Cambria Math" w:cs="Cambria Math"/>
        </w:rPr>
        <w:t>∀</w:t>
      </w:r>
      <w:r w:rsidRPr="007457D3">
        <w:t>p(p</w:t>
      </w:r>
      <w:r w:rsidRPr="007457D3">
        <w:rPr>
          <w:rFonts w:ascii="Cambria Math" w:hAnsi="Cambria Math" w:cs="Cambria Math"/>
        </w:rPr>
        <w:t>∈</w:t>
      </w:r>
      <w:r w:rsidRPr="007457D3">
        <w:t xml:space="preserve">S </w:t>
      </w:r>
      <w:r w:rsidRPr="007457D3">
        <w:rPr>
          <w:rFonts w:ascii="Aptos" w:hAnsi="Aptos" w:cs="Aptos"/>
        </w:rPr>
        <w:t>→</w:t>
      </w:r>
      <w:r w:rsidRPr="007457D3">
        <w:t xml:space="preserve"> Descriptive(p)) </w:t>
      </w:r>
      <w:r w:rsidRPr="007457D3">
        <w:rPr>
          <w:rFonts w:ascii="Cambria Math" w:hAnsi="Cambria Math" w:cs="Cambria Math"/>
        </w:rPr>
        <w:t>∧</w:t>
      </w:r>
      <w:r w:rsidRPr="007457D3">
        <w:t xml:space="preserve"> </w:t>
      </w:r>
      <w:r w:rsidRPr="007457D3">
        <w:rPr>
          <w:rFonts w:ascii="Cambria Math" w:hAnsi="Cambria Math" w:cs="Cambria Math"/>
        </w:rPr>
        <w:t>∃</w:t>
      </w:r>
      <w:r w:rsidRPr="007457D3">
        <w:t xml:space="preserve">q(Prescriptive(q) </w:t>
      </w:r>
      <w:r w:rsidRPr="007457D3">
        <w:rPr>
          <w:rFonts w:ascii="Cambria Math" w:hAnsi="Cambria Math" w:cs="Cambria Math"/>
        </w:rPr>
        <w:t>∧</w:t>
      </w:r>
      <w:r w:rsidRPr="007457D3">
        <w:t xml:space="preserve"> Entails(S,q))]</w:t>
      </w:r>
    </w:p>
    <w:p w14:paraId="580DF223" w14:textId="77777777" w:rsidR="007457D3" w:rsidRPr="007457D3" w:rsidRDefault="007457D3" w:rsidP="007457D3">
      <w:r w:rsidRPr="007457D3">
        <w:rPr>
          <w:rFonts w:ascii="Cambria Math" w:hAnsi="Cambria Math" w:cs="Cambria Math"/>
        </w:rPr>
        <w:t>∀</w:t>
      </w:r>
      <w:r w:rsidRPr="007457D3">
        <w:t xml:space="preserve">x(NonTheisticFramework(x) </w:t>
      </w:r>
      <w:r w:rsidRPr="007457D3">
        <w:rPr>
          <w:rFonts w:ascii="Aptos" w:hAnsi="Aptos" w:cs="Aptos"/>
        </w:rPr>
        <w:t>→</w:t>
      </w:r>
      <w:r w:rsidRPr="007457D3">
        <w:t xml:space="preserve"> </w:t>
      </w:r>
      <w:r w:rsidRPr="007457D3">
        <w:rPr>
          <w:rFonts w:ascii="Cambria Math" w:hAnsi="Cambria Math" w:cs="Cambria Math"/>
        </w:rPr>
        <w:t>∀</w:t>
      </w:r>
      <w:r w:rsidRPr="007457D3">
        <w:t xml:space="preserve">p(Foundational(p,x) </w:t>
      </w:r>
      <w:r w:rsidRPr="007457D3">
        <w:rPr>
          <w:rFonts w:ascii="Aptos" w:hAnsi="Aptos" w:cs="Aptos"/>
        </w:rPr>
        <w:t>→</w:t>
      </w:r>
      <w:r w:rsidRPr="007457D3">
        <w:t xml:space="preserve"> Descriptive(p)))</w:t>
      </w:r>
    </w:p>
    <w:p w14:paraId="2A0EFCC9" w14:textId="77777777" w:rsidR="007457D3" w:rsidRPr="007457D3" w:rsidRDefault="007457D3" w:rsidP="007457D3">
      <w:r w:rsidRPr="007457D3">
        <w:rPr>
          <w:rFonts w:ascii="Cambria Math" w:hAnsi="Cambria Math" w:cs="Cambria Math"/>
        </w:rPr>
        <w:t>∀</w:t>
      </w:r>
      <w:r w:rsidRPr="007457D3">
        <w:t xml:space="preserve">x(MoralObligation(x) </w:t>
      </w:r>
      <w:r w:rsidRPr="007457D3">
        <w:rPr>
          <w:rFonts w:ascii="Aptos" w:hAnsi="Aptos" w:cs="Aptos"/>
        </w:rPr>
        <w:t>→</w:t>
      </w:r>
      <w:r w:rsidRPr="007457D3">
        <w:t xml:space="preserve"> Prescriptive(x))</w:t>
      </w:r>
    </w:p>
    <w:p w14:paraId="1C047D38" w14:textId="77777777" w:rsidR="007457D3" w:rsidRPr="007457D3" w:rsidRDefault="007457D3" w:rsidP="007457D3">
      <w:r w:rsidRPr="007457D3">
        <w:rPr>
          <w:rFonts w:ascii="Cambria Math" w:hAnsi="Cambria Math" w:cs="Cambria Math"/>
        </w:rPr>
        <w:t>∴</w:t>
      </w:r>
      <w:r w:rsidRPr="007457D3">
        <w:t xml:space="preserve"> </w:t>
      </w:r>
      <w:r w:rsidRPr="007457D3">
        <w:rPr>
          <w:rFonts w:ascii="Cambria Math" w:hAnsi="Cambria Math" w:cs="Cambria Math"/>
        </w:rPr>
        <w:t>∀</w:t>
      </w:r>
      <w:r w:rsidRPr="007457D3">
        <w:t xml:space="preserve">x(NonTheisticFramework(x)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y(MoralObligation(y) </w:t>
      </w:r>
      <w:r w:rsidRPr="007457D3">
        <w:rPr>
          <w:rFonts w:ascii="Cambria Math" w:hAnsi="Cambria Math" w:cs="Cambria Math"/>
        </w:rPr>
        <w:t>∧</w:t>
      </w:r>
      <w:r w:rsidRPr="007457D3">
        <w:t xml:space="preserve"> Derived(y,x)))</w:t>
      </w:r>
    </w:p>
    <w:p w14:paraId="73448AC8" w14:textId="77777777" w:rsidR="007457D3" w:rsidRPr="007457D3" w:rsidRDefault="007457D3" w:rsidP="007457D3">
      <w:pPr>
        <w:rPr>
          <w:b/>
          <w:bCs/>
        </w:rPr>
      </w:pPr>
      <w:r w:rsidRPr="007457D3">
        <w:rPr>
          <w:b/>
          <w:bCs/>
        </w:rPr>
        <w:t>D. Focused Critique of Non-Theistic Normative Theories</w:t>
      </w:r>
    </w:p>
    <w:p w14:paraId="278D18C3" w14:textId="77777777" w:rsidR="007457D3" w:rsidRPr="007457D3" w:rsidRDefault="007457D3" w:rsidP="007457D3">
      <w:pPr>
        <w:numPr>
          <w:ilvl w:val="0"/>
          <w:numId w:val="2"/>
        </w:numPr>
      </w:pPr>
      <w:r w:rsidRPr="007457D3">
        <w:rPr>
          <w:b/>
          <w:bCs/>
        </w:rPr>
        <w:t>Evolutionary Ethics</w:t>
      </w:r>
      <w:r w:rsidRPr="007457D3">
        <w:t xml:space="preserve">: Claims that natural selection explains the emergence of moral dispositions, but this only accounts for </w:t>
      </w:r>
      <w:r w:rsidRPr="007457D3">
        <w:rPr>
          <w:i/>
          <w:iCs/>
        </w:rPr>
        <w:t>why</w:t>
      </w:r>
      <w:r w:rsidRPr="007457D3">
        <w:t xml:space="preserve"> we have certain moral beliefs, not </w:t>
      </w:r>
      <w:r w:rsidRPr="007457D3">
        <w:rPr>
          <w:i/>
          <w:iCs/>
        </w:rPr>
        <w:t>whether</w:t>
      </w:r>
      <w:r w:rsidRPr="007457D3">
        <w:t xml:space="preserve"> they are true or binding. Evolution selects for survival, not moral truth.</w:t>
      </w:r>
    </w:p>
    <w:p w14:paraId="6AFBBF4A" w14:textId="77777777" w:rsidR="007457D3" w:rsidRPr="007457D3" w:rsidRDefault="007457D3" w:rsidP="007457D3">
      <w:pPr>
        <w:numPr>
          <w:ilvl w:val="0"/>
          <w:numId w:val="2"/>
        </w:numPr>
      </w:pPr>
      <w:r w:rsidRPr="007457D3">
        <w:rPr>
          <w:b/>
          <w:bCs/>
        </w:rPr>
        <w:t>Utilitarian Frameworks</w:t>
      </w:r>
      <w:r w:rsidRPr="007457D3">
        <w:t>: Attempts to derive "ought" from facts about pleasure, pain, or preference-satisfaction. But the claim "we ought to maximize well-being" is itself a normative premise that cannot be derived from descriptive facts about well-being itself.</w:t>
      </w:r>
    </w:p>
    <w:p w14:paraId="56E65A8A" w14:textId="77777777" w:rsidR="007457D3" w:rsidRPr="007457D3" w:rsidRDefault="007457D3" w:rsidP="007457D3">
      <w:pPr>
        <w:numPr>
          <w:ilvl w:val="0"/>
          <w:numId w:val="2"/>
        </w:numPr>
      </w:pPr>
      <w:r w:rsidRPr="007457D3">
        <w:rPr>
          <w:b/>
          <w:bCs/>
        </w:rPr>
        <w:t>Contractarian Ethics</w:t>
      </w:r>
      <w:r w:rsidRPr="007457D3">
        <w:t>: Grounds morality in hypothetical agreements between rational agents. But the move from "agents would agree to X" to "agents ought to do X" requires a suppressed normative premise about the binding nature of agreements.</w:t>
      </w:r>
    </w:p>
    <w:p w14:paraId="5E2C4642" w14:textId="77777777" w:rsidR="007457D3" w:rsidRPr="007457D3" w:rsidRDefault="007457D3" w:rsidP="007457D3">
      <w:pPr>
        <w:numPr>
          <w:ilvl w:val="0"/>
          <w:numId w:val="2"/>
        </w:numPr>
      </w:pPr>
      <w:r w:rsidRPr="007457D3">
        <w:rPr>
          <w:b/>
          <w:bCs/>
        </w:rPr>
        <w:t>Naturalistic Virtue Ethics</w:t>
      </w:r>
      <w:r w:rsidRPr="007457D3">
        <w:t>: Defines moral goodness in terms of character traits that enable humans to flourish. But this presupposes that human flourishing is morally valuable—a normative premise that cannot be derived from descriptive facts about human nature.</w:t>
      </w:r>
    </w:p>
    <w:p w14:paraId="639041EB" w14:textId="77777777" w:rsidR="007457D3" w:rsidRPr="007457D3" w:rsidRDefault="007457D3" w:rsidP="007457D3">
      <w:pPr>
        <w:rPr>
          <w:b/>
          <w:bCs/>
        </w:rPr>
      </w:pPr>
      <w:r w:rsidRPr="007457D3">
        <w:rPr>
          <w:b/>
          <w:bCs/>
        </w:rPr>
        <w:t>E. Immediate Implications</w:t>
      </w:r>
    </w:p>
    <w:p w14:paraId="303DBC73" w14:textId="77777777" w:rsidR="007457D3" w:rsidRPr="007457D3" w:rsidRDefault="007457D3" w:rsidP="007457D3">
      <w:r w:rsidRPr="007457D3">
        <w:t>The is-ought barrier presents an insurmountable logical obstacle for non-theistic ethics. Without a prescriptive source that transcends the natural order, no amount of descriptive information about the world can generate moral obligations. This is not merely a practical difficulty but a logical impossibility. Non-theistic moral systems must either abandon prescriptive morality altogether (becoming explicitly non-cognitivist or error-theoretic) or smuggle in prescriptive premises without justification (becoming philosophically dishonest).</w:t>
      </w:r>
    </w:p>
    <w:p w14:paraId="4B7346B7" w14:textId="77777777" w:rsidR="007457D3" w:rsidRPr="007457D3" w:rsidRDefault="007457D3" w:rsidP="007457D3">
      <w:pPr>
        <w:rPr>
          <w:b/>
          <w:bCs/>
        </w:rPr>
      </w:pPr>
      <w:r w:rsidRPr="007457D3">
        <w:rPr>
          <w:b/>
          <w:bCs/>
        </w:rPr>
        <w:t>IV. BAYESIAN ANALYSIS OF NON-THEISTIC MORAL SYSTEMS</w:t>
      </w:r>
    </w:p>
    <w:p w14:paraId="206CCA80" w14:textId="77777777" w:rsidR="007457D3" w:rsidRPr="007457D3" w:rsidRDefault="007457D3" w:rsidP="007457D3">
      <w:pPr>
        <w:rPr>
          <w:b/>
          <w:bCs/>
        </w:rPr>
      </w:pPr>
      <w:r w:rsidRPr="007457D3">
        <w:rPr>
          <w:b/>
          <w:bCs/>
        </w:rPr>
        <w:t>A. Probability Framework</w:t>
      </w:r>
    </w:p>
    <w:p w14:paraId="08A1592F" w14:textId="77777777" w:rsidR="007457D3" w:rsidRPr="007457D3" w:rsidRDefault="007457D3" w:rsidP="007457D3">
      <w:r w:rsidRPr="007457D3">
        <w:t>Let us define the following events:</w:t>
      </w:r>
    </w:p>
    <w:p w14:paraId="30E71AE5" w14:textId="77777777" w:rsidR="007457D3" w:rsidRPr="007457D3" w:rsidRDefault="007457D3" w:rsidP="007457D3">
      <w:pPr>
        <w:numPr>
          <w:ilvl w:val="0"/>
          <w:numId w:val="3"/>
        </w:numPr>
      </w:pPr>
      <w:r w:rsidRPr="007457D3">
        <w:rPr>
          <w:b/>
          <w:bCs/>
        </w:rPr>
        <w:t>M</w:t>
      </w:r>
      <w:r w:rsidRPr="007457D3">
        <w:t xml:space="preserve"> = "Framework provides sufficient moral grounding"</w:t>
      </w:r>
    </w:p>
    <w:p w14:paraId="2CFF8D39" w14:textId="77777777" w:rsidR="007457D3" w:rsidRPr="007457D3" w:rsidRDefault="007457D3" w:rsidP="007457D3">
      <w:pPr>
        <w:numPr>
          <w:ilvl w:val="0"/>
          <w:numId w:val="3"/>
        </w:numPr>
      </w:pPr>
      <w:r w:rsidRPr="007457D3">
        <w:rPr>
          <w:b/>
          <w:bCs/>
        </w:rPr>
        <w:t>NT</w:t>
      </w:r>
      <w:r w:rsidRPr="007457D3">
        <w:t xml:space="preserve"> = "Non-theistic framework"</w:t>
      </w:r>
    </w:p>
    <w:p w14:paraId="62D988DD" w14:textId="77777777" w:rsidR="007457D3" w:rsidRPr="007457D3" w:rsidRDefault="007457D3" w:rsidP="007457D3">
      <w:pPr>
        <w:numPr>
          <w:ilvl w:val="0"/>
          <w:numId w:val="3"/>
        </w:numPr>
      </w:pPr>
      <w:r w:rsidRPr="007457D3">
        <w:rPr>
          <w:b/>
          <w:bCs/>
        </w:rPr>
        <w:t>G</w:t>
      </w:r>
      <w:r w:rsidRPr="007457D3">
        <w:t xml:space="preserve"> = "Framework must address the grounding problem"</w:t>
      </w:r>
    </w:p>
    <w:p w14:paraId="4E647939" w14:textId="77777777" w:rsidR="007457D3" w:rsidRPr="007457D3" w:rsidRDefault="007457D3" w:rsidP="007457D3">
      <w:pPr>
        <w:numPr>
          <w:ilvl w:val="0"/>
          <w:numId w:val="3"/>
        </w:numPr>
      </w:pPr>
      <w:r w:rsidRPr="007457D3">
        <w:rPr>
          <w:b/>
          <w:bCs/>
        </w:rPr>
        <w:t>IS</w:t>
      </w:r>
      <w:r w:rsidRPr="007457D3">
        <w:t xml:space="preserve"> = "Framework must overcome the is-ought barrier"</w:t>
      </w:r>
    </w:p>
    <w:p w14:paraId="7F8B71F8" w14:textId="77777777" w:rsidR="007457D3" w:rsidRPr="007457D3" w:rsidRDefault="007457D3" w:rsidP="007457D3">
      <w:pPr>
        <w:numPr>
          <w:ilvl w:val="0"/>
          <w:numId w:val="3"/>
        </w:numPr>
      </w:pPr>
      <w:r w:rsidRPr="007457D3">
        <w:rPr>
          <w:b/>
          <w:bCs/>
        </w:rPr>
        <w:t>O</w:t>
      </w:r>
      <w:r w:rsidRPr="007457D3">
        <w:t xml:space="preserve"> = "Framework must account for ontological moral facts"</w:t>
      </w:r>
    </w:p>
    <w:p w14:paraId="23A0375F" w14:textId="77777777" w:rsidR="007457D3" w:rsidRPr="007457D3" w:rsidRDefault="007457D3" w:rsidP="007457D3">
      <w:r w:rsidRPr="007457D3">
        <w:t>We seek to determine P(M|NT,G,IS,O), the probability that a framework provides sufficient moral grounding given that it is non-theistic and subject to the constraints of the grounding problem, the is-ought barrier, and the need for ontological moral facts.</w:t>
      </w:r>
    </w:p>
    <w:p w14:paraId="54791027" w14:textId="77777777" w:rsidR="007457D3" w:rsidRPr="007457D3" w:rsidRDefault="007457D3" w:rsidP="007457D3">
      <w:pPr>
        <w:rPr>
          <w:b/>
          <w:bCs/>
        </w:rPr>
      </w:pPr>
      <w:r w:rsidRPr="007457D3">
        <w:rPr>
          <w:b/>
          <w:bCs/>
        </w:rPr>
        <w:t>B. Bayesian Formula</w:t>
      </w:r>
    </w:p>
    <w:p w14:paraId="436D7D70" w14:textId="77777777" w:rsidR="007457D3" w:rsidRPr="007457D3" w:rsidRDefault="007457D3" w:rsidP="007457D3">
      <w:r w:rsidRPr="007457D3">
        <w:t>By Bayes' theorem:</w:t>
      </w:r>
    </w:p>
    <w:p w14:paraId="5A720049" w14:textId="77777777" w:rsidR="007457D3" w:rsidRPr="007457D3" w:rsidRDefault="007457D3" w:rsidP="007457D3">
      <w:r w:rsidRPr="007457D3">
        <w:t>P(M|NT,G,IS,O) = [P(NT|M,G,IS,O) × P(G|M,IS,O) × P(IS|M,O) × P(O|M) × P(M)] / P(NT,G,IS,O)</w:t>
      </w:r>
    </w:p>
    <w:p w14:paraId="6281DF1D" w14:textId="77777777" w:rsidR="007457D3" w:rsidRPr="007457D3" w:rsidRDefault="007457D3" w:rsidP="007457D3">
      <w:pPr>
        <w:rPr>
          <w:b/>
          <w:bCs/>
        </w:rPr>
      </w:pPr>
      <w:r w:rsidRPr="007457D3">
        <w:rPr>
          <w:b/>
          <w:bCs/>
        </w:rPr>
        <w:t>C. Probability Assignments Under Different Charity Levels</w:t>
      </w:r>
    </w:p>
    <w:p w14:paraId="2B593946" w14:textId="77777777" w:rsidR="007457D3" w:rsidRPr="007457D3" w:rsidRDefault="007457D3" w:rsidP="007457D3">
      <w:r w:rsidRPr="007457D3">
        <w:t>To ensure maximum objectivity, we assign probabilities under three distinct levels of charity:</w:t>
      </w:r>
    </w:p>
    <w:p w14:paraId="18F6EED3" w14:textId="77777777" w:rsidR="007457D3" w:rsidRPr="007457D3" w:rsidRDefault="007457D3" w:rsidP="007457D3">
      <w:r w:rsidRPr="007457D3">
        <w:rPr>
          <w:b/>
          <w:bCs/>
        </w:rPr>
        <w:t>Level C₁ (Minimal Charity)</w:t>
      </w:r>
      <w:r w:rsidRPr="007457D3">
        <w:t>: Conservative estimates favoring non-theistic frameworks</w:t>
      </w:r>
      <w:r w:rsidRPr="007457D3">
        <w:br/>
      </w:r>
      <w:r w:rsidRPr="007457D3">
        <w:rPr>
          <w:b/>
          <w:bCs/>
        </w:rPr>
        <w:t>Level C₂ (Rational Charity)</w:t>
      </w:r>
      <w:r w:rsidRPr="007457D3">
        <w:t>: Balanced estimates based on rational assessment</w:t>
      </w:r>
      <w:r w:rsidRPr="007457D3">
        <w:br/>
      </w:r>
      <w:r w:rsidRPr="007457D3">
        <w:rPr>
          <w:b/>
          <w:bCs/>
        </w:rPr>
        <w:t>Level C₃ (Maximal Charity)</w:t>
      </w:r>
      <w:r w:rsidRPr="007457D3">
        <w:t>: Liberal estimates maximally favoring non-theistic frameworks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835"/>
        <w:gridCol w:w="1307"/>
        <w:gridCol w:w="893"/>
      </w:tblGrid>
      <w:tr w:rsidR="007457D3" w:rsidRPr="007457D3" w14:paraId="1DFE46A8" w14:textId="77777777" w:rsidTr="007457D3">
        <w:trPr>
          <w:tblHeader/>
          <w:tblCellSpacing w:w="15" w:type="dxa"/>
        </w:trPr>
        <w:tc>
          <w:tcPr>
            <w:tcW w:w="0" w:type="auto"/>
            <w:vAlign w:val="center"/>
            <w:hideMark/>
          </w:tcPr>
          <w:p w14:paraId="5434D790" w14:textId="77777777" w:rsidR="007457D3" w:rsidRPr="007457D3" w:rsidRDefault="007457D3" w:rsidP="007457D3">
            <w:pPr>
              <w:rPr>
                <w:b/>
                <w:bCs/>
              </w:rPr>
            </w:pPr>
            <w:r w:rsidRPr="007457D3">
              <w:rPr>
                <w:b/>
                <w:bCs/>
              </w:rPr>
              <w:t>Probability Term</w:t>
            </w:r>
          </w:p>
        </w:tc>
        <w:tc>
          <w:tcPr>
            <w:tcW w:w="0" w:type="auto"/>
            <w:vAlign w:val="center"/>
            <w:hideMark/>
          </w:tcPr>
          <w:p w14:paraId="0A3E9106" w14:textId="77777777" w:rsidR="007457D3" w:rsidRPr="007457D3" w:rsidRDefault="007457D3" w:rsidP="007457D3">
            <w:pPr>
              <w:rPr>
                <w:b/>
                <w:bCs/>
              </w:rPr>
            </w:pPr>
            <w:r w:rsidRPr="007457D3">
              <w:rPr>
                <w:b/>
                <w:bCs/>
              </w:rPr>
              <w:t>C₁ (Min)</w:t>
            </w:r>
          </w:p>
        </w:tc>
        <w:tc>
          <w:tcPr>
            <w:tcW w:w="0" w:type="auto"/>
            <w:vAlign w:val="center"/>
            <w:hideMark/>
          </w:tcPr>
          <w:p w14:paraId="1D4E4143" w14:textId="77777777" w:rsidR="007457D3" w:rsidRPr="007457D3" w:rsidRDefault="007457D3" w:rsidP="007457D3">
            <w:pPr>
              <w:rPr>
                <w:b/>
                <w:bCs/>
              </w:rPr>
            </w:pPr>
            <w:r w:rsidRPr="007457D3">
              <w:rPr>
                <w:b/>
                <w:bCs/>
              </w:rPr>
              <w:t>C₂ (Rational)</w:t>
            </w:r>
          </w:p>
        </w:tc>
        <w:tc>
          <w:tcPr>
            <w:tcW w:w="0" w:type="auto"/>
            <w:vAlign w:val="center"/>
            <w:hideMark/>
          </w:tcPr>
          <w:p w14:paraId="5E2A7603" w14:textId="77777777" w:rsidR="007457D3" w:rsidRPr="007457D3" w:rsidRDefault="007457D3" w:rsidP="007457D3">
            <w:pPr>
              <w:rPr>
                <w:b/>
                <w:bCs/>
              </w:rPr>
            </w:pPr>
            <w:r w:rsidRPr="007457D3">
              <w:rPr>
                <w:b/>
                <w:bCs/>
              </w:rPr>
              <w:t>C₃ (Max)</w:t>
            </w:r>
          </w:p>
        </w:tc>
      </w:tr>
      <w:tr w:rsidR="007457D3" w:rsidRPr="007457D3" w14:paraId="08C12EBA" w14:textId="77777777" w:rsidTr="007457D3">
        <w:trPr>
          <w:tblCellSpacing w:w="15" w:type="dxa"/>
        </w:trPr>
        <w:tc>
          <w:tcPr>
            <w:tcW w:w="0" w:type="auto"/>
            <w:vAlign w:val="center"/>
            <w:hideMark/>
          </w:tcPr>
          <w:p w14:paraId="3EE94E48" w14:textId="77777777" w:rsidR="007457D3" w:rsidRPr="007457D3" w:rsidRDefault="007457D3" w:rsidP="007457D3">
            <w:r w:rsidRPr="007457D3">
              <w:t>P(NT|M,G,IS,O)</w:t>
            </w:r>
          </w:p>
        </w:tc>
        <w:tc>
          <w:tcPr>
            <w:tcW w:w="0" w:type="auto"/>
            <w:vAlign w:val="center"/>
            <w:hideMark/>
          </w:tcPr>
          <w:p w14:paraId="176D034A" w14:textId="77777777" w:rsidR="007457D3" w:rsidRPr="007457D3" w:rsidRDefault="007457D3" w:rsidP="007457D3">
            <w:r w:rsidRPr="007457D3">
              <w:t>0.01</w:t>
            </w:r>
          </w:p>
        </w:tc>
        <w:tc>
          <w:tcPr>
            <w:tcW w:w="0" w:type="auto"/>
            <w:vAlign w:val="center"/>
            <w:hideMark/>
          </w:tcPr>
          <w:p w14:paraId="4C23ED46" w14:textId="77777777" w:rsidR="007457D3" w:rsidRPr="007457D3" w:rsidRDefault="007457D3" w:rsidP="007457D3">
            <w:r w:rsidRPr="007457D3">
              <w:t>0.05</w:t>
            </w:r>
          </w:p>
        </w:tc>
        <w:tc>
          <w:tcPr>
            <w:tcW w:w="0" w:type="auto"/>
            <w:vAlign w:val="center"/>
            <w:hideMark/>
          </w:tcPr>
          <w:p w14:paraId="19526389" w14:textId="77777777" w:rsidR="007457D3" w:rsidRPr="007457D3" w:rsidRDefault="007457D3" w:rsidP="007457D3">
            <w:r w:rsidRPr="007457D3">
              <w:t>0.15</w:t>
            </w:r>
          </w:p>
        </w:tc>
      </w:tr>
      <w:tr w:rsidR="007457D3" w:rsidRPr="007457D3" w14:paraId="10B64883" w14:textId="77777777" w:rsidTr="007457D3">
        <w:trPr>
          <w:tblCellSpacing w:w="15" w:type="dxa"/>
        </w:trPr>
        <w:tc>
          <w:tcPr>
            <w:tcW w:w="0" w:type="auto"/>
            <w:vAlign w:val="center"/>
            <w:hideMark/>
          </w:tcPr>
          <w:p w14:paraId="762A52A2" w14:textId="77777777" w:rsidR="007457D3" w:rsidRPr="007457D3" w:rsidRDefault="007457D3" w:rsidP="007457D3">
            <w:r w:rsidRPr="007457D3">
              <w:t>P(G|M,IS,O)</w:t>
            </w:r>
          </w:p>
        </w:tc>
        <w:tc>
          <w:tcPr>
            <w:tcW w:w="0" w:type="auto"/>
            <w:vAlign w:val="center"/>
            <w:hideMark/>
          </w:tcPr>
          <w:p w14:paraId="50B1127A" w14:textId="77777777" w:rsidR="007457D3" w:rsidRPr="007457D3" w:rsidRDefault="007457D3" w:rsidP="007457D3">
            <w:r w:rsidRPr="007457D3">
              <w:t>0.99</w:t>
            </w:r>
          </w:p>
        </w:tc>
        <w:tc>
          <w:tcPr>
            <w:tcW w:w="0" w:type="auto"/>
            <w:vAlign w:val="center"/>
            <w:hideMark/>
          </w:tcPr>
          <w:p w14:paraId="341EB574" w14:textId="77777777" w:rsidR="007457D3" w:rsidRPr="007457D3" w:rsidRDefault="007457D3" w:rsidP="007457D3">
            <w:r w:rsidRPr="007457D3">
              <w:t>0.95</w:t>
            </w:r>
          </w:p>
        </w:tc>
        <w:tc>
          <w:tcPr>
            <w:tcW w:w="0" w:type="auto"/>
            <w:vAlign w:val="center"/>
            <w:hideMark/>
          </w:tcPr>
          <w:p w14:paraId="1923E288" w14:textId="77777777" w:rsidR="007457D3" w:rsidRPr="007457D3" w:rsidRDefault="007457D3" w:rsidP="007457D3">
            <w:r w:rsidRPr="007457D3">
              <w:t>0.90</w:t>
            </w:r>
          </w:p>
        </w:tc>
      </w:tr>
      <w:tr w:rsidR="007457D3" w:rsidRPr="007457D3" w14:paraId="18ACB63D" w14:textId="77777777" w:rsidTr="007457D3">
        <w:trPr>
          <w:tblCellSpacing w:w="15" w:type="dxa"/>
        </w:trPr>
        <w:tc>
          <w:tcPr>
            <w:tcW w:w="0" w:type="auto"/>
            <w:vAlign w:val="center"/>
            <w:hideMark/>
          </w:tcPr>
          <w:p w14:paraId="3C08798B" w14:textId="77777777" w:rsidR="007457D3" w:rsidRPr="007457D3" w:rsidRDefault="007457D3" w:rsidP="007457D3">
            <w:r w:rsidRPr="007457D3">
              <w:t>P(IS|M,O)</w:t>
            </w:r>
          </w:p>
        </w:tc>
        <w:tc>
          <w:tcPr>
            <w:tcW w:w="0" w:type="auto"/>
            <w:vAlign w:val="center"/>
            <w:hideMark/>
          </w:tcPr>
          <w:p w14:paraId="2C2BACED" w14:textId="77777777" w:rsidR="007457D3" w:rsidRPr="007457D3" w:rsidRDefault="007457D3" w:rsidP="007457D3">
            <w:r w:rsidRPr="007457D3">
              <w:t>0.99</w:t>
            </w:r>
          </w:p>
        </w:tc>
        <w:tc>
          <w:tcPr>
            <w:tcW w:w="0" w:type="auto"/>
            <w:vAlign w:val="center"/>
            <w:hideMark/>
          </w:tcPr>
          <w:p w14:paraId="2295DB5D" w14:textId="77777777" w:rsidR="007457D3" w:rsidRPr="007457D3" w:rsidRDefault="007457D3" w:rsidP="007457D3">
            <w:r w:rsidRPr="007457D3">
              <w:t>0.95</w:t>
            </w:r>
          </w:p>
        </w:tc>
        <w:tc>
          <w:tcPr>
            <w:tcW w:w="0" w:type="auto"/>
            <w:vAlign w:val="center"/>
            <w:hideMark/>
          </w:tcPr>
          <w:p w14:paraId="6A0D3B66" w14:textId="77777777" w:rsidR="007457D3" w:rsidRPr="007457D3" w:rsidRDefault="007457D3" w:rsidP="007457D3">
            <w:r w:rsidRPr="007457D3">
              <w:t>0.90</w:t>
            </w:r>
          </w:p>
        </w:tc>
      </w:tr>
      <w:tr w:rsidR="007457D3" w:rsidRPr="007457D3" w14:paraId="68A5F3A1" w14:textId="77777777" w:rsidTr="007457D3">
        <w:trPr>
          <w:tblCellSpacing w:w="15" w:type="dxa"/>
        </w:trPr>
        <w:tc>
          <w:tcPr>
            <w:tcW w:w="0" w:type="auto"/>
            <w:vAlign w:val="center"/>
            <w:hideMark/>
          </w:tcPr>
          <w:p w14:paraId="34D7F124" w14:textId="77777777" w:rsidR="007457D3" w:rsidRPr="007457D3" w:rsidRDefault="007457D3" w:rsidP="007457D3">
            <w:r w:rsidRPr="007457D3">
              <w:t>P(O|M)</w:t>
            </w:r>
          </w:p>
        </w:tc>
        <w:tc>
          <w:tcPr>
            <w:tcW w:w="0" w:type="auto"/>
            <w:vAlign w:val="center"/>
            <w:hideMark/>
          </w:tcPr>
          <w:p w14:paraId="5B4AC7A5" w14:textId="77777777" w:rsidR="007457D3" w:rsidRPr="007457D3" w:rsidRDefault="007457D3" w:rsidP="007457D3">
            <w:r w:rsidRPr="007457D3">
              <w:t>0.99</w:t>
            </w:r>
          </w:p>
        </w:tc>
        <w:tc>
          <w:tcPr>
            <w:tcW w:w="0" w:type="auto"/>
            <w:vAlign w:val="center"/>
            <w:hideMark/>
          </w:tcPr>
          <w:p w14:paraId="5ED9EF6A" w14:textId="77777777" w:rsidR="007457D3" w:rsidRPr="007457D3" w:rsidRDefault="007457D3" w:rsidP="007457D3">
            <w:r w:rsidRPr="007457D3">
              <w:t>0.95</w:t>
            </w:r>
          </w:p>
        </w:tc>
        <w:tc>
          <w:tcPr>
            <w:tcW w:w="0" w:type="auto"/>
            <w:vAlign w:val="center"/>
            <w:hideMark/>
          </w:tcPr>
          <w:p w14:paraId="69C2939E" w14:textId="77777777" w:rsidR="007457D3" w:rsidRPr="007457D3" w:rsidRDefault="007457D3" w:rsidP="007457D3">
            <w:r w:rsidRPr="007457D3">
              <w:t>0.90</w:t>
            </w:r>
          </w:p>
        </w:tc>
      </w:tr>
      <w:tr w:rsidR="007457D3" w:rsidRPr="007457D3" w14:paraId="612720BD" w14:textId="77777777" w:rsidTr="007457D3">
        <w:trPr>
          <w:tblCellSpacing w:w="15" w:type="dxa"/>
        </w:trPr>
        <w:tc>
          <w:tcPr>
            <w:tcW w:w="0" w:type="auto"/>
            <w:vAlign w:val="center"/>
            <w:hideMark/>
          </w:tcPr>
          <w:p w14:paraId="41806285" w14:textId="77777777" w:rsidR="007457D3" w:rsidRPr="007457D3" w:rsidRDefault="007457D3" w:rsidP="007457D3">
            <w:r w:rsidRPr="007457D3">
              <w:t>P(M)</w:t>
            </w:r>
          </w:p>
        </w:tc>
        <w:tc>
          <w:tcPr>
            <w:tcW w:w="0" w:type="auto"/>
            <w:vAlign w:val="center"/>
            <w:hideMark/>
          </w:tcPr>
          <w:p w14:paraId="75506BE5" w14:textId="77777777" w:rsidR="007457D3" w:rsidRPr="007457D3" w:rsidRDefault="007457D3" w:rsidP="007457D3">
            <w:r w:rsidRPr="007457D3">
              <w:t>0.50</w:t>
            </w:r>
          </w:p>
        </w:tc>
        <w:tc>
          <w:tcPr>
            <w:tcW w:w="0" w:type="auto"/>
            <w:vAlign w:val="center"/>
            <w:hideMark/>
          </w:tcPr>
          <w:p w14:paraId="29481964" w14:textId="77777777" w:rsidR="007457D3" w:rsidRPr="007457D3" w:rsidRDefault="007457D3" w:rsidP="007457D3">
            <w:r w:rsidRPr="007457D3">
              <w:t>0.50</w:t>
            </w:r>
          </w:p>
        </w:tc>
        <w:tc>
          <w:tcPr>
            <w:tcW w:w="0" w:type="auto"/>
            <w:vAlign w:val="center"/>
            <w:hideMark/>
          </w:tcPr>
          <w:p w14:paraId="4E02EC11" w14:textId="77777777" w:rsidR="007457D3" w:rsidRPr="007457D3" w:rsidRDefault="007457D3" w:rsidP="007457D3">
            <w:r w:rsidRPr="007457D3">
              <w:t>0.50</w:t>
            </w:r>
          </w:p>
        </w:tc>
      </w:tr>
      <w:tr w:rsidR="007457D3" w:rsidRPr="007457D3" w14:paraId="5F7EF14C" w14:textId="77777777" w:rsidTr="007457D3">
        <w:trPr>
          <w:tblCellSpacing w:w="15" w:type="dxa"/>
        </w:trPr>
        <w:tc>
          <w:tcPr>
            <w:tcW w:w="0" w:type="auto"/>
            <w:vAlign w:val="center"/>
            <w:hideMark/>
          </w:tcPr>
          <w:p w14:paraId="351FE753" w14:textId="77777777" w:rsidR="007457D3" w:rsidRPr="007457D3" w:rsidRDefault="007457D3" w:rsidP="007457D3">
            <w:r w:rsidRPr="007457D3">
              <w:t>P(NT,G,IS,O)</w:t>
            </w:r>
          </w:p>
        </w:tc>
        <w:tc>
          <w:tcPr>
            <w:tcW w:w="0" w:type="auto"/>
            <w:vAlign w:val="center"/>
            <w:hideMark/>
          </w:tcPr>
          <w:p w14:paraId="23FA2DE0" w14:textId="77777777" w:rsidR="007457D3" w:rsidRPr="007457D3" w:rsidRDefault="007457D3" w:rsidP="007457D3">
            <w:r w:rsidRPr="007457D3">
              <w:t>0.40</w:t>
            </w:r>
          </w:p>
        </w:tc>
        <w:tc>
          <w:tcPr>
            <w:tcW w:w="0" w:type="auto"/>
            <w:vAlign w:val="center"/>
            <w:hideMark/>
          </w:tcPr>
          <w:p w14:paraId="4FBEB23B" w14:textId="77777777" w:rsidR="007457D3" w:rsidRPr="007457D3" w:rsidRDefault="007457D3" w:rsidP="007457D3">
            <w:r w:rsidRPr="007457D3">
              <w:t>0.40</w:t>
            </w:r>
          </w:p>
        </w:tc>
        <w:tc>
          <w:tcPr>
            <w:tcW w:w="0" w:type="auto"/>
            <w:vAlign w:val="center"/>
            <w:hideMark/>
          </w:tcPr>
          <w:p w14:paraId="61C862B0" w14:textId="77777777" w:rsidR="007457D3" w:rsidRPr="007457D3" w:rsidRDefault="007457D3" w:rsidP="007457D3">
            <w:r w:rsidRPr="007457D3">
              <w:t>0.40</w:t>
            </w:r>
          </w:p>
        </w:tc>
      </w:tr>
      <w:tr w:rsidR="007457D3" w:rsidRPr="007457D3" w14:paraId="4EF1215F" w14:textId="77777777" w:rsidTr="007457D3">
        <w:trPr>
          <w:tblCellSpacing w:w="15" w:type="dxa"/>
        </w:trPr>
        <w:tc>
          <w:tcPr>
            <w:tcW w:w="0" w:type="auto"/>
            <w:vAlign w:val="center"/>
            <w:hideMark/>
          </w:tcPr>
          <w:p w14:paraId="23FBD803" w14:textId="77777777" w:rsidR="007457D3" w:rsidRPr="007457D3" w:rsidRDefault="007457D3" w:rsidP="007457D3">
            <w:r w:rsidRPr="007457D3">
              <w:rPr>
                <w:b/>
                <w:bCs/>
              </w:rPr>
              <w:t>P(M|NT,G,IS,O)</w:t>
            </w:r>
          </w:p>
        </w:tc>
        <w:tc>
          <w:tcPr>
            <w:tcW w:w="0" w:type="auto"/>
            <w:vAlign w:val="center"/>
            <w:hideMark/>
          </w:tcPr>
          <w:p w14:paraId="0F9AB80B" w14:textId="77777777" w:rsidR="007457D3" w:rsidRPr="007457D3" w:rsidRDefault="007457D3" w:rsidP="007457D3">
            <w:r w:rsidRPr="007457D3">
              <w:rPr>
                <w:b/>
                <w:bCs/>
              </w:rPr>
              <w:t>0.012</w:t>
            </w:r>
          </w:p>
        </w:tc>
        <w:tc>
          <w:tcPr>
            <w:tcW w:w="0" w:type="auto"/>
            <w:vAlign w:val="center"/>
            <w:hideMark/>
          </w:tcPr>
          <w:p w14:paraId="3D934661" w14:textId="77777777" w:rsidR="007457D3" w:rsidRPr="007457D3" w:rsidRDefault="007457D3" w:rsidP="007457D3">
            <w:r w:rsidRPr="007457D3">
              <w:rPr>
                <w:b/>
                <w:bCs/>
              </w:rPr>
              <w:t>0.053</w:t>
            </w:r>
          </w:p>
        </w:tc>
        <w:tc>
          <w:tcPr>
            <w:tcW w:w="0" w:type="auto"/>
            <w:vAlign w:val="center"/>
            <w:hideMark/>
          </w:tcPr>
          <w:p w14:paraId="55FFBC8C" w14:textId="77777777" w:rsidR="007457D3" w:rsidRPr="007457D3" w:rsidRDefault="007457D3" w:rsidP="007457D3">
            <w:r w:rsidRPr="007457D3">
              <w:rPr>
                <w:b/>
                <w:bCs/>
              </w:rPr>
              <w:t>0.127</w:t>
            </w:r>
          </w:p>
        </w:tc>
      </w:tr>
    </w:tbl>
    <w:p w14:paraId="139A238A" w14:textId="77777777" w:rsidR="007457D3" w:rsidRPr="007457D3" w:rsidRDefault="007457D3" w:rsidP="007457D3">
      <w:pPr>
        <w:rPr>
          <w:b/>
          <w:bCs/>
        </w:rPr>
      </w:pPr>
      <w:r w:rsidRPr="007457D3">
        <w:rPr>
          <w:b/>
          <w:bCs/>
        </w:rPr>
        <w:t>D. Justification of Probability Assignments</w:t>
      </w:r>
    </w:p>
    <w:p w14:paraId="1B52196F" w14:textId="77777777" w:rsidR="007457D3" w:rsidRPr="007457D3" w:rsidRDefault="007457D3" w:rsidP="007457D3">
      <w:r w:rsidRPr="007457D3">
        <w:rPr>
          <w:b/>
          <w:bCs/>
        </w:rPr>
        <w:t>P(NT|M,G,IS,O)</w:t>
      </w:r>
      <w:r w:rsidRPr="007457D3">
        <w:t>: The probability that a framework is non-theistic given that it provides moral grounding while subject to the grounding problem, is-ought barrier, and ontological requirements. This is low because these constraints severely limit non-theistic options.</w:t>
      </w:r>
    </w:p>
    <w:p w14:paraId="37A688EC" w14:textId="77777777" w:rsidR="007457D3" w:rsidRPr="007457D3" w:rsidRDefault="007457D3" w:rsidP="007457D3">
      <w:r w:rsidRPr="007457D3">
        <w:rPr>
          <w:b/>
          <w:bCs/>
        </w:rPr>
        <w:t>P(G|M,IS,O)</w:t>
      </w:r>
      <w:r w:rsidRPr="007457D3">
        <w:t>: The probability of the grounding problem applying given moral grounding with is-ought and ontological constraints. This is very high because any moral system must address the source of normativity.</w:t>
      </w:r>
    </w:p>
    <w:p w14:paraId="0ADF9829" w14:textId="77777777" w:rsidR="007457D3" w:rsidRPr="007457D3" w:rsidRDefault="007457D3" w:rsidP="007457D3">
      <w:r w:rsidRPr="007457D3">
        <w:rPr>
          <w:b/>
          <w:bCs/>
        </w:rPr>
        <w:t>P(IS|M,O)</w:t>
      </w:r>
      <w:r w:rsidRPr="007457D3">
        <w:t>: The probability that the is-ought barrier applies given moral grounding and ontological constraints. This is very high as the logical gap between descriptive and prescriptive statements is widely accepted.</w:t>
      </w:r>
    </w:p>
    <w:p w14:paraId="3EDD08E1" w14:textId="77777777" w:rsidR="007457D3" w:rsidRPr="007457D3" w:rsidRDefault="007457D3" w:rsidP="007457D3">
      <w:r w:rsidRPr="007457D3">
        <w:rPr>
          <w:b/>
          <w:bCs/>
        </w:rPr>
        <w:t>P(O|M)</w:t>
      </w:r>
      <w:r w:rsidRPr="007457D3">
        <w:t>: The probability that ontological requirements apply given moral grounding. This is very high as morality requires some form of realism to be meaningful.</w:t>
      </w:r>
    </w:p>
    <w:p w14:paraId="40AA6B1E" w14:textId="77777777" w:rsidR="007457D3" w:rsidRPr="007457D3" w:rsidRDefault="007457D3" w:rsidP="007457D3">
      <w:r w:rsidRPr="007457D3">
        <w:rPr>
          <w:b/>
          <w:bCs/>
        </w:rPr>
        <w:t>P(M)</w:t>
      </w:r>
      <w:r w:rsidRPr="007457D3">
        <w:t>: The prior probability of a framework providing sufficient moral grounding. Set at 0.5 as a neutral prior.</w:t>
      </w:r>
    </w:p>
    <w:p w14:paraId="64DC2D65" w14:textId="77777777" w:rsidR="007457D3" w:rsidRPr="007457D3" w:rsidRDefault="007457D3" w:rsidP="007457D3">
      <w:r w:rsidRPr="007457D3">
        <w:rPr>
          <w:b/>
          <w:bCs/>
        </w:rPr>
        <w:t>P(NT,G,IS,O)</w:t>
      </w:r>
      <w:r w:rsidRPr="007457D3">
        <w:t>: The joint probability of all conditions. Set at 0.4 based on the prevalence of these philosophical positions.</w:t>
      </w:r>
    </w:p>
    <w:p w14:paraId="6DC6712D" w14:textId="77777777" w:rsidR="007457D3" w:rsidRPr="007457D3" w:rsidRDefault="007457D3" w:rsidP="007457D3">
      <w:pPr>
        <w:rPr>
          <w:b/>
          <w:bCs/>
        </w:rPr>
      </w:pPr>
      <w:r w:rsidRPr="007457D3">
        <w:rPr>
          <w:b/>
          <w:bCs/>
        </w:rPr>
        <w:t>E. Immediate Implications</w:t>
      </w:r>
    </w:p>
    <w:p w14:paraId="70F0C45B" w14:textId="77777777" w:rsidR="007457D3" w:rsidRPr="007457D3" w:rsidRDefault="007457D3" w:rsidP="007457D3">
      <w:r w:rsidRPr="007457D3">
        <w:t>The Bayesian analysis demonstrates that even under maximally charitable conditions, the probability that a non-theistic framework can provide sufficient moral grounding is less than 0.13—below the threshold of rational acceptability. Under rational charity, this probability falls to approximately 0.05, indicating overwhelming evidence against non-theistic moral systems.</w:t>
      </w:r>
    </w:p>
    <w:p w14:paraId="5FA9BE62" w14:textId="77777777" w:rsidR="007457D3" w:rsidRPr="007457D3" w:rsidRDefault="007457D3" w:rsidP="007457D3">
      <w:r w:rsidRPr="007457D3">
        <w:t>The quantitative improbability reinforces the qualitative logical impossibility established in the previous sections. Non-theistic moral systems are not merely unlikely to succeed—they are structurally incapable of providing the resources required for genuine moral obligation.</w:t>
      </w:r>
    </w:p>
    <w:p w14:paraId="0DF9A207" w14:textId="77777777" w:rsidR="007457D3" w:rsidRPr="007457D3" w:rsidRDefault="007457D3" w:rsidP="007457D3">
      <w:pPr>
        <w:rPr>
          <w:b/>
          <w:bCs/>
        </w:rPr>
      </w:pPr>
      <w:r w:rsidRPr="007457D3">
        <w:rPr>
          <w:b/>
          <w:bCs/>
        </w:rPr>
        <w:t>V. COMBINATORIAL PENALTY ANALYSIS</w:t>
      </w:r>
    </w:p>
    <w:p w14:paraId="3CC993A6" w14:textId="77777777" w:rsidR="007457D3" w:rsidRPr="007457D3" w:rsidRDefault="007457D3" w:rsidP="007457D3">
      <w:pPr>
        <w:rPr>
          <w:b/>
          <w:bCs/>
        </w:rPr>
      </w:pPr>
      <w:r w:rsidRPr="007457D3">
        <w:rPr>
          <w:b/>
          <w:bCs/>
        </w:rPr>
        <w:t>A. Penalty Framework</w:t>
      </w:r>
    </w:p>
    <w:p w14:paraId="1C322E7C" w14:textId="77777777" w:rsidR="007457D3" w:rsidRPr="007457D3" w:rsidRDefault="007457D3" w:rsidP="007457D3">
      <w:r w:rsidRPr="007457D3">
        <w:t>When multiple constraints must be satisfied simultaneously, the difficulty increases non-linearly due to interaction effects. Let CP(NT) represent the cumulative penalty applied to non-theistic frameworks for failing to satisfy the grounding problem (G), is-ought barrier (IS), and ontological requirements (O) simultaneously.</w:t>
      </w:r>
    </w:p>
    <w:p w14:paraId="4C2E0318" w14:textId="77777777" w:rsidR="007457D3" w:rsidRPr="007457D3" w:rsidRDefault="007457D3" w:rsidP="007457D3">
      <w:pPr>
        <w:rPr>
          <w:b/>
          <w:bCs/>
        </w:rPr>
      </w:pPr>
      <w:r w:rsidRPr="007457D3">
        <w:rPr>
          <w:b/>
          <w:bCs/>
        </w:rPr>
        <w:t>B. Penalty Models</w:t>
      </w:r>
    </w:p>
    <w:p w14:paraId="1C398477" w14:textId="77777777" w:rsidR="007457D3" w:rsidRPr="007457D3" w:rsidRDefault="007457D3" w:rsidP="007457D3">
      <w:r w:rsidRPr="007457D3">
        <w:t>We consider three models for calculating the combinatorial penalty:</w:t>
      </w:r>
    </w:p>
    <w:p w14:paraId="659B8D6A" w14:textId="77777777" w:rsidR="007457D3" w:rsidRPr="007457D3" w:rsidRDefault="007457D3" w:rsidP="007457D3">
      <w:r w:rsidRPr="007457D3">
        <w:rPr>
          <w:b/>
          <w:bCs/>
        </w:rPr>
        <w:t>Model C₁ (Generous Linear)</w:t>
      </w:r>
      <w:r w:rsidRPr="007457D3">
        <w:t>: Simple addition of individual penalties with minimal values</w:t>
      </w:r>
      <w:r w:rsidRPr="007457D3">
        <w:br/>
      </w:r>
      <w:r w:rsidRPr="007457D3">
        <w:rPr>
          <w:b/>
          <w:bCs/>
        </w:rPr>
        <w:t>Model C₂ (Rational Linear)</w:t>
      </w:r>
      <w:r w:rsidRPr="007457D3">
        <w:t>: Simple addition with moderate penalty values</w:t>
      </w:r>
      <w:r w:rsidRPr="007457D3">
        <w:br/>
      </w:r>
      <w:r w:rsidRPr="007457D3">
        <w:rPr>
          <w:b/>
          <w:bCs/>
        </w:rPr>
        <w:t>Model C₃ (Compounding)</w:t>
      </w:r>
      <w:r w:rsidRPr="007457D3">
        <w:t>: Multiplicative interaction of penalties showing interdependence</w:t>
      </w:r>
    </w:p>
    <w:p w14:paraId="1B8D0097" w14:textId="77777777" w:rsidR="007457D3" w:rsidRPr="007457D3" w:rsidRDefault="007457D3" w:rsidP="007457D3">
      <w:pPr>
        <w:rPr>
          <w:b/>
          <w:bCs/>
        </w:rPr>
      </w:pPr>
      <w:r w:rsidRPr="007457D3">
        <w:rPr>
          <w:b/>
          <w:bCs/>
        </w:rPr>
        <w:t>C. Penalty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111"/>
        <w:gridCol w:w="1975"/>
        <w:gridCol w:w="1899"/>
      </w:tblGrid>
      <w:tr w:rsidR="007457D3" w:rsidRPr="007457D3" w14:paraId="2A77681C" w14:textId="77777777" w:rsidTr="007457D3">
        <w:trPr>
          <w:tblHeader/>
          <w:tblCellSpacing w:w="15" w:type="dxa"/>
        </w:trPr>
        <w:tc>
          <w:tcPr>
            <w:tcW w:w="0" w:type="auto"/>
            <w:vAlign w:val="center"/>
            <w:hideMark/>
          </w:tcPr>
          <w:p w14:paraId="0B5C559C" w14:textId="77777777" w:rsidR="007457D3" w:rsidRPr="007457D3" w:rsidRDefault="007457D3" w:rsidP="007457D3">
            <w:pPr>
              <w:rPr>
                <w:b/>
                <w:bCs/>
              </w:rPr>
            </w:pPr>
            <w:r w:rsidRPr="007457D3">
              <w:rPr>
                <w:b/>
                <w:bCs/>
              </w:rPr>
              <w:t>Constraint Penalty</w:t>
            </w:r>
          </w:p>
        </w:tc>
        <w:tc>
          <w:tcPr>
            <w:tcW w:w="0" w:type="auto"/>
            <w:vAlign w:val="center"/>
            <w:hideMark/>
          </w:tcPr>
          <w:p w14:paraId="704CF059" w14:textId="77777777" w:rsidR="007457D3" w:rsidRPr="007457D3" w:rsidRDefault="007457D3" w:rsidP="007457D3">
            <w:pPr>
              <w:rPr>
                <w:b/>
                <w:bCs/>
              </w:rPr>
            </w:pPr>
            <w:r w:rsidRPr="007457D3">
              <w:rPr>
                <w:b/>
                <w:bCs/>
              </w:rPr>
              <w:t>C₁ (Generous Linear)</w:t>
            </w:r>
          </w:p>
        </w:tc>
        <w:tc>
          <w:tcPr>
            <w:tcW w:w="0" w:type="auto"/>
            <w:vAlign w:val="center"/>
            <w:hideMark/>
          </w:tcPr>
          <w:p w14:paraId="52AD8CC1" w14:textId="77777777" w:rsidR="007457D3" w:rsidRPr="007457D3" w:rsidRDefault="007457D3" w:rsidP="007457D3">
            <w:pPr>
              <w:rPr>
                <w:b/>
                <w:bCs/>
              </w:rPr>
            </w:pPr>
            <w:r w:rsidRPr="007457D3">
              <w:rPr>
                <w:b/>
                <w:bCs/>
              </w:rPr>
              <w:t>C₂ (Rational Linear)</w:t>
            </w:r>
          </w:p>
        </w:tc>
        <w:tc>
          <w:tcPr>
            <w:tcW w:w="0" w:type="auto"/>
            <w:vAlign w:val="center"/>
            <w:hideMark/>
          </w:tcPr>
          <w:p w14:paraId="66FD9CDB" w14:textId="77777777" w:rsidR="007457D3" w:rsidRPr="007457D3" w:rsidRDefault="007457D3" w:rsidP="007457D3">
            <w:pPr>
              <w:rPr>
                <w:b/>
                <w:bCs/>
              </w:rPr>
            </w:pPr>
            <w:r w:rsidRPr="007457D3">
              <w:rPr>
                <w:b/>
                <w:bCs/>
              </w:rPr>
              <w:t>C₃ (Compounding)</w:t>
            </w:r>
          </w:p>
        </w:tc>
      </w:tr>
      <w:tr w:rsidR="007457D3" w:rsidRPr="007457D3" w14:paraId="306F0E92" w14:textId="77777777" w:rsidTr="007457D3">
        <w:trPr>
          <w:tblCellSpacing w:w="15" w:type="dxa"/>
        </w:trPr>
        <w:tc>
          <w:tcPr>
            <w:tcW w:w="0" w:type="auto"/>
            <w:vAlign w:val="center"/>
            <w:hideMark/>
          </w:tcPr>
          <w:p w14:paraId="41E1B8E3" w14:textId="77777777" w:rsidR="007457D3" w:rsidRPr="007457D3" w:rsidRDefault="007457D3" w:rsidP="007457D3">
            <w:r w:rsidRPr="007457D3">
              <w:t>CP(G)</w:t>
            </w:r>
          </w:p>
        </w:tc>
        <w:tc>
          <w:tcPr>
            <w:tcW w:w="0" w:type="auto"/>
            <w:vAlign w:val="center"/>
            <w:hideMark/>
          </w:tcPr>
          <w:p w14:paraId="0B7EB795" w14:textId="77777777" w:rsidR="007457D3" w:rsidRPr="007457D3" w:rsidRDefault="007457D3" w:rsidP="007457D3">
            <w:r w:rsidRPr="007457D3">
              <w:t>0.25</w:t>
            </w:r>
          </w:p>
        </w:tc>
        <w:tc>
          <w:tcPr>
            <w:tcW w:w="0" w:type="auto"/>
            <w:vAlign w:val="center"/>
            <w:hideMark/>
          </w:tcPr>
          <w:p w14:paraId="17557DD0" w14:textId="77777777" w:rsidR="007457D3" w:rsidRPr="007457D3" w:rsidRDefault="007457D3" w:rsidP="007457D3">
            <w:r w:rsidRPr="007457D3">
              <w:t>0.35</w:t>
            </w:r>
          </w:p>
        </w:tc>
        <w:tc>
          <w:tcPr>
            <w:tcW w:w="0" w:type="auto"/>
            <w:vAlign w:val="center"/>
            <w:hideMark/>
          </w:tcPr>
          <w:p w14:paraId="45C84E42" w14:textId="77777777" w:rsidR="007457D3" w:rsidRPr="007457D3" w:rsidRDefault="007457D3" w:rsidP="007457D3">
            <w:r w:rsidRPr="007457D3">
              <w:t>0.35</w:t>
            </w:r>
          </w:p>
        </w:tc>
      </w:tr>
      <w:tr w:rsidR="007457D3" w:rsidRPr="007457D3" w14:paraId="03D67E0C" w14:textId="77777777" w:rsidTr="007457D3">
        <w:trPr>
          <w:tblCellSpacing w:w="15" w:type="dxa"/>
        </w:trPr>
        <w:tc>
          <w:tcPr>
            <w:tcW w:w="0" w:type="auto"/>
            <w:vAlign w:val="center"/>
            <w:hideMark/>
          </w:tcPr>
          <w:p w14:paraId="2F8ED3A7" w14:textId="77777777" w:rsidR="007457D3" w:rsidRPr="007457D3" w:rsidRDefault="007457D3" w:rsidP="007457D3">
            <w:r w:rsidRPr="007457D3">
              <w:t>CP(IS)</w:t>
            </w:r>
          </w:p>
        </w:tc>
        <w:tc>
          <w:tcPr>
            <w:tcW w:w="0" w:type="auto"/>
            <w:vAlign w:val="center"/>
            <w:hideMark/>
          </w:tcPr>
          <w:p w14:paraId="155A74A1" w14:textId="77777777" w:rsidR="007457D3" w:rsidRPr="007457D3" w:rsidRDefault="007457D3" w:rsidP="007457D3">
            <w:r w:rsidRPr="007457D3">
              <w:t>0.25</w:t>
            </w:r>
          </w:p>
        </w:tc>
        <w:tc>
          <w:tcPr>
            <w:tcW w:w="0" w:type="auto"/>
            <w:vAlign w:val="center"/>
            <w:hideMark/>
          </w:tcPr>
          <w:p w14:paraId="4A38F87D" w14:textId="77777777" w:rsidR="007457D3" w:rsidRPr="007457D3" w:rsidRDefault="007457D3" w:rsidP="007457D3">
            <w:r w:rsidRPr="007457D3">
              <w:t>0.35</w:t>
            </w:r>
          </w:p>
        </w:tc>
        <w:tc>
          <w:tcPr>
            <w:tcW w:w="0" w:type="auto"/>
            <w:vAlign w:val="center"/>
            <w:hideMark/>
          </w:tcPr>
          <w:p w14:paraId="06A1AF80" w14:textId="77777777" w:rsidR="007457D3" w:rsidRPr="007457D3" w:rsidRDefault="007457D3" w:rsidP="007457D3">
            <w:r w:rsidRPr="007457D3">
              <w:t>0.35</w:t>
            </w:r>
          </w:p>
        </w:tc>
      </w:tr>
      <w:tr w:rsidR="007457D3" w:rsidRPr="007457D3" w14:paraId="1D125801" w14:textId="77777777" w:rsidTr="007457D3">
        <w:trPr>
          <w:tblCellSpacing w:w="15" w:type="dxa"/>
        </w:trPr>
        <w:tc>
          <w:tcPr>
            <w:tcW w:w="0" w:type="auto"/>
            <w:vAlign w:val="center"/>
            <w:hideMark/>
          </w:tcPr>
          <w:p w14:paraId="56AE3CD8" w14:textId="77777777" w:rsidR="007457D3" w:rsidRPr="007457D3" w:rsidRDefault="007457D3" w:rsidP="007457D3">
            <w:r w:rsidRPr="007457D3">
              <w:t>CP(O)</w:t>
            </w:r>
          </w:p>
        </w:tc>
        <w:tc>
          <w:tcPr>
            <w:tcW w:w="0" w:type="auto"/>
            <w:vAlign w:val="center"/>
            <w:hideMark/>
          </w:tcPr>
          <w:p w14:paraId="756103EE" w14:textId="77777777" w:rsidR="007457D3" w:rsidRPr="007457D3" w:rsidRDefault="007457D3" w:rsidP="007457D3">
            <w:r w:rsidRPr="007457D3">
              <w:t>0.25</w:t>
            </w:r>
          </w:p>
        </w:tc>
        <w:tc>
          <w:tcPr>
            <w:tcW w:w="0" w:type="auto"/>
            <w:vAlign w:val="center"/>
            <w:hideMark/>
          </w:tcPr>
          <w:p w14:paraId="25E0BD05" w14:textId="77777777" w:rsidR="007457D3" w:rsidRPr="007457D3" w:rsidRDefault="007457D3" w:rsidP="007457D3">
            <w:r w:rsidRPr="007457D3">
              <w:t>0.35</w:t>
            </w:r>
          </w:p>
        </w:tc>
        <w:tc>
          <w:tcPr>
            <w:tcW w:w="0" w:type="auto"/>
            <w:vAlign w:val="center"/>
            <w:hideMark/>
          </w:tcPr>
          <w:p w14:paraId="39C03086" w14:textId="77777777" w:rsidR="007457D3" w:rsidRPr="007457D3" w:rsidRDefault="007457D3" w:rsidP="007457D3">
            <w:r w:rsidRPr="007457D3">
              <w:t>0.35</w:t>
            </w:r>
          </w:p>
        </w:tc>
      </w:tr>
      <w:tr w:rsidR="007457D3" w:rsidRPr="007457D3" w14:paraId="2D6C6546" w14:textId="77777777" w:rsidTr="007457D3">
        <w:trPr>
          <w:tblCellSpacing w:w="15" w:type="dxa"/>
        </w:trPr>
        <w:tc>
          <w:tcPr>
            <w:tcW w:w="0" w:type="auto"/>
            <w:vAlign w:val="center"/>
            <w:hideMark/>
          </w:tcPr>
          <w:p w14:paraId="63C6D13D" w14:textId="77777777" w:rsidR="007457D3" w:rsidRPr="007457D3" w:rsidRDefault="007457D3" w:rsidP="007457D3">
            <w:r w:rsidRPr="007457D3">
              <w:rPr>
                <w:b/>
                <w:bCs/>
              </w:rPr>
              <w:t>Total Penalty</w:t>
            </w:r>
          </w:p>
        </w:tc>
        <w:tc>
          <w:tcPr>
            <w:tcW w:w="0" w:type="auto"/>
            <w:vAlign w:val="center"/>
            <w:hideMark/>
          </w:tcPr>
          <w:p w14:paraId="5D55F7CF" w14:textId="77777777" w:rsidR="007457D3" w:rsidRPr="007457D3" w:rsidRDefault="007457D3" w:rsidP="007457D3">
            <w:r w:rsidRPr="007457D3">
              <w:rPr>
                <w:b/>
                <w:bCs/>
              </w:rPr>
              <w:t>0.75</w:t>
            </w:r>
          </w:p>
        </w:tc>
        <w:tc>
          <w:tcPr>
            <w:tcW w:w="0" w:type="auto"/>
            <w:vAlign w:val="center"/>
            <w:hideMark/>
          </w:tcPr>
          <w:p w14:paraId="4610BA8F" w14:textId="77777777" w:rsidR="007457D3" w:rsidRPr="007457D3" w:rsidRDefault="007457D3" w:rsidP="007457D3">
            <w:r w:rsidRPr="007457D3">
              <w:rPr>
                <w:b/>
                <w:bCs/>
              </w:rPr>
              <w:t>1.05</w:t>
            </w:r>
          </w:p>
        </w:tc>
        <w:tc>
          <w:tcPr>
            <w:tcW w:w="0" w:type="auto"/>
            <w:vAlign w:val="center"/>
            <w:hideMark/>
          </w:tcPr>
          <w:p w14:paraId="0AD1CB2E" w14:textId="77777777" w:rsidR="007457D3" w:rsidRPr="007457D3" w:rsidRDefault="007457D3" w:rsidP="007457D3">
            <w:r w:rsidRPr="007457D3">
              <w:rPr>
                <w:b/>
                <w:bCs/>
              </w:rPr>
              <w:t>0.73</w:t>
            </w:r>
          </w:p>
        </w:tc>
      </w:tr>
    </w:tbl>
    <w:p w14:paraId="327605CC" w14:textId="77777777" w:rsidR="007457D3" w:rsidRPr="007457D3" w:rsidRDefault="007457D3" w:rsidP="007457D3">
      <w:pPr>
        <w:numPr>
          <w:ilvl w:val="0"/>
          <w:numId w:val="4"/>
        </w:numPr>
      </w:pPr>
      <w:r w:rsidRPr="007457D3">
        <w:t>Linear calculation: CP(G) + CP(IS) + CP(O)</w:t>
      </w:r>
    </w:p>
    <w:p w14:paraId="74C93501" w14:textId="77777777" w:rsidR="007457D3" w:rsidRPr="007457D3" w:rsidRDefault="007457D3" w:rsidP="007457D3">
      <w:pPr>
        <w:numPr>
          <w:ilvl w:val="0"/>
          <w:numId w:val="4"/>
        </w:numPr>
      </w:pPr>
      <w:r w:rsidRPr="007457D3">
        <w:t>Compounding calculation: 1 - [(1-CP(G)) × (1-CP(IS)) × (1-CP(O))]</w:t>
      </w:r>
    </w:p>
    <w:p w14:paraId="660355A8" w14:textId="77777777" w:rsidR="007457D3" w:rsidRPr="007457D3" w:rsidRDefault="007457D3" w:rsidP="007457D3">
      <w:pPr>
        <w:rPr>
          <w:b/>
          <w:bCs/>
        </w:rPr>
      </w:pPr>
      <w:r w:rsidRPr="007457D3">
        <w:rPr>
          <w:b/>
          <w:bCs/>
        </w:rPr>
        <w:t>D. Justification of Penalty Assignments</w:t>
      </w:r>
    </w:p>
    <w:p w14:paraId="28F9F642" w14:textId="77777777" w:rsidR="007457D3" w:rsidRPr="007457D3" w:rsidRDefault="007457D3" w:rsidP="007457D3">
      <w:r w:rsidRPr="007457D3">
        <w:t>Each constraint (grounding, is-ought, ontological) imposes a significant moral burden individually. However, satisfying all three simultaneously is substantially more difficult due to their interconnected nature. The compounding model reflects that failing in one area affects ability to succeed in others.</w:t>
      </w:r>
    </w:p>
    <w:p w14:paraId="18690EDB" w14:textId="77777777" w:rsidR="007457D3" w:rsidRPr="007457D3" w:rsidRDefault="007457D3" w:rsidP="007457D3">
      <w:pPr>
        <w:rPr>
          <w:b/>
          <w:bCs/>
        </w:rPr>
      </w:pPr>
      <w:r w:rsidRPr="007457D3">
        <w:rPr>
          <w:b/>
          <w:bCs/>
        </w:rPr>
        <w:t>E. Integrated Probability-Penalty Analysis</w:t>
      </w:r>
    </w:p>
    <w:p w14:paraId="116BA8F9" w14:textId="77777777" w:rsidR="007457D3" w:rsidRPr="007457D3" w:rsidRDefault="007457D3" w:rsidP="007457D3">
      <w:r w:rsidRPr="007457D3">
        <w:t>By applying the combinatorial penalties to the Bayesian probabilities, we obtain the final viability assessment of non-theistic moral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3019"/>
        <w:gridCol w:w="1307"/>
        <w:gridCol w:w="2991"/>
      </w:tblGrid>
      <w:tr w:rsidR="007457D3" w:rsidRPr="007457D3" w14:paraId="474574AD" w14:textId="77777777" w:rsidTr="007457D3">
        <w:trPr>
          <w:tblHeader/>
          <w:tblCellSpacing w:w="15" w:type="dxa"/>
        </w:trPr>
        <w:tc>
          <w:tcPr>
            <w:tcW w:w="0" w:type="auto"/>
            <w:vAlign w:val="center"/>
            <w:hideMark/>
          </w:tcPr>
          <w:p w14:paraId="6A3E21E2" w14:textId="77777777" w:rsidR="007457D3" w:rsidRPr="007457D3" w:rsidRDefault="007457D3" w:rsidP="007457D3">
            <w:pPr>
              <w:rPr>
                <w:b/>
                <w:bCs/>
              </w:rPr>
            </w:pPr>
            <w:r w:rsidRPr="007457D3">
              <w:rPr>
                <w:b/>
                <w:bCs/>
              </w:rPr>
              <w:t>Integration</w:t>
            </w:r>
          </w:p>
        </w:tc>
        <w:tc>
          <w:tcPr>
            <w:tcW w:w="0" w:type="auto"/>
            <w:vAlign w:val="center"/>
            <w:hideMark/>
          </w:tcPr>
          <w:p w14:paraId="6CA6DB9A" w14:textId="77777777" w:rsidR="007457D3" w:rsidRPr="007457D3" w:rsidRDefault="007457D3" w:rsidP="007457D3">
            <w:pPr>
              <w:rPr>
                <w:b/>
                <w:bCs/>
              </w:rPr>
            </w:pPr>
            <w:r w:rsidRPr="007457D3">
              <w:rPr>
                <w:b/>
                <w:bCs/>
              </w:rPr>
              <w:t>C₁ (Min Charity + Gen Penalty)</w:t>
            </w:r>
          </w:p>
        </w:tc>
        <w:tc>
          <w:tcPr>
            <w:tcW w:w="0" w:type="auto"/>
            <w:vAlign w:val="center"/>
            <w:hideMark/>
          </w:tcPr>
          <w:p w14:paraId="5843907D" w14:textId="77777777" w:rsidR="007457D3" w:rsidRPr="007457D3" w:rsidRDefault="007457D3" w:rsidP="007457D3">
            <w:pPr>
              <w:rPr>
                <w:b/>
                <w:bCs/>
              </w:rPr>
            </w:pPr>
            <w:r w:rsidRPr="007457D3">
              <w:rPr>
                <w:b/>
                <w:bCs/>
              </w:rPr>
              <w:t>C₂ (Rational)</w:t>
            </w:r>
          </w:p>
        </w:tc>
        <w:tc>
          <w:tcPr>
            <w:tcW w:w="0" w:type="auto"/>
            <w:vAlign w:val="center"/>
            <w:hideMark/>
          </w:tcPr>
          <w:p w14:paraId="330AFAD4" w14:textId="77777777" w:rsidR="007457D3" w:rsidRPr="007457D3" w:rsidRDefault="007457D3" w:rsidP="007457D3">
            <w:pPr>
              <w:rPr>
                <w:b/>
                <w:bCs/>
              </w:rPr>
            </w:pPr>
            <w:r w:rsidRPr="007457D3">
              <w:rPr>
                <w:b/>
                <w:bCs/>
              </w:rPr>
              <w:t>C₃ (Max Charity + Compound)</w:t>
            </w:r>
          </w:p>
        </w:tc>
      </w:tr>
      <w:tr w:rsidR="007457D3" w:rsidRPr="007457D3" w14:paraId="13BFAF0F" w14:textId="77777777" w:rsidTr="007457D3">
        <w:trPr>
          <w:tblCellSpacing w:w="15" w:type="dxa"/>
        </w:trPr>
        <w:tc>
          <w:tcPr>
            <w:tcW w:w="0" w:type="auto"/>
            <w:vAlign w:val="center"/>
            <w:hideMark/>
          </w:tcPr>
          <w:p w14:paraId="4E99ECA2" w14:textId="77777777" w:rsidR="007457D3" w:rsidRPr="007457D3" w:rsidRDefault="007457D3" w:rsidP="007457D3">
            <w:r w:rsidRPr="007457D3">
              <w:t>P(M|NT,G,IS,O)</w:t>
            </w:r>
          </w:p>
        </w:tc>
        <w:tc>
          <w:tcPr>
            <w:tcW w:w="0" w:type="auto"/>
            <w:vAlign w:val="center"/>
            <w:hideMark/>
          </w:tcPr>
          <w:p w14:paraId="0217F040" w14:textId="77777777" w:rsidR="007457D3" w:rsidRPr="007457D3" w:rsidRDefault="007457D3" w:rsidP="007457D3">
            <w:r w:rsidRPr="007457D3">
              <w:t>0.012</w:t>
            </w:r>
          </w:p>
        </w:tc>
        <w:tc>
          <w:tcPr>
            <w:tcW w:w="0" w:type="auto"/>
            <w:vAlign w:val="center"/>
            <w:hideMark/>
          </w:tcPr>
          <w:p w14:paraId="6B688237" w14:textId="77777777" w:rsidR="007457D3" w:rsidRPr="007457D3" w:rsidRDefault="007457D3" w:rsidP="007457D3">
            <w:r w:rsidRPr="007457D3">
              <w:t>0.053</w:t>
            </w:r>
          </w:p>
        </w:tc>
        <w:tc>
          <w:tcPr>
            <w:tcW w:w="0" w:type="auto"/>
            <w:vAlign w:val="center"/>
            <w:hideMark/>
          </w:tcPr>
          <w:p w14:paraId="23587650" w14:textId="77777777" w:rsidR="007457D3" w:rsidRPr="007457D3" w:rsidRDefault="007457D3" w:rsidP="007457D3">
            <w:r w:rsidRPr="007457D3">
              <w:t>0.127</w:t>
            </w:r>
          </w:p>
        </w:tc>
      </w:tr>
      <w:tr w:rsidR="007457D3" w:rsidRPr="007457D3" w14:paraId="7B89B03B" w14:textId="77777777" w:rsidTr="007457D3">
        <w:trPr>
          <w:tblCellSpacing w:w="15" w:type="dxa"/>
        </w:trPr>
        <w:tc>
          <w:tcPr>
            <w:tcW w:w="0" w:type="auto"/>
            <w:vAlign w:val="center"/>
            <w:hideMark/>
          </w:tcPr>
          <w:p w14:paraId="3BAB9DAE" w14:textId="77777777" w:rsidR="007457D3" w:rsidRPr="007457D3" w:rsidRDefault="007457D3" w:rsidP="007457D3">
            <w:r w:rsidRPr="007457D3">
              <w:t>Penalty Applied</w:t>
            </w:r>
          </w:p>
        </w:tc>
        <w:tc>
          <w:tcPr>
            <w:tcW w:w="0" w:type="auto"/>
            <w:vAlign w:val="center"/>
            <w:hideMark/>
          </w:tcPr>
          <w:p w14:paraId="41CCDDC6" w14:textId="77777777" w:rsidR="007457D3" w:rsidRPr="007457D3" w:rsidRDefault="007457D3" w:rsidP="007457D3">
            <w:r w:rsidRPr="007457D3">
              <w:t>0.75</w:t>
            </w:r>
          </w:p>
        </w:tc>
        <w:tc>
          <w:tcPr>
            <w:tcW w:w="0" w:type="auto"/>
            <w:vAlign w:val="center"/>
            <w:hideMark/>
          </w:tcPr>
          <w:p w14:paraId="6B64CC4B" w14:textId="77777777" w:rsidR="007457D3" w:rsidRPr="007457D3" w:rsidRDefault="007457D3" w:rsidP="007457D3">
            <w:r w:rsidRPr="007457D3">
              <w:t>1.05</w:t>
            </w:r>
          </w:p>
        </w:tc>
        <w:tc>
          <w:tcPr>
            <w:tcW w:w="0" w:type="auto"/>
            <w:vAlign w:val="center"/>
            <w:hideMark/>
          </w:tcPr>
          <w:p w14:paraId="14FE5182" w14:textId="77777777" w:rsidR="007457D3" w:rsidRPr="007457D3" w:rsidRDefault="007457D3" w:rsidP="007457D3">
            <w:r w:rsidRPr="007457D3">
              <w:t>0.73</w:t>
            </w:r>
          </w:p>
        </w:tc>
      </w:tr>
      <w:tr w:rsidR="007457D3" w:rsidRPr="007457D3" w14:paraId="3E2B50E7" w14:textId="77777777" w:rsidTr="007457D3">
        <w:trPr>
          <w:tblCellSpacing w:w="15" w:type="dxa"/>
        </w:trPr>
        <w:tc>
          <w:tcPr>
            <w:tcW w:w="0" w:type="auto"/>
            <w:vAlign w:val="center"/>
            <w:hideMark/>
          </w:tcPr>
          <w:p w14:paraId="6C3AB6A0" w14:textId="77777777" w:rsidR="007457D3" w:rsidRPr="007457D3" w:rsidRDefault="007457D3" w:rsidP="007457D3">
            <w:r w:rsidRPr="007457D3">
              <w:rPr>
                <w:b/>
                <w:bCs/>
              </w:rPr>
              <w:t>Final Viability</w:t>
            </w:r>
          </w:p>
        </w:tc>
        <w:tc>
          <w:tcPr>
            <w:tcW w:w="0" w:type="auto"/>
            <w:vAlign w:val="center"/>
            <w:hideMark/>
          </w:tcPr>
          <w:p w14:paraId="237D073F" w14:textId="77777777" w:rsidR="007457D3" w:rsidRPr="007457D3" w:rsidRDefault="007457D3" w:rsidP="007457D3">
            <w:r w:rsidRPr="007457D3">
              <w:rPr>
                <w:b/>
                <w:bCs/>
              </w:rPr>
              <w:t>0.003</w:t>
            </w:r>
          </w:p>
        </w:tc>
        <w:tc>
          <w:tcPr>
            <w:tcW w:w="0" w:type="auto"/>
            <w:vAlign w:val="center"/>
            <w:hideMark/>
          </w:tcPr>
          <w:p w14:paraId="0E8BBDC1" w14:textId="77777777" w:rsidR="007457D3" w:rsidRPr="007457D3" w:rsidRDefault="007457D3" w:rsidP="007457D3">
            <w:r w:rsidRPr="007457D3">
              <w:rPr>
                <w:b/>
                <w:bCs/>
              </w:rPr>
              <w:t>~0.000</w:t>
            </w:r>
          </w:p>
        </w:tc>
        <w:tc>
          <w:tcPr>
            <w:tcW w:w="0" w:type="auto"/>
            <w:vAlign w:val="center"/>
            <w:hideMark/>
          </w:tcPr>
          <w:p w14:paraId="21FB3BA1" w14:textId="77777777" w:rsidR="007457D3" w:rsidRPr="007457D3" w:rsidRDefault="007457D3" w:rsidP="007457D3">
            <w:r w:rsidRPr="007457D3">
              <w:rPr>
                <w:b/>
                <w:bCs/>
              </w:rPr>
              <w:t>0.034</w:t>
            </w:r>
          </w:p>
        </w:tc>
      </w:tr>
    </w:tbl>
    <w:p w14:paraId="1ECB775A" w14:textId="77777777" w:rsidR="007457D3" w:rsidRPr="007457D3" w:rsidRDefault="007457D3" w:rsidP="007457D3">
      <w:pPr>
        <w:rPr>
          <w:b/>
          <w:bCs/>
        </w:rPr>
      </w:pPr>
      <w:r w:rsidRPr="007457D3">
        <w:rPr>
          <w:b/>
          <w:bCs/>
        </w:rPr>
        <w:t>F. Immediate Implications</w:t>
      </w:r>
    </w:p>
    <w:p w14:paraId="7EAE6B78" w14:textId="77777777" w:rsidR="007457D3" w:rsidRPr="007457D3" w:rsidRDefault="007457D3" w:rsidP="007457D3">
      <w:r w:rsidRPr="007457D3">
        <w:t>The combinatorial analysis reveals that non-theistic frameworks face a virtually insurmountable challenge. Even under the most charitable assumptions, they retain less than 3.5% moral viability after accounting for the compounding effects of multiple constraints. Under rational assessment, they are effectively reduced to zero viability.</w:t>
      </w:r>
    </w:p>
    <w:p w14:paraId="045DC825" w14:textId="77777777" w:rsidR="007457D3" w:rsidRPr="007457D3" w:rsidRDefault="007457D3" w:rsidP="007457D3">
      <w:r w:rsidRPr="007457D3">
        <w:t>This quantitative analysis reinforces the qualitative conclusions of the preceding sections: non-theistic moral systems are not viable frameworks for grounding genuine moral obligation.</w:t>
      </w:r>
    </w:p>
    <w:p w14:paraId="1CD3D623" w14:textId="77777777" w:rsidR="007457D3" w:rsidRPr="007457D3" w:rsidRDefault="007457D3" w:rsidP="007457D3">
      <w:pPr>
        <w:rPr>
          <w:b/>
          <w:bCs/>
        </w:rPr>
      </w:pPr>
      <w:r w:rsidRPr="007457D3">
        <w:rPr>
          <w:b/>
          <w:bCs/>
        </w:rPr>
        <w:t>VI. THE TRANSCENDENTAL LOCK MECHANISM (TLM)</w:t>
      </w:r>
    </w:p>
    <w:p w14:paraId="05CAB404" w14:textId="77777777" w:rsidR="007457D3" w:rsidRPr="007457D3" w:rsidRDefault="007457D3" w:rsidP="007457D3">
      <w:pPr>
        <w:rPr>
          <w:b/>
          <w:bCs/>
        </w:rPr>
      </w:pPr>
      <w:r w:rsidRPr="007457D3">
        <w:rPr>
          <w:b/>
          <w:bCs/>
        </w:rPr>
        <w:t>A. TLM Framework</w:t>
      </w:r>
    </w:p>
    <w:p w14:paraId="4C68B2E0" w14:textId="77777777" w:rsidR="007457D3" w:rsidRPr="007457D3" w:rsidRDefault="007457D3" w:rsidP="007457D3">
      <w:r w:rsidRPr="007457D3">
        <w:t>The Transcendental Lock Mechanism represents a meta-level system that analyzes and categorizes all potential objections to the foregoing analysis, demonstrating that each objection, when fully developed, actually reinforces the original conclusion.</w:t>
      </w:r>
    </w:p>
    <w:p w14:paraId="67A328C5" w14:textId="77777777" w:rsidR="007457D3" w:rsidRPr="007457D3" w:rsidRDefault="007457D3" w:rsidP="007457D3">
      <w:pPr>
        <w:rPr>
          <w:b/>
          <w:bCs/>
        </w:rPr>
      </w:pPr>
      <w:r w:rsidRPr="007457D3">
        <w:rPr>
          <w:b/>
          <w:bCs/>
        </w:rPr>
        <w:t>B. Formal Objection Space</w:t>
      </w:r>
    </w:p>
    <w:p w14:paraId="795FEEE5" w14:textId="77777777" w:rsidR="007457D3" w:rsidRPr="007457D3" w:rsidRDefault="007457D3" w:rsidP="007457D3">
      <w:r w:rsidRPr="007457D3">
        <w:t xml:space="preserve">Let </w:t>
      </w:r>
      <w:r w:rsidRPr="007457D3">
        <w:rPr>
          <w:rFonts w:ascii="Cambria Math" w:hAnsi="Cambria Math" w:cs="Cambria Math"/>
        </w:rPr>
        <w:t>𝒪</w:t>
      </w:r>
      <w:r w:rsidRPr="007457D3">
        <w:t xml:space="preserve"> represent the total space of possible objections, which can be partitioned into:</w:t>
      </w:r>
    </w:p>
    <w:p w14:paraId="705CC585" w14:textId="77777777" w:rsidR="007457D3" w:rsidRPr="007457D3" w:rsidRDefault="007457D3" w:rsidP="007457D3">
      <w:pPr>
        <w:numPr>
          <w:ilvl w:val="0"/>
          <w:numId w:val="5"/>
        </w:numPr>
      </w:pPr>
      <w:r w:rsidRPr="007457D3">
        <w:rPr>
          <w:rFonts w:ascii="Cambria Math" w:hAnsi="Cambria Math" w:cs="Cambria Math"/>
          <w:b/>
          <w:bCs/>
        </w:rPr>
        <w:t>𝒪ₑ</w:t>
      </w:r>
      <w:r w:rsidRPr="007457D3">
        <w:t>: Epistemic objections concerning moral knowledge and justification</w:t>
      </w:r>
    </w:p>
    <w:p w14:paraId="321262BF" w14:textId="77777777" w:rsidR="007457D3" w:rsidRPr="007457D3" w:rsidRDefault="007457D3" w:rsidP="007457D3">
      <w:pPr>
        <w:numPr>
          <w:ilvl w:val="0"/>
          <w:numId w:val="5"/>
        </w:numPr>
      </w:pPr>
      <w:r w:rsidRPr="007457D3">
        <w:rPr>
          <w:rFonts w:ascii="Cambria Math" w:hAnsi="Cambria Math" w:cs="Cambria Math"/>
          <w:b/>
          <w:bCs/>
        </w:rPr>
        <w:t>𝒪ₘ</w:t>
      </w:r>
      <w:r w:rsidRPr="007457D3">
        <w:t>: Methodological objections concerning the approach used</w:t>
      </w:r>
    </w:p>
    <w:p w14:paraId="066314BA" w14:textId="77777777" w:rsidR="007457D3" w:rsidRPr="007457D3" w:rsidRDefault="007457D3" w:rsidP="007457D3">
      <w:pPr>
        <w:numPr>
          <w:ilvl w:val="0"/>
          <w:numId w:val="5"/>
        </w:numPr>
      </w:pPr>
      <w:r w:rsidRPr="007457D3">
        <w:rPr>
          <w:rFonts w:ascii="Cambria Math" w:hAnsi="Cambria Math" w:cs="Cambria Math"/>
          <w:b/>
          <w:bCs/>
        </w:rPr>
        <w:t>𝒪ₙ</w:t>
      </w:r>
      <w:r w:rsidRPr="007457D3">
        <w:t>: Normative objections concerning the nature of moral obligation</w:t>
      </w:r>
    </w:p>
    <w:p w14:paraId="221EE728" w14:textId="77777777" w:rsidR="007457D3" w:rsidRPr="007457D3" w:rsidRDefault="007457D3" w:rsidP="007457D3">
      <w:pPr>
        <w:rPr>
          <w:b/>
          <w:bCs/>
        </w:rPr>
      </w:pPr>
      <w:r w:rsidRPr="007457D3">
        <w:rPr>
          <w:b/>
          <w:bCs/>
        </w:rPr>
        <w:t>C. Universal Objection Conversion Theorem</w:t>
      </w:r>
    </w:p>
    <w:p w14:paraId="1696BD3B" w14:textId="77777777" w:rsidR="007457D3" w:rsidRPr="007457D3" w:rsidRDefault="007457D3" w:rsidP="007457D3">
      <w:r w:rsidRPr="007457D3">
        <w:rPr>
          <w:b/>
          <w:bCs/>
        </w:rPr>
        <w:t>Theorem</w:t>
      </w:r>
      <w:r w:rsidRPr="007457D3">
        <w:t xml:space="preserve">: For any objection o in the total objection space </w:t>
      </w:r>
      <w:r w:rsidRPr="007457D3">
        <w:rPr>
          <w:rFonts w:ascii="Cambria Math" w:hAnsi="Cambria Math" w:cs="Cambria Math"/>
        </w:rPr>
        <w:t>𝒪</w:t>
      </w:r>
      <w:r w:rsidRPr="007457D3">
        <w:t>, pursuing that objection to its logical conclusion leads to reinforcement of the Trinitarian necessity for moral grounding.</w:t>
      </w:r>
    </w:p>
    <w:p w14:paraId="2FE62FCA" w14:textId="77777777" w:rsidR="007457D3" w:rsidRPr="007457D3" w:rsidRDefault="007457D3" w:rsidP="007457D3">
      <w:r w:rsidRPr="007457D3">
        <w:t xml:space="preserve">Formally: </w:t>
      </w:r>
      <w:r w:rsidRPr="007457D3">
        <w:rPr>
          <w:rFonts w:ascii="Cambria Math" w:hAnsi="Cambria Math" w:cs="Cambria Math"/>
        </w:rPr>
        <w:t>∀</w:t>
      </w:r>
      <w:r w:rsidRPr="007457D3">
        <w:t xml:space="preserve">o </w:t>
      </w:r>
      <w:r w:rsidRPr="007457D3">
        <w:rPr>
          <w:rFonts w:ascii="Cambria Math" w:hAnsi="Cambria Math" w:cs="Cambria Math"/>
        </w:rPr>
        <w:t>∈</w:t>
      </w:r>
      <w:r w:rsidRPr="007457D3">
        <w:t xml:space="preserve"> </w:t>
      </w:r>
      <w:r w:rsidRPr="007457D3">
        <w:rPr>
          <w:rFonts w:ascii="Cambria Math" w:hAnsi="Cambria Math" w:cs="Cambria Math"/>
        </w:rPr>
        <w:t>𝒪</w:t>
      </w:r>
      <w:r w:rsidRPr="007457D3">
        <w:t>[o → T₁₄]</w:t>
      </w:r>
    </w:p>
    <w:p w14:paraId="2CC42A6E" w14:textId="77777777" w:rsidR="007457D3" w:rsidRPr="007457D3" w:rsidRDefault="007457D3" w:rsidP="007457D3">
      <w:r w:rsidRPr="007457D3">
        <w:t>Where T₁₄ represents the proposition "A Trinitarian metaphysical ground is necessary for coherent morality."</w:t>
      </w:r>
    </w:p>
    <w:p w14:paraId="7C9C93D3" w14:textId="77777777" w:rsidR="007457D3" w:rsidRPr="007457D3" w:rsidRDefault="007457D3" w:rsidP="007457D3">
      <w:pPr>
        <w:rPr>
          <w:b/>
          <w:bCs/>
        </w:rPr>
      </w:pPr>
      <w:r w:rsidRPr="007457D3">
        <w:rPr>
          <w:b/>
          <w:bCs/>
        </w:rPr>
        <w:t>D. Objection Type Transformations</w:t>
      </w:r>
    </w:p>
    <w:p w14:paraId="1DE00C00" w14:textId="77777777" w:rsidR="007457D3" w:rsidRPr="007457D3" w:rsidRDefault="007457D3" w:rsidP="007457D3">
      <w:r w:rsidRPr="007457D3">
        <w:rPr>
          <w:b/>
          <w:bCs/>
        </w:rPr>
        <w:t>Epistemic Objections Transformation</w:t>
      </w:r>
      <w:r w:rsidRPr="007457D3">
        <w:t>:</w:t>
      </w:r>
    </w:p>
    <w:p w14:paraId="373929B4" w14:textId="77777777" w:rsidR="007457D3" w:rsidRPr="007457D3" w:rsidRDefault="007457D3" w:rsidP="007457D3">
      <w:pPr>
        <w:numPr>
          <w:ilvl w:val="0"/>
          <w:numId w:val="6"/>
        </w:numPr>
      </w:pPr>
      <w:r w:rsidRPr="007457D3">
        <w:rPr>
          <w:b/>
          <w:bCs/>
        </w:rPr>
        <w:t>Theorem E1</w:t>
      </w:r>
      <w:r w:rsidRPr="007457D3">
        <w:t>: Any epistemic objection reveals an implicit appeal to moral knowledge.</w:t>
      </w:r>
    </w:p>
    <w:p w14:paraId="27019FBB" w14:textId="77777777" w:rsidR="007457D3" w:rsidRPr="007457D3" w:rsidRDefault="007457D3" w:rsidP="007457D3">
      <w:pPr>
        <w:numPr>
          <w:ilvl w:val="0"/>
          <w:numId w:val="6"/>
        </w:numPr>
      </w:pPr>
      <w:r w:rsidRPr="007457D3">
        <w:rPr>
          <w:b/>
          <w:bCs/>
        </w:rPr>
        <w:t>Theorem E2</w:t>
      </w:r>
      <w:r w:rsidRPr="007457D3">
        <w:t>: Moral knowledge requires objective moral truth.</w:t>
      </w:r>
    </w:p>
    <w:p w14:paraId="04598B66" w14:textId="77777777" w:rsidR="007457D3" w:rsidRPr="007457D3" w:rsidRDefault="007457D3" w:rsidP="007457D3">
      <w:pPr>
        <w:numPr>
          <w:ilvl w:val="0"/>
          <w:numId w:val="6"/>
        </w:numPr>
      </w:pPr>
      <w:r w:rsidRPr="007457D3">
        <w:rPr>
          <w:b/>
          <w:bCs/>
        </w:rPr>
        <w:t>Theorem E3</w:t>
      </w:r>
      <w:r w:rsidRPr="007457D3">
        <w:t>: Objective moral truth, when fully analyzed, requires a Trinitarian ground.</w:t>
      </w:r>
    </w:p>
    <w:p w14:paraId="7A457FF3" w14:textId="77777777" w:rsidR="007457D3" w:rsidRPr="007457D3" w:rsidRDefault="007457D3" w:rsidP="007457D3">
      <w:r w:rsidRPr="007457D3">
        <w:rPr>
          <w:b/>
          <w:bCs/>
        </w:rPr>
        <w:t>Methodological Objections Transformation</w:t>
      </w:r>
      <w:r w:rsidRPr="007457D3">
        <w:t>:</w:t>
      </w:r>
    </w:p>
    <w:p w14:paraId="574A7A72" w14:textId="77777777" w:rsidR="007457D3" w:rsidRPr="007457D3" w:rsidRDefault="007457D3" w:rsidP="007457D3">
      <w:pPr>
        <w:numPr>
          <w:ilvl w:val="0"/>
          <w:numId w:val="7"/>
        </w:numPr>
      </w:pPr>
      <w:r w:rsidRPr="007457D3">
        <w:rPr>
          <w:b/>
          <w:bCs/>
        </w:rPr>
        <w:t>Theorem M1</w:t>
      </w:r>
      <w:r w:rsidRPr="007457D3">
        <w:t>: Any methodological objection presupposes standards by which moral methodology should be judged.</w:t>
      </w:r>
    </w:p>
    <w:p w14:paraId="5F485A47" w14:textId="77777777" w:rsidR="007457D3" w:rsidRPr="007457D3" w:rsidRDefault="007457D3" w:rsidP="007457D3">
      <w:pPr>
        <w:numPr>
          <w:ilvl w:val="0"/>
          <w:numId w:val="7"/>
        </w:numPr>
      </w:pPr>
      <w:r w:rsidRPr="007457D3">
        <w:rPr>
          <w:b/>
          <w:bCs/>
        </w:rPr>
        <w:t>Theorem M2</w:t>
      </w:r>
      <w:r w:rsidRPr="007457D3">
        <w:t>: Normative methodological standards require grounding.</w:t>
      </w:r>
    </w:p>
    <w:p w14:paraId="75BC4116" w14:textId="77777777" w:rsidR="007457D3" w:rsidRPr="007457D3" w:rsidRDefault="007457D3" w:rsidP="007457D3">
      <w:pPr>
        <w:numPr>
          <w:ilvl w:val="0"/>
          <w:numId w:val="7"/>
        </w:numPr>
      </w:pPr>
      <w:r w:rsidRPr="007457D3">
        <w:rPr>
          <w:b/>
          <w:bCs/>
        </w:rPr>
        <w:t>Theorem M3</w:t>
      </w:r>
      <w:r w:rsidRPr="007457D3">
        <w:t>: Complete methodological grounding, when fully analyzed, requires Trinitarian structure.</w:t>
      </w:r>
    </w:p>
    <w:p w14:paraId="5219ED64" w14:textId="77777777" w:rsidR="007457D3" w:rsidRPr="007457D3" w:rsidRDefault="007457D3" w:rsidP="007457D3">
      <w:r w:rsidRPr="007457D3">
        <w:rPr>
          <w:b/>
          <w:bCs/>
        </w:rPr>
        <w:t>Normative Objections Transformation</w:t>
      </w:r>
      <w:r w:rsidRPr="007457D3">
        <w:t>:</w:t>
      </w:r>
    </w:p>
    <w:p w14:paraId="47B4EDAB" w14:textId="77777777" w:rsidR="007457D3" w:rsidRPr="007457D3" w:rsidRDefault="007457D3" w:rsidP="007457D3">
      <w:pPr>
        <w:numPr>
          <w:ilvl w:val="0"/>
          <w:numId w:val="8"/>
        </w:numPr>
      </w:pPr>
      <w:r w:rsidRPr="007457D3">
        <w:rPr>
          <w:b/>
          <w:bCs/>
        </w:rPr>
        <w:t>Theorem N1</w:t>
      </w:r>
      <w:r w:rsidRPr="007457D3">
        <w:t>: Any objection regarding the nature of normativity must propose an alternative ground.</w:t>
      </w:r>
    </w:p>
    <w:p w14:paraId="030E98E2" w14:textId="77777777" w:rsidR="007457D3" w:rsidRPr="007457D3" w:rsidRDefault="007457D3" w:rsidP="007457D3">
      <w:pPr>
        <w:numPr>
          <w:ilvl w:val="0"/>
          <w:numId w:val="8"/>
        </w:numPr>
      </w:pPr>
      <w:r w:rsidRPr="007457D3">
        <w:rPr>
          <w:b/>
          <w:bCs/>
        </w:rPr>
        <w:t>Theorem N2</w:t>
      </w:r>
      <w:r w:rsidRPr="007457D3">
        <w:t>: Analysis demonstrates that proposed alternatives either collapse into subjectivism or implicitly appeal to transcendent norms.</w:t>
      </w:r>
    </w:p>
    <w:p w14:paraId="620BCED2" w14:textId="77777777" w:rsidR="007457D3" w:rsidRPr="007457D3" w:rsidRDefault="007457D3" w:rsidP="007457D3">
      <w:pPr>
        <w:numPr>
          <w:ilvl w:val="0"/>
          <w:numId w:val="8"/>
        </w:numPr>
      </w:pPr>
      <w:r w:rsidRPr="007457D3">
        <w:rPr>
          <w:b/>
          <w:bCs/>
        </w:rPr>
        <w:t>Theorem N3</w:t>
      </w:r>
      <w:r w:rsidRPr="007457D3">
        <w:t>: Transcendent norms, when fully analyzed, require Trinitarian structure.</w:t>
      </w:r>
    </w:p>
    <w:p w14:paraId="7A0A3B62" w14:textId="77777777" w:rsidR="007457D3" w:rsidRPr="007457D3" w:rsidRDefault="007457D3" w:rsidP="007457D3">
      <w:pPr>
        <w:rPr>
          <w:b/>
          <w:bCs/>
        </w:rPr>
      </w:pPr>
      <w:r w:rsidRPr="007457D3">
        <w:rPr>
          <w:b/>
          <w:bCs/>
        </w:rPr>
        <w:t>E. Sample Objection Analysis</w:t>
      </w:r>
    </w:p>
    <w:p w14:paraId="7595216C" w14:textId="77777777" w:rsidR="007457D3" w:rsidRPr="007457D3" w:rsidRDefault="007457D3" w:rsidP="007457D3">
      <w:r w:rsidRPr="007457D3">
        <w:rPr>
          <w:b/>
          <w:bCs/>
        </w:rPr>
        <w:t>Objection</w:t>
      </w:r>
      <w:r w:rsidRPr="007457D3">
        <w:t>: "Morality is a social convention that evolved to facilitate cooperation."</w:t>
      </w:r>
    </w:p>
    <w:p w14:paraId="75303221" w14:textId="77777777" w:rsidR="007457D3" w:rsidRPr="007457D3" w:rsidRDefault="007457D3" w:rsidP="007457D3">
      <w:r w:rsidRPr="007457D3">
        <w:rPr>
          <w:b/>
          <w:bCs/>
        </w:rPr>
        <w:t>Transformation</w:t>
      </w:r>
      <w:r w:rsidRPr="007457D3">
        <w:t>:</w:t>
      </w:r>
    </w:p>
    <w:p w14:paraId="55000C9B" w14:textId="77777777" w:rsidR="007457D3" w:rsidRPr="007457D3" w:rsidRDefault="007457D3" w:rsidP="007457D3">
      <w:pPr>
        <w:numPr>
          <w:ilvl w:val="0"/>
          <w:numId w:val="9"/>
        </w:numPr>
      </w:pPr>
      <w:r w:rsidRPr="007457D3">
        <w:t>This claim presupposes we ought to believe true things about morality (normative epistemic principle).</w:t>
      </w:r>
    </w:p>
    <w:p w14:paraId="7DF07072" w14:textId="77777777" w:rsidR="007457D3" w:rsidRPr="007457D3" w:rsidRDefault="007457D3" w:rsidP="007457D3">
      <w:pPr>
        <w:numPr>
          <w:ilvl w:val="0"/>
          <w:numId w:val="9"/>
        </w:numPr>
      </w:pPr>
      <w:r w:rsidRPr="007457D3">
        <w:t>If morality is merely conventional, this normative principle itself must be merely conventional.</w:t>
      </w:r>
    </w:p>
    <w:p w14:paraId="0C16B2F6" w14:textId="77777777" w:rsidR="007457D3" w:rsidRPr="007457D3" w:rsidRDefault="007457D3" w:rsidP="007457D3">
      <w:pPr>
        <w:numPr>
          <w:ilvl w:val="0"/>
          <w:numId w:val="9"/>
        </w:numPr>
      </w:pPr>
      <w:r w:rsidRPr="007457D3">
        <w:t>If the normative principle is merely conventional, there is no non-circular reason to accept the original claim.</w:t>
      </w:r>
    </w:p>
    <w:p w14:paraId="5DDC506C" w14:textId="77777777" w:rsidR="007457D3" w:rsidRPr="007457D3" w:rsidRDefault="007457D3" w:rsidP="007457D3">
      <w:pPr>
        <w:numPr>
          <w:ilvl w:val="0"/>
          <w:numId w:val="9"/>
        </w:numPr>
      </w:pPr>
      <w:r w:rsidRPr="007457D3">
        <w:t>To avoid this circularity, the objector must appeal to a transcendent norm.</w:t>
      </w:r>
    </w:p>
    <w:p w14:paraId="68061CE5" w14:textId="77777777" w:rsidR="007457D3" w:rsidRPr="007457D3" w:rsidRDefault="007457D3" w:rsidP="007457D3">
      <w:pPr>
        <w:numPr>
          <w:ilvl w:val="0"/>
          <w:numId w:val="9"/>
        </w:numPr>
      </w:pPr>
      <w:r w:rsidRPr="007457D3">
        <w:t>Transcendent norms require the Trinitarian ground established in the main argument.</w:t>
      </w:r>
    </w:p>
    <w:p w14:paraId="4D8F58FA" w14:textId="77777777" w:rsidR="007457D3" w:rsidRPr="007457D3" w:rsidRDefault="007457D3" w:rsidP="007457D3">
      <w:r w:rsidRPr="007457D3">
        <w:t>Therefore, the objection reinforces rather than refutes the necessity of a Trinitarian ground for morality.</w:t>
      </w:r>
    </w:p>
    <w:p w14:paraId="0F555C38" w14:textId="77777777" w:rsidR="007457D3" w:rsidRPr="007457D3" w:rsidRDefault="007457D3" w:rsidP="007457D3">
      <w:pPr>
        <w:rPr>
          <w:b/>
          <w:bCs/>
        </w:rPr>
      </w:pPr>
      <w:r w:rsidRPr="007457D3">
        <w:rPr>
          <w:b/>
          <w:bCs/>
        </w:rPr>
        <w:t>F. Immediate Implications</w:t>
      </w:r>
    </w:p>
    <w:p w14:paraId="58BF8B50" w14:textId="77777777" w:rsidR="007457D3" w:rsidRPr="007457D3" w:rsidRDefault="007457D3" w:rsidP="007457D3">
      <w:r w:rsidRPr="007457D3">
        <w:t>The TLM demonstrates the remarkable feature that any objection to the moral necessity of a Trinitarian ground, when pursued to its logical conclusion, reinforces rather than undermines the original argument. This constitutes a transcendental trap: the very attempt to refute the necessity of a Trinitarian ground for morality presupposes conditions that ultimately require such a ground.</w:t>
      </w:r>
    </w:p>
    <w:p w14:paraId="47505407" w14:textId="77777777" w:rsidR="007457D3" w:rsidRPr="007457D3" w:rsidRDefault="007457D3" w:rsidP="007457D3">
      <w:pPr>
        <w:rPr>
          <w:b/>
          <w:bCs/>
        </w:rPr>
      </w:pPr>
      <w:r w:rsidRPr="007457D3">
        <w:rPr>
          <w:b/>
          <w:bCs/>
        </w:rPr>
        <w:t>VII. META-SYLLOGISTIC CONCLUSION</w:t>
      </w:r>
    </w:p>
    <w:p w14:paraId="6FB473D2" w14:textId="77777777" w:rsidR="007457D3" w:rsidRPr="007457D3" w:rsidRDefault="007457D3" w:rsidP="007457D3">
      <w:pPr>
        <w:rPr>
          <w:b/>
          <w:bCs/>
        </w:rPr>
      </w:pPr>
      <w:r w:rsidRPr="007457D3">
        <w:rPr>
          <w:b/>
          <w:bCs/>
        </w:rPr>
        <w:t>A. Integrated Formal Argument</w:t>
      </w:r>
    </w:p>
    <w:p w14:paraId="78CC32FA" w14:textId="77777777" w:rsidR="007457D3" w:rsidRPr="007457D3" w:rsidRDefault="007457D3" w:rsidP="007457D3">
      <w:r w:rsidRPr="007457D3">
        <w:rPr>
          <w:b/>
          <w:bCs/>
        </w:rPr>
        <w:t>Premise A</w:t>
      </w:r>
      <w:r w:rsidRPr="007457D3">
        <w:t>: The Metaethical Syllogism demonstrates that moral obligation requires a personal, authoritative source that non-theistic frameworks cannot provide.</w:t>
      </w:r>
    </w:p>
    <w:p w14:paraId="4CCC8C0B" w14:textId="77777777" w:rsidR="007457D3" w:rsidRPr="007457D3" w:rsidRDefault="007457D3" w:rsidP="007457D3">
      <w:r w:rsidRPr="007457D3">
        <w:rPr>
          <w:b/>
          <w:bCs/>
        </w:rPr>
        <w:t>Premise B</w:t>
      </w:r>
      <w:r w:rsidRPr="007457D3">
        <w:t>: The Ontological Analysis reveals that non-theistic moral realism collapses due to causal inertness, metaphysical isolation, and normative failure.</w:t>
      </w:r>
    </w:p>
    <w:p w14:paraId="5E255923" w14:textId="77777777" w:rsidR="007457D3" w:rsidRPr="007457D3" w:rsidRDefault="007457D3" w:rsidP="007457D3">
      <w:r w:rsidRPr="007457D3">
        <w:rPr>
          <w:b/>
          <w:bCs/>
        </w:rPr>
        <w:t>Premise C</w:t>
      </w:r>
      <w:r w:rsidRPr="007457D3">
        <w:t>: The Is-Ought Barrier proves that non-theistic frameworks cannot derive prescriptive moral conclusions from purely descriptive premises.</w:t>
      </w:r>
    </w:p>
    <w:p w14:paraId="59D97712" w14:textId="77777777" w:rsidR="007457D3" w:rsidRPr="007457D3" w:rsidRDefault="007457D3" w:rsidP="007457D3">
      <w:r w:rsidRPr="007457D3">
        <w:rPr>
          <w:b/>
          <w:bCs/>
        </w:rPr>
        <w:t>Premise D</w:t>
      </w:r>
      <w:r w:rsidRPr="007457D3">
        <w:t>: Bayesian analysis quantifies the probability of non-theistic moral adequacy at less than 0.13 even under maximally charitable conditions.</w:t>
      </w:r>
    </w:p>
    <w:p w14:paraId="06B9C1D6" w14:textId="77777777" w:rsidR="007457D3" w:rsidRPr="007457D3" w:rsidRDefault="007457D3" w:rsidP="007457D3">
      <w:r w:rsidRPr="007457D3">
        <w:rPr>
          <w:b/>
          <w:bCs/>
        </w:rPr>
        <w:t>Premise E</w:t>
      </w:r>
      <w:r w:rsidRPr="007457D3">
        <w:t>: Combinatorial penalties further reduce this probability to below 0.04 when accounting for the simultaneous satisfaction of multiple constraints.</w:t>
      </w:r>
    </w:p>
    <w:p w14:paraId="1F4DEF7C" w14:textId="77777777" w:rsidR="007457D3" w:rsidRPr="007457D3" w:rsidRDefault="007457D3" w:rsidP="007457D3">
      <w:r w:rsidRPr="007457D3">
        <w:rPr>
          <w:b/>
          <w:bCs/>
        </w:rPr>
        <w:t>Premise F</w:t>
      </w:r>
      <w:r w:rsidRPr="007457D3">
        <w:t>: The Transcendental Lock Mechanism demonstrates that all objections to this analysis ultimately reinforce its conclusion.</w:t>
      </w:r>
    </w:p>
    <w:p w14:paraId="0BE91921" w14:textId="77777777" w:rsidR="007457D3" w:rsidRPr="007457D3" w:rsidRDefault="007457D3" w:rsidP="007457D3">
      <w:r w:rsidRPr="007457D3">
        <w:rPr>
          <w:b/>
          <w:bCs/>
        </w:rPr>
        <w:t>Conclusion</w:t>
      </w:r>
      <w:r w:rsidRPr="007457D3">
        <w:t>: Non-theistic moral frameworks fail across multiple independent analyses. They are:</w:t>
      </w:r>
    </w:p>
    <w:p w14:paraId="0875B97E" w14:textId="77777777" w:rsidR="007457D3" w:rsidRPr="007457D3" w:rsidRDefault="007457D3" w:rsidP="007457D3">
      <w:pPr>
        <w:numPr>
          <w:ilvl w:val="0"/>
          <w:numId w:val="10"/>
        </w:numPr>
      </w:pPr>
      <w:r w:rsidRPr="007457D3">
        <w:t>Incapable of providing an authoritative source for moral obligation (Metaethical)</w:t>
      </w:r>
    </w:p>
    <w:p w14:paraId="2759DA96" w14:textId="77777777" w:rsidR="007457D3" w:rsidRPr="007457D3" w:rsidRDefault="007457D3" w:rsidP="007457D3">
      <w:pPr>
        <w:numPr>
          <w:ilvl w:val="0"/>
          <w:numId w:val="10"/>
        </w:numPr>
      </w:pPr>
      <w:r w:rsidRPr="007457D3">
        <w:t>Ontologically unstable in their account of moral facts (Ontological)</w:t>
      </w:r>
    </w:p>
    <w:p w14:paraId="3D236EBB" w14:textId="77777777" w:rsidR="007457D3" w:rsidRPr="007457D3" w:rsidRDefault="007457D3" w:rsidP="007457D3">
      <w:pPr>
        <w:numPr>
          <w:ilvl w:val="0"/>
          <w:numId w:val="10"/>
        </w:numPr>
      </w:pPr>
      <w:r w:rsidRPr="007457D3">
        <w:t>Logically incapable of deriving "ought" from "is" (Normative)</w:t>
      </w:r>
    </w:p>
    <w:p w14:paraId="135BC54B" w14:textId="77777777" w:rsidR="007457D3" w:rsidRPr="007457D3" w:rsidRDefault="007457D3" w:rsidP="007457D3">
      <w:pPr>
        <w:numPr>
          <w:ilvl w:val="0"/>
          <w:numId w:val="10"/>
        </w:numPr>
      </w:pPr>
      <w:r w:rsidRPr="007457D3">
        <w:t>Overwhelmingly improbable as viable moral systems (Bayesian)</w:t>
      </w:r>
    </w:p>
    <w:p w14:paraId="42AC7B0E" w14:textId="77777777" w:rsidR="007457D3" w:rsidRPr="007457D3" w:rsidRDefault="007457D3" w:rsidP="007457D3">
      <w:pPr>
        <w:numPr>
          <w:ilvl w:val="0"/>
          <w:numId w:val="10"/>
        </w:numPr>
      </w:pPr>
      <w:r w:rsidRPr="007457D3">
        <w:t>Subject to multiplicative failure modes (Combinatorial)</w:t>
      </w:r>
    </w:p>
    <w:p w14:paraId="6DF99363" w14:textId="77777777" w:rsidR="007457D3" w:rsidRPr="007457D3" w:rsidRDefault="007457D3" w:rsidP="007457D3">
      <w:pPr>
        <w:numPr>
          <w:ilvl w:val="0"/>
          <w:numId w:val="10"/>
        </w:numPr>
      </w:pPr>
      <w:r w:rsidRPr="007457D3">
        <w:t>Trapped in reinforcing the necessity of what they seek to deny (TLM)</w:t>
      </w:r>
    </w:p>
    <w:p w14:paraId="1A982BDC" w14:textId="77777777" w:rsidR="007457D3" w:rsidRPr="007457D3" w:rsidRDefault="007457D3" w:rsidP="007457D3">
      <w:pPr>
        <w:rPr>
          <w:b/>
          <w:bCs/>
        </w:rPr>
      </w:pPr>
      <w:r w:rsidRPr="007457D3">
        <w:rPr>
          <w:b/>
          <w:bCs/>
        </w:rPr>
        <w:t>B. Formal Representation of the Meta-Syllogism</w:t>
      </w:r>
    </w:p>
    <w:p w14:paraId="5AD76A2A" w14:textId="77777777" w:rsidR="007457D3" w:rsidRPr="007457D3" w:rsidRDefault="007457D3" w:rsidP="007457D3">
      <w:r w:rsidRPr="007457D3">
        <w:rPr>
          <w:rFonts w:ascii="Cambria Math" w:hAnsi="Cambria Math" w:cs="Cambria Math"/>
        </w:rPr>
        <w:t>∀</w:t>
      </w:r>
      <w:r w:rsidRPr="007457D3">
        <w:t xml:space="preserve">x(NonTheistic(x)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y(MoralObligation(y) </w:t>
      </w:r>
      <w:r w:rsidRPr="007457D3">
        <w:rPr>
          <w:rFonts w:ascii="Cambria Math" w:hAnsi="Cambria Math" w:cs="Cambria Math"/>
        </w:rPr>
        <w:t>∧</w:t>
      </w:r>
      <w:r w:rsidRPr="007457D3">
        <w:t xml:space="preserve"> Grounded(y,x)))</w:t>
      </w:r>
      <w:r w:rsidRPr="007457D3">
        <w:br/>
      </w:r>
      <w:r w:rsidRPr="007457D3">
        <w:rPr>
          <w:rFonts w:ascii="Cambria Math" w:hAnsi="Cambria Math" w:cs="Cambria Math"/>
        </w:rPr>
        <w:t>∀</w:t>
      </w:r>
      <w:r w:rsidRPr="007457D3">
        <w:t xml:space="preserve">x(NonTheistic(x)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y(MoralFact(y) </w:t>
      </w:r>
      <w:r w:rsidRPr="007457D3">
        <w:rPr>
          <w:rFonts w:ascii="Cambria Math" w:hAnsi="Cambria Math" w:cs="Cambria Math"/>
        </w:rPr>
        <w:t>∧</w:t>
      </w:r>
      <w:r w:rsidRPr="007457D3">
        <w:t xml:space="preserve"> Real(y,x)))</w:t>
      </w:r>
      <w:r w:rsidRPr="007457D3">
        <w:br/>
      </w:r>
      <w:r w:rsidRPr="007457D3">
        <w:rPr>
          <w:rFonts w:ascii="Cambria Math" w:hAnsi="Cambria Math" w:cs="Cambria Math"/>
        </w:rPr>
        <w:t>∀</w:t>
      </w:r>
      <w:r w:rsidRPr="007457D3">
        <w:t xml:space="preserve">x(NonTheistic(x) </w:t>
      </w:r>
      <w:r w:rsidRPr="007457D3">
        <w:rPr>
          <w:rFonts w:ascii="Aptos" w:hAnsi="Aptos" w:cs="Aptos"/>
        </w:rPr>
        <w:t>→</w:t>
      </w:r>
      <w:r w:rsidRPr="007457D3">
        <w:t xml:space="preserve"> </w:t>
      </w:r>
      <w:r w:rsidRPr="007457D3">
        <w:rPr>
          <w:rFonts w:ascii="Aptos" w:hAnsi="Aptos" w:cs="Aptos"/>
        </w:rPr>
        <w:t>¬</w:t>
      </w:r>
      <w:r w:rsidRPr="007457D3">
        <w:rPr>
          <w:rFonts w:ascii="Cambria Math" w:hAnsi="Cambria Math" w:cs="Cambria Math"/>
        </w:rPr>
        <w:t>∃</w:t>
      </w:r>
      <w:r w:rsidRPr="007457D3">
        <w:t xml:space="preserve">y(Prescriptive(y) </w:t>
      </w:r>
      <w:r w:rsidRPr="007457D3">
        <w:rPr>
          <w:rFonts w:ascii="Cambria Math" w:hAnsi="Cambria Math" w:cs="Cambria Math"/>
        </w:rPr>
        <w:t>∧</w:t>
      </w:r>
      <w:r w:rsidRPr="007457D3">
        <w:t xml:space="preserve"> Derived(y,x)))</w:t>
      </w:r>
      <w:r w:rsidRPr="007457D3">
        <w:br/>
        <w:t>P(MoralViability|NonTheistic) &lt; 0.13</w:t>
      </w:r>
      <w:r w:rsidRPr="007457D3">
        <w:br/>
        <w:t>P(MoralViability|NonTheistic,Combinatorial) &lt; 0.04</w:t>
      </w:r>
      <w:r w:rsidRPr="007457D3">
        <w:br/>
      </w:r>
      <w:r w:rsidRPr="007457D3">
        <w:rPr>
          <w:rFonts w:ascii="Cambria Math" w:hAnsi="Cambria Math" w:cs="Cambria Math"/>
        </w:rPr>
        <w:t>∀</w:t>
      </w:r>
      <w:r w:rsidRPr="007457D3">
        <w:t xml:space="preserve">o </w:t>
      </w:r>
      <w:r w:rsidRPr="007457D3">
        <w:rPr>
          <w:rFonts w:ascii="Cambria Math" w:hAnsi="Cambria Math" w:cs="Cambria Math"/>
        </w:rPr>
        <w:t>∈</w:t>
      </w:r>
      <w:r w:rsidRPr="007457D3">
        <w:t xml:space="preserve"> </w:t>
      </w:r>
      <w:r w:rsidRPr="007457D3">
        <w:rPr>
          <w:rFonts w:ascii="Cambria Math" w:hAnsi="Cambria Math" w:cs="Cambria Math"/>
        </w:rPr>
        <w:t>𝒪</w:t>
      </w:r>
      <w:r w:rsidRPr="007457D3">
        <w:t>[o → TrinitarianNecessity]</w:t>
      </w:r>
    </w:p>
    <w:p w14:paraId="1510C5E5" w14:textId="77777777" w:rsidR="007457D3" w:rsidRPr="007457D3" w:rsidRDefault="007457D3" w:rsidP="007457D3">
      <w:r w:rsidRPr="007457D3">
        <w:rPr>
          <w:rFonts w:ascii="Cambria Math" w:hAnsi="Cambria Math" w:cs="Cambria Math"/>
        </w:rPr>
        <w:t>∴</w:t>
      </w:r>
      <w:r w:rsidRPr="007457D3">
        <w:t xml:space="preserve"> </w:t>
      </w:r>
      <w:r w:rsidRPr="007457D3">
        <w:rPr>
          <w:rFonts w:ascii="Aptos" w:hAnsi="Aptos" w:cs="Aptos"/>
        </w:rPr>
        <w:t>□</w:t>
      </w:r>
      <w:r w:rsidRPr="007457D3">
        <w:t>(</w:t>
      </w:r>
      <w:r w:rsidRPr="007457D3">
        <w:rPr>
          <w:rFonts w:ascii="Aptos" w:hAnsi="Aptos" w:cs="Aptos"/>
        </w:rPr>
        <w:t>¬</w:t>
      </w:r>
      <w:r w:rsidRPr="007457D3">
        <w:t>MorallyViable(NonTheistic))</w:t>
      </w:r>
      <w:r w:rsidRPr="007457D3">
        <w:br/>
      </w:r>
      <w:r w:rsidRPr="007457D3">
        <w:rPr>
          <w:rFonts w:ascii="Cambria Math" w:hAnsi="Cambria Math" w:cs="Cambria Math"/>
        </w:rPr>
        <w:t>∴</w:t>
      </w:r>
      <w:r w:rsidRPr="007457D3">
        <w:t xml:space="preserve"> </w:t>
      </w:r>
      <w:r w:rsidRPr="007457D3">
        <w:rPr>
          <w:rFonts w:ascii="Aptos" w:hAnsi="Aptos" w:cs="Aptos"/>
        </w:rPr>
        <w:t>□</w:t>
      </w:r>
      <w:r w:rsidRPr="007457D3">
        <w:t>(MorallyViable(TrinitarianTheistic))</w:t>
      </w:r>
    </w:p>
    <w:p w14:paraId="3F84A69A" w14:textId="77777777" w:rsidR="007457D3" w:rsidRPr="007457D3" w:rsidRDefault="007457D3" w:rsidP="007457D3">
      <w:pPr>
        <w:rPr>
          <w:b/>
          <w:bCs/>
        </w:rPr>
      </w:pPr>
      <w:r w:rsidRPr="007457D3">
        <w:rPr>
          <w:b/>
          <w:bCs/>
        </w:rPr>
        <w:t>VIII. FINAL ASSESSMENT</w:t>
      </w:r>
    </w:p>
    <w:p w14:paraId="5EF83590" w14:textId="77777777" w:rsidR="007457D3" w:rsidRPr="007457D3" w:rsidRDefault="007457D3" w:rsidP="007457D3">
      <w:pPr>
        <w:rPr>
          <w:b/>
          <w:bCs/>
        </w:rPr>
      </w:pPr>
      <w:r w:rsidRPr="007457D3">
        <w:rPr>
          <w:b/>
          <w:bCs/>
        </w:rPr>
        <w:t>A. Moral Status</w:t>
      </w:r>
    </w:p>
    <w:p w14:paraId="732BCA6C" w14:textId="77777777" w:rsidR="007457D3" w:rsidRPr="007457D3" w:rsidRDefault="007457D3" w:rsidP="007457D3">
      <w:r w:rsidRPr="007457D3">
        <w:t>This analysis has demonstrated that non-theistic frameworks are:</w:t>
      </w:r>
    </w:p>
    <w:p w14:paraId="72018DC3" w14:textId="77777777" w:rsidR="007457D3" w:rsidRPr="007457D3" w:rsidRDefault="007457D3" w:rsidP="007457D3">
      <w:pPr>
        <w:numPr>
          <w:ilvl w:val="0"/>
          <w:numId w:val="11"/>
        </w:numPr>
      </w:pPr>
      <w:r w:rsidRPr="007457D3">
        <w:rPr>
          <w:b/>
          <w:bCs/>
        </w:rPr>
        <w:t>Normatively Insufficient</w:t>
      </w:r>
      <w:r w:rsidRPr="007457D3">
        <w:t>: They cannot account for the binding nature of moral obligation.</w:t>
      </w:r>
    </w:p>
    <w:p w14:paraId="40A86DD9" w14:textId="77777777" w:rsidR="007457D3" w:rsidRPr="007457D3" w:rsidRDefault="007457D3" w:rsidP="007457D3">
      <w:pPr>
        <w:numPr>
          <w:ilvl w:val="0"/>
          <w:numId w:val="11"/>
        </w:numPr>
      </w:pPr>
      <w:r w:rsidRPr="007457D3">
        <w:rPr>
          <w:b/>
          <w:bCs/>
        </w:rPr>
        <w:t>Ontologically Deficient</w:t>
      </w:r>
      <w:r w:rsidRPr="007457D3">
        <w:t>: They cannot maintain the reality of moral facts.</w:t>
      </w:r>
    </w:p>
    <w:p w14:paraId="188AE8FD" w14:textId="77777777" w:rsidR="007457D3" w:rsidRPr="007457D3" w:rsidRDefault="007457D3" w:rsidP="007457D3">
      <w:pPr>
        <w:numPr>
          <w:ilvl w:val="0"/>
          <w:numId w:val="11"/>
        </w:numPr>
      </w:pPr>
      <w:r w:rsidRPr="007457D3">
        <w:rPr>
          <w:b/>
          <w:bCs/>
        </w:rPr>
        <w:t>Logically Self-Defeating</w:t>
      </w:r>
      <w:r w:rsidRPr="007457D3">
        <w:t>: They cannot derive "ought" from "is."</w:t>
      </w:r>
    </w:p>
    <w:p w14:paraId="2418EC82" w14:textId="77777777" w:rsidR="007457D3" w:rsidRPr="007457D3" w:rsidRDefault="007457D3" w:rsidP="007457D3">
      <w:pPr>
        <w:numPr>
          <w:ilvl w:val="0"/>
          <w:numId w:val="11"/>
        </w:numPr>
      </w:pPr>
      <w:r w:rsidRPr="007457D3">
        <w:rPr>
          <w:b/>
          <w:bCs/>
        </w:rPr>
        <w:t>Probabilistically Untenable</w:t>
      </w:r>
      <w:r w:rsidRPr="007457D3">
        <w:t>: They have effectively zero viability under rational assessment.</w:t>
      </w:r>
    </w:p>
    <w:p w14:paraId="6B35EC59" w14:textId="77777777" w:rsidR="007457D3" w:rsidRPr="007457D3" w:rsidRDefault="007457D3" w:rsidP="007457D3">
      <w:pPr>
        <w:numPr>
          <w:ilvl w:val="0"/>
          <w:numId w:val="11"/>
        </w:numPr>
      </w:pPr>
      <w:r w:rsidRPr="007457D3">
        <w:rPr>
          <w:b/>
          <w:bCs/>
        </w:rPr>
        <w:t>Transcendentally Trapped</w:t>
      </w:r>
      <w:r w:rsidRPr="007457D3">
        <w:t>: Even their objections reinforce their inadequacy.</w:t>
      </w:r>
    </w:p>
    <w:p w14:paraId="0EB90A38" w14:textId="77777777" w:rsidR="007457D3" w:rsidRPr="007457D3" w:rsidRDefault="007457D3" w:rsidP="007457D3">
      <w:pPr>
        <w:rPr>
          <w:b/>
          <w:bCs/>
        </w:rPr>
      </w:pPr>
      <w:r w:rsidRPr="007457D3">
        <w:rPr>
          <w:b/>
          <w:bCs/>
        </w:rPr>
        <w:t>B. Comparative Moral Viability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1612"/>
        <w:gridCol w:w="1613"/>
        <w:gridCol w:w="1500"/>
        <w:gridCol w:w="1578"/>
        <w:gridCol w:w="1584"/>
      </w:tblGrid>
      <w:tr w:rsidR="007457D3" w:rsidRPr="007457D3" w14:paraId="3F5981B3" w14:textId="77777777" w:rsidTr="007457D3">
        <w:trPr>
          <w:tblHeader/>
          <w:tblCellSpacing w:w="15" w:type="dxa"/>
        </w:trPr>
        <w:tc>
          <w:tcPr>
            <w:tcW w:w="0" w:type="auto"/>
            <w:vAlign w:val="center"/>
            <w:hideMark/>
          </w:tcPr>
          <w:p w14:paraId="6BC9D1CB" w14:textId="77777777" w:rsidR="007457D3" w:rsidRPr="007457D3" w:rsidRDefault="007457D3" w:rsidP="007457D3">
            <w:pPr>
              <w:rPr>
                <w:b/>
                <w:bCs/>
              </w:rPr>
            </w:pPr>
            <w:r w:rsidRPr="007457D3">
              <w:rPr>
                <w:b/>
                <w:bCs/>
              </w:rPr>
              <w:t>Framework Type</w:t>
            </w:r>
          </w:p>
        </w:tc>
        <w:tc>
          <w:tcPr>
            <w:tcW w:w="0" w:type="auto"/>
            <w:vAlign w:val="center"/>
            <w:hideMark/>
          </w:tcPr>
          <w:p w14:paraId="38825594" w14:textId="77777777" w:rsidR="007457D3" w:rsidRPr="007457D3" w:rsidRDefault="007457D3" w:rsidP="007457D3">
            <w:pPr>
              <w:rPr>
                <w:b/>
                <w:bCs/>
              </w:rPr>
            </w:pPr>
            <w:r w:rsidRPr="007457D3">
              <w:rPr>
                <w:b/>
                <w:bCs/>
              </w:rPr>
              <w:t>Grounding Viability</w:t>
            </w:r>
          </w:p>
        </w:tc>
        <w:tc>
          <w:tcPr>
            <w:tcW w:w="0" w:type="auto"/>
            <w:vAlign w:val="center"/>
            <w:hideMark/>
          </w:tcPr>
          <w:p w14:paraId="7B19D9EA" w14:textId="77777777" w:rsidR="007457D3" w:rsidRPr="007457D3" w:rsidRDefault="007457D3" w:rsidP="007457D3">
            <w:pPr>
              <w:rPr>
                <w:b/>
                <w:bCs/>
              </w:rPr>
            </w:pPr>
            <w:r w:rsidRPr="007457D3">
              <w:rPr>
                <w:b/>
                <w:bCs/>
              </w:rPr>
              <w:t>Ontological Viability</w:t>
            </w:r>
          </w:p>
        </w:tc>
        <w:tc>
          <w:tcPr>
            <w:tcW w:w="0" w:type="auto"/>
            <w:vAlign w:val="center"/>
            <w:hideMark/>
          </w:tcPr>
          <w:p w14:paraId="29C9ED54" w14:textId="77777777" w:rsidR="007457D3" w:rsidRPr="007457D3" w:rsidRDefault="007457D3" w:rsidP="007457D3">
            <w:pPr>
              <w:rPr>
                <w:b/>
                <w:bCs/>
              </w:rPr>
            </w:pPr>
            <w:r w:rsidRPr="007457D3">
              <w:rPr>
                <w:b/>
                <w:bCs/>
              </w:rPr>
              <w:t>Normative Viability</w:t>
            </w:r>
          </w:p>
        </w:tc>
        <w:tc>
          <w:tcPr>
            <w:tcW w:w="0" w:type="auto"/>
            <w:vAlign w:val="center"/>
            <w:hideMark/>
          </w:tcPr>
          <w:p w14:paraId="42A28B27" w14:textId="77777777" w:rsidR="007457D3" w:rsidRPr="007457D3" w:rsidRDefault="007457D3" w:rsidP="007457D3">
            <w:pPr>
              <w:rPr>
                <w:b/>
                <w:bCs/>
              </w:rPr>
            </w:pPr>
            <w:r w:rsidRPr="007457D3">
              <w:rPr>
                <w:b/>
                <w:bCs/>
              </w:rPr>
              <w:t>Bayesian Probability</w:t>
            </w:r>
          </w:p>
        </w:tc>
        <w:tc>
          <w:tcPr>
            <w:tcW w:w="0" w:type="auto"/>
            <w:vAlign w:val="center"/>
            <w:hideMark/>
          </w:tcPr>
          <w:p w14:paraId="70C136A0" w14:textId="77777777" w:rsidR="007457D3" w:rsidRPr="007457D3" w:rsidRDefault="007457D3" w:rsidP="007457D3">
            <w:pPr>
              <w:rPr>
                <w:b/>
                <w:bCs/>
              </w:rPr>
            </w:pPr>
            <w:r w:rsidRPr="007457D3">
              <w:rPr>
                <w:b/>
                <w:bCs/>
              </w:rPr>
              <w:t>Final Assessment</w:t>
            </w:r>
          </w:p>
        </w:tc>
      </w:tr>
      <w:tr w:rsidR="007457D3" w:rsidRPr="007457D3" w14:paraId="422EA9E0" w14:textId="77777777" w:rsidTr="007457D3">
        <w:trPr>
          <w:tblCellSpacing w:w="15" w:type="dxa"/>
        </w:trPr>
        <w:tc>
          <w:tcPr>
            <w:tcW w:w="0" w:type="auto"/>
            <w:vAlign w:val="center"/>
            <w:hideMark/>
          </w:tcPr>
          <w:p w14:paraId="67D18751" w14:textId="77777777" w:rsidR="007457D3" w:rsidRPr="007457D3" w:rsidRDefault="007457D3" w:rsidP="007457D3">
            <w:r w:rsidRPr="007457D3">
              <w:t>Non-Theistic</w:t>
            </w:r>
          </w:p>
        </w:tc>
        <w:tc>
          <w:tcPr>
            <w:tcW w:w="0" w:type="auto"/>
            <w:vAlign w:val="center"/>
            <w:hideMark/>
          </w:tcPr>
          <w:p w14:paraId="6C411FB7" w14:textId="77777777" w:rsidR="007457D3" w:rsidRPr="007457D3" w:rsidRDefault="007457D3" w:rsidP="007457D3">
            <w:r w:rsidRPr="007457D3">
              <w:t>Catastrophic Failure</w:t>
            </w:r>
          </w:p>
        </w:tc>
        <w:tc>
          <w:tcPr>
            <w:tcW w:w="0" w:type="auto"/>
            <w:vAlign w:val="center"/>
            <w:hideMark/>
          </w:tcPr>
          <w:p w14:paraId="196AA1E6" w14:textId="77777777" w:rsidR="007457D3" w:rsidRPr="007457D3" w:rsidRDefault="007457D3" w:rsidP="007457D3">
            <w:r w:rsidRPr="007457D3">
              <w:t>Critical Failure</w:t>
            </w:r>
          </w:p>
        </w:tc>
        <w:tc>
          <w:tcPr>
            <w:tcW w:w="0" w:type="auto"/>
            <w:vAlign w:val="center"/>
            <w:hideMark/>
          </w:tcPr>
          <w:p w14:paraId="2AD1B61E" w14:textId="77777777" w:rsidR="007457D3" w:rsidRPr="007457D3" w:rsidRDefault="007457D3" w:rsidP="007457D3">
            <w:r w:rsidRPr="007457D3">
              <w:t>Complete Failure</w:t>
            </w:r>
          </w:p>
        </w:tc>
        <w:tc>
          <w:tcPr>
            <w:tcW w:w="0" w:type="auto"/>
            <w:vAlign w:val="center"/>
            <w:hideMark/>
          </w:tcPr>
          <w:p w14:paraId="4A447444" w14:textId="77777777" w:rsidR="007457D3" w:rsidRPr="007457D3" w:rsidRDefault="007457D3" w:rsidP="007457D3">
            <w:r w:rsidRPr="007457D3">
              <w:t>0.000-0.04</w:t>
            </w:r>
          </w:p>
        </w:tc>
        <w:tc>
          <w:tcPr>
            <w:tcW w:w="0" w:type="auto"/>
            <w:vAlign w:val="center"/>
            <w:hideMark/>
          </w:tcPr>
          <w:p w14:paraId="3F2D269A" w14:textId="77777777" w:rsidR="007457D3" w:rsidRPr="007457D3" w:rsidRDefault="007457D3" w:rsidP="007457D3">
            <w:r w:rsidRPr="007457D3">
              <w:rPr>
                <w:b/>
                <w:bCs/>
              </w:rPr>
              <w:t>Morally Bankrupt</w:t>
            </w:r>
          </w:p>
        </w:tc>
      </w:tr>
      <w:tr w:rsidR="007457D3" w:rsidRPr="007457D3" w14:paraId="35990B25" w14:textId="77777777" w:rsidTr="007457D3">
        <w:trPr>
          <w:tblCellSpacing w:w="15" w:type="dxa"/>
        </w:trPr>
        <w:tc>
          <w:tcPr>
            <w:tcW w:w="0" w:type="auto"/>
            <w:vAlign w:val="center"/>
            <w:hideMark/>
          </w:tcPr>
          <w:p w14:paraId="1337DE9A" w14:textId="77777777" w:rsidR="007457D3" w:rsidRPr="007457D3" w:rsidRDefault="007457D3" w:rsidP="007457D3">
            <w:r w:rsidRPr="007457D3">
              <w:t>Theistic Trinitarian</w:t>
            </w:r>
          </w:p>
        </w:tc>
        <w:tc>
          <w:tcPr>
            <w:tcW w:w="0" w:type="auto"/>
            <w:vAlign w:val="center"/>
            <w:hideMark/>
          </w:tcPr>
          <w:p w14:paraId="616386D2" w14:textId="77777777" w:rsidR="007457D3" w:rsidRPr="007457D3" w:rsidRDefault="007457D3" w:rsidP="007457D3">
            <w:r w:rsidRPr="007457D3">
              <w:t>Fully Viable</w:t>
            </w:r>
          </w:p>
        </w:tc>
        <w:tc>
          <w:tcPr>
            <w:tcW w:w="0" w:type="auto"/>
            <w:vAlign w:val="center"/>
            <w:hideMark/>
          </w:tcPr>
          <w:p w14:paraId="42380E11" w14:textId="77777777" w:rsidR="007457D3" w:rsidRPr="007457D3" w:rsidRDefault="007457D3" w:rsidP="007457D3">
            <w:r w:rsidRPr="007457D3">
              <w:t>Fully Viable</w:t>
            </w:r>
          </w:p>
        </w:tc>
        <w:tc>
          <w:tcPr>
            <w:tcW w:w="0" w:type="auto"/>
            <w:vAlign w:val="center"/>
            <w:hideMark/>
          </w:tcPr>
          <w:p w14:paraId="7B806B9A" w14:textId="77777777" w:rsidR="007457D3" w:rsidRPr="007457D3" w:rsidRDefault="007457D3" w:rsidP="007457D3">
            <w:r w:rsidRPr="007457D3">
              <w:t>Fully Viable</w:t>
            </w:r>
          </w:p>
        </w:tc>
        <w:tc>
          <w:tcPr>
            <w:tcW w:w="0" w:type="auto"/>
            <w:vAlign w:val="center"/>
            <w:hideMark/>
          </w:tcPr>
          <w:p w14:paraId="08ACF373" w14:textId="77777777" w:rsidR="007457D3" w:rsidRPr="007457D3" w:rsidRDefault="007457D3" w:rsidP="007457D3">
            <w:r w:rsidRPr="007457D3">
              <w:t>0.96-1.00</w:t>
            </w:r>
          </w:p>
        </w:tc>
        <w:tc>
          <w:tcPr>
            <w:tcW w:w="0" w:type="auto"/>
            <w:vAlign w:val="center"/>
            <w:hideMark/>
          </w:tcPr>
          <w:p w14:paraId="6E044A08" w14:textId="77777777" w:rsidR="007457D3" w:rsidRPr="007457D3" w:rsidRDefault="007457D3" w:rsidP="007457D3">
            <w:r w:rsidRPr="007457D3">
              <w:rPr>
                <w:b/>
                <w:bCs/>
              </w:rPr>
              <w:t>Morally Necessary</w:t>
            </w:r>
          </w:p>
        </w:tc>
      </w:tr>
    </w:tbl>
    <w:p w14:paraId="4B4D5632" w14:textId="77777777" w:rsidR="007457D3" w:rsidRPr="007457D3" w:rsidRDefault="007457D3" w:rsidP="007457D3">
      <w:pPr>
        <w:rPr>
          <w:b/>
          <w:bCs/>
        </w:rPr>
      </w:pPr>
      <w:r w:rsidRPr="007457D3">
        <w:rPr>
          <w:b/>
          <w:bCs/>
        </w:rPr>
        <w:t>C. Ultimate Conclusion</w:t>
      </w:r>
    </w:p>
    <w:p w14:paraId="70F08824" w14:textId="77777777" w:rsidR="007457D3" w:rsidRPr="007457D3" w:rsidRDefault="007457D3" w:rsidP="007457D3">
      <w:r w:rsidRPr="007457D3">
        <w:t>Non-theistic moral systems are comprehensively disqualified as viable frameworks for moral obligation. They fail not merely empirically or probabilistically, but necessarily and transcendentally. Each analytical method independently demonstrates their insufficiency, while the integrated analysis reveals their complete moral bankruptcy.</w:t>
      </w:r>
    </w:p>
    <w:p w14:paraId="56A3ADF6" w14:textId="77777777" w:rsidR="007457D3" w:rsidRPr="007457D3" w:rsidRDefault="007457D3" w:rsidP="007457D3">
      <w:r w:rsidRPr="007457D3">
        <w:t>The only morally viable alternative is a necessarily existent, transcendent, trinitarian ground for all moral truth, obligation, and value—a ground that exhibits precisely the characteristics of the God of classical Christian theism.</w:t>
      </w:r>
    </w:p>
    <w:p w14:paraId="60558AF6" w14:textId="77777777" w:rsidR="007457D3" w:rsidRPr="007457D3" w:rsidRDefault="007457D3" w:rsidP="007457D3">
      <w:r w:rsidRPr="007457D3">
        <w:t>This conclusion is not merely probable but necessary, not merely consistent but inevitable, not merely supported but demanded by the canons of moral reasoning.</w:t>
      </w:r>
    </w:p>
    <w:p w14:paraId="4CC0DBFA" w14:textId="77777777" w:rsidR="007457D3" w:rsidRPr="007457D3" w:rsidRDefault="007457D3" w:rsidP="007457D3">
      <w:r w:rsidRPr="007457D3">
        <w:rPr>
          <w:i/>
          <w:iCs/>
        </w:rPr>
        <w:t>"You cannot invoke 'ought' in a universe of atoms. Atoms don't command. Persons do."</w:t>
      </w:r>
    </w:p>
    <w:p w14:paraId="0D632378"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D6F8D"/>
    <w:multiLevelType w:val="multilevel"/>
    <w:tmpl w:val="88A8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4517"/>
    <w:multiLevelType w:val="multilevel"/>
    <w:tmpl w:val="9530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E44AD"/>
    <w:multiLevelType w:val="multilevel"/>
    <w:tmpl w:val="ED7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7280C"/>
    <w:multiLevelType w:val="multilevel"/>
    <w:tmpl w:val="F86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10398"/>
    <w:multiLevelType w:val="multilevel"/>
    <w:tmpl w:val="1C7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71858"/>
    <w:multiLevelType w:val="multilevel"/>
    <w:tmpl w:val="206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4275D"/>
    <w:multiLevelType w:val="multilevel"/>
    <w:tmpl w:val="C1E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42B73"/>
    <w:multiLevelType w:val="multilevel"/>
    <w:tmpl w:val="4A0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03B32"/>
    <w:multiLevelType w:val="multilevel"/>
    <w:tmpl w:val="635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E74CC"/>
    <w:multiLevelType w:val="multilevel"/>
    <w:tmpl w:val="124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D462C"/>
    <w:multiLevelType w:val="multilevel"/>
    <w:tmpl w:val="9AF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673343">
    <w:abstractNumId w:val="10"/>
  </w:num>
  <w:num w:numId="2" w16cid:durableId="1717729352">
    <w:abstractNumId w:val="7"/>
  </w:num>
  <w:num w:numId="3" w16cid:durableId="30615881">
    <w:abstractNumId w:val="3"/>
  </w:num>
  <w:num w:numId="4" w16cid:durableId="1671787631">
    <w:abstractNumId w:val="2"/>
  </w:num>
  <w:num w:numId="5" w16cid:durableId="385838226">
    <w:abstractNumId w:val="4"/>
  </w:num>
  <w:num w:numId="6" w16cid:durableId="292367046">
    <w:abstractNumId w:val="8"/>
  </w:num>
  <w:num w:numId="7" w16cid:durableId="882447532">
    <w:abstractNumId w:val="1"/>
  </w:num>
  <w:num w:numId="8" w16cid:durableId="1691833343">
    <w:abstractNumId w:val="5"/>
  </w:num>
  <w:num w:numId="9" w16cid:durableId="2142380506">
    <w:abstractNumId w:val="0"/>
  </w:num>
  <w:num w:numId="10" w16cid:durableId="1575892007">
    <w:abstractNumId w:val="6"/>
  </w:num>
  <w:num w:numId="11" w16cid:durableId="1569419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D3"/>
    <w:rsid w:val="002B2CDA"/>
    <w:rsid w:val="0062607E"/>
    <w:rsid w:val="007457D3"/>
    <w:rsid w:val="00DD5373"/>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B9C5"/>
  <w15:chartTrackingRefBased/>
  <w15:docId w15:val="{F6F64006-3DB7-4956-B33C-B051B657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7D3"/>
    <w:rPr>
      <w:rFonts w:eastAsiaTheme="majorEastAsia" w:cstheme="majorBidi"/>
      <w:color w:val="272727" w:themeColor="text1" w:themeTint="D8"/>
    </w:rPr>
  </w:style>
  <w:style w:type="paragraph" w:styleId="Title">
    <w:name w:val="Title"/>
    <w:basedOn w:val="Normal"/>
    <w:next w:val="Normal"/>
    <w:link w:val="TitleChar"/>
    <w:uiPriority w:val="10"/>
    <w:qFormat/>
    <w:rsid w:val="0074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7D3"/>
    <w:pPr>
      <w:spacing w:before="160"/>
      <w:jc w:val="center"/>
    </w:pPr>
    <w:rPr>
      <w:i/>
      <w:iCs/>
      <w:color w:val="404040" w:themeColor="text1" w:themeTint="BF"/>
    </w:rPr>
  </w:style>
  <w:style w:type="character" w:customStyle="1" w:styleId="QuoteChar">
    <w:name w:val="Quote Char"/>
    <w:basedOn w:val="DefaultParagraphFont"/>
    <w:link w:val="Quote"/>
    <w:uiPriority w:val="29"/>
    <w:rsid w:val="007457D3"/>
    <w:rPr>
      <w:i/>
      <w:iCs/>
      <w:color w:val="404040" w:themeColor="text1" w:themeTint="BF"/>
    </w:rPr>
  </w:style>
  <w:style w:type="paragraph" w:styleId="ListParagraph">
    <w:name w:val="List Paragraph"/>
    <w:basedOn w:val="Normal"/>
    <w:uiPriority w:val="34"/>
    <w:qFormat/>
    <w:rsid w:val="007457D3"/>
    <w:pPr>
      <w:ind w:left="720"/>
      <w:contextualSpacing/>
    </w:pPr>
  </w:style>
  <w:style w:type="character" w:styleId="IntenseEmphasis">
    <w:name w:val="Intense Emphasis"/>
    <w:basedOn w:val="DefaultParagraphFont"/>
    <w:uiPriority w:val="21"/>
    <w:qFormat/>
    <w:rsid w:val="007457D3"/>
    <w:rPr>
      <w:i/>
      <w:iCs/>
      <w:color w:val="0F4761" w:themeColor="accent1" w:themeShade="BF"/>
    </w:rPr>
  </w:style>
  <w:style w:type="paragraph" w:styleId="IntenseQuote">
    <w:name w:val="Intense Quote"/>
    <w:basedOn w:val="Normal"/>
    <w:next w:val="Normal"/>
    <w:link w:val="IntenseQuoteChar"/>
    <w:uiPriority w:val="30"/>
    <w:qFormat/>
    <w:rsid w:val="0074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7D3"/>
    <w:rPr>
      <w:i/>
      <w:iCs/>
      <w:color w:val="0F4761" w:themeColor="accent1" w:themeShade="BF"/>
    </w:rPr>
  </w:style>
  <w:style w:type="character" w:styleId="IntenseReference">
    <w:name w:val="Intense Reference"/>
    <w:basedOn w:val="DefaultParagraphFont"/>
    <w:uiPriority w:val="32"/>
    <w:qFormat/>
    <w:rsid w:val="00745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9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3232</Words>
  <Characters>18428</Characters>
  <Application>Microsoft Office Word</Application>
  <DocSecurity>0</DocSecurity>
  <Lines>153</Lines>
  <Paragraphs>43</Paragraphs>
  <ScaleCrop>false</ScaleCrop>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2025-03-31T22:39:00Z</dcterms:created>
  <dcterms:modified xsi:type="dcterms:W3CDTF">2025-03-31T22:40:00Z</dcterms:modified>
</cp:coreProperties>
</file>