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a.s 2019/2020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jc w:val="center"/>
        <w:rPr>
          <w:rFonts w:ascii="Acme" w:cs="Acme" w:eastAsia="Acme" w:hAnsi="Acme"/>
          <w:sz w:val="36"/>
          <w:szCs w:val="36"/>
        </w:rPr>
      </w:pPr>
      <w:r w:rsidDel="00000000" w:rsidR="00000000" w:rsidRPr="00000000">
        <w:rPr>
          <w:rFonts w:ascii="Acme" w:cs="Acme" w:eastAsia="Acme" w:hAnsi="Acme"/>
          <w:sz w:val="36"/>
          <w:szCs w:val="36"/>
          <w:rtl w:val="0"/>
        </w:rPr>
        <w:t xml:space="preserve">DOCUMENTAZIONE </w:t>
      </w:r>
    </w:p>
    <w:p w:rsidR="00000000" w:rsidDel="00000000" w:rsidP="00000000" w:rsidRDefault="00000000" w:rsidRPr="00000000" w14:paraId="00000003">
      <w:pPr>
        <w:jc w:val="center"/>
        <w:rPr>
          <w:rFonts w:ascii="Acme" w:cs="Acme" w:eastAsia="Acme" w:hAnsi="Acm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cme" w:cs="Acme" w:eastAsia="Acme" w:hAnsi="Acm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cme" w:cs="Acme" w:eastAsia="Acme" w:hAnsi="Acme"/>
          <w:sz w:val="36"/>
          <w:szCs w:val="36"/>
        </w:rPr>
      </w:pPr>
      <w:r w:rsidDel="00000000" w:rsidR="00000000" w:rsidRPr="00000000">
        <w:rPr>
          <w:rFonts w:ascii="Acme" w:cs="Acme" w:eastAsia="Acme" w:hAnsi="Acme"/>
          <w:sz w:val="36"/>
          <w:szCs w:val="36"/>
          <w:rtl w:val="0"/>
        </w:rPr>
        <w:t xml:space="preserve">1- </w:t>
      </w:r>
    </w:p>
    <w:p w:rsidR="00000000" w:rsidDel="00000000" w:rsidP="00000000" w:rsidRDefault="00000000" w:rsidRPr="00000000" w14:paraId="00000006">
      <w:pPr>
        <w:spacing w:after="60" w:before="240" w:line="288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gridCol w:w="4380"/>
        <w:tblGridChange w:id="0">
          <w:tblGrid>
            <w:gridCol w:w="4530"/>
            <w:gridCol w:w="438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60" w:before="240" w:line="288" w:lineRule="auto"/>
              <w:ind w:left="-6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Linguaggio naturale</w:t>
            </w:r>
          </w:p>
          <w:p w:rsidR="00000000" w:rsidDel="00000000" w:rsidP="00000000" w:rsidRDefault="00000000" w:rsidRPr="00000000" w14:paraId="00000008">
            <w:pPr>
              <w:spacing w:after="60" w:before="240" w:line="288" w:lineRule="auto"/>
              <w:ind w:left="-6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 scopo del programma è quello di creare un sistema di votazioni chiuso, dove, per partecipare, è necessario un codice di invito che viene inviato dall’amministratore ai votanti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Acme" w:cs="Acme" w:eastAsia="Acme" w:hAnsi="Acm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cme" w:cs="Acme" w:eastAsia="Acme" w:hAnsi="Acme"/>
          <w:sz w:val="28"/>
          <w:szCs w:val="28"/>
        </w:rPr>
      </w:pPr>
      <w:r w:rsidDel="00000000" w:rsidR="00000000" w:rsidRPr="00000000">
        <w:rPr>
          <w:rFonts w:ascii="Acme" w:cs="Acme" w:eastAsia="Acme" w:hAnsi="Acme"/>
          <w:sz w:val="28"/>
          <w:szCs w:val="28"/>
          <w:rtl w:val="0"/>
        </w:rPr>
        <w:t xml:space="preserve">3-</w:t>
      </w:r>
    </w:p>
    <w:p w:rsidR="00000000" w:rsidDel="00000000" w:rsidP="00000000" w:rsidRDefault="00000000" w:rsidRPr="00000000" w14:paraId="0000000B">
      <w:pPr>
        <w:spacing w:after="60" w:before="240" w:line="288" w:lineRule="auto"/>
        <w:ind w:left="-60" w:firstLine="0"/>
        <w:jc w:val="both"/>
        <w:rPr>
          <w:rFonts w:ascii="Acme" w:cs="Acme" w:eastAsia="Acme" w:hAnsi="Acme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momenti le funzionalità presenti nella nostra prima idea di progetto, sono tutte implementate.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cme" w:cs="Acme" w:eastAsia="Acme" w:hAnsi="Acme"/>
          <w:sz w:val="36"/>
          <w:szCs w:val="36"/>
        </w:rPr>
      </w:pPr>
      <w:r w:rsidDel="00000000" w:rsidR="00000000" w:rsidRPr="00000000">
        <w:rPr>
          <w:rFonts w:ascii="Acme" w:cs="Acme" w:eastAsia="Acme" w:hAnsi="Acme"/>
          <w:sz w:val="36"/>
          <w:szCs w:val="36"/>
          <w:rtl w:val="0"/>
        </w:rPr>
        <w:t xml:space="preserve">4-</w:t>
      </w:r>
    </w:p>
    <w:p w:rsidR="00000000" w:rsidDel="00000000" w:rsidP="00000000" w:rsidRDefault="00000000" w:rsidRPr="00000000" w14:paraId="0000000D">
      <w:pPr>
        <w:spacing w:after="60" w:before="240" w:line="288" w:lineRule="auto"/>
        <w:ind w:left="-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Aprendo il sito ci si interfaccia alla schermata home dove si può decidere di accedere o di registrarsi.</w:t>
      </w:r>
    </w:p>
    <w:p w:rsidR="00000000" w:rsidDel="00000000" w:rsidP="00000000" w:rsidRDefault="00000000" w:rsidRPr="00000000" w14:paraId="0000000E">
      <w:pPr>
        <w:spacing w:after="60" w:before="240" w:line="288" w:lineRule="auto"/>
        <w:ind w:left="-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Cliccando su “registrati” si dovranno compilare tutti i campi e in seguito cliccare sul tasto per compilare la registrazione; cliccando su accedi si dovranno inserire CF e password.</w:t>
      </w:r>
    </w:p>
    <w:p w:rsidR="00000000" w:rsidDel="00000000" w:rsidP="00000000" w:rsidRDefault="00000000" w:rsidRPr="00000000" w14:paraId="0000000F">
      <w:pPr>
        <w:spacing w:after="60" w:before="240" w:line="288" w:lineRule="auto"/>
        <w:ind w:left="-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volta fatto l’accesso si arriverà alla pagina utente dove si potranno vedere le votazioni disponibili, e quelle in corso e concluse a cui si ha partecipato. Ci sará inoltre la possibilitá di proporre delle votazioni.</w:t>
      </w:r>
    </w:p>
    <w:p w:rsidR="00000000" w:rsidDel="00000000" w:rsidP="00000000" w:rsidRDefault="00000000" w:rsidRPr="00000000" w14:paraId="00000010">
      <w:pPr>
        <w:spacing w:after="60" w:before="240" w:line="288" w:lineRule="auto"/>
        <w:ind w:left="-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Partecipando alle votazione verrá aperta una pagina con al suo interno il titolo, il testo, le opzioni di voto e l’opzione per astenersi.</w:t>
      </w:r>
    </w:p>
    <w:p w:rsidR="00000000" w:rsidDel="00000000" w:rsidP="00000000" w:rsidRDefault="00000000" w:rsidRPr="00000000" w14:paraId="00000011">
      <w:pPr>
        <w:spacing w:after="60" w:before="240" w:line="288" w:lineRule="auto"/>
        <w:ind w:left="-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si è amministratori si avrà una pagina con due campi aggiuntivi rispetto alla pagina per la normale utenza: crea una votazione e lista utenti. Da amministratore sará anche possibile la visualizzazione di tutte le votazioni concluse e in corso di svolgimento, indifferentemente dalla partecipazione a queste.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cme" w:cs="Acme" w:eastAsia="Acme" w:hAnsi="Acme"/>
          <w:sz w:val="36"/>
          <w:szCs w:val="36"/>
        </w:rPr>
      </w:pPr>
      <w:r w:rsidDel="00000000" w:rsidR="00000000" w:rsidRPr="00000000">
        <w:rPr>
          <w:rFonts w:ascii="Acme" w:cs="Acme" w:eastAsia="Acme" w:hAnsi="Acme"/>
          <w:sz w:val="36"/>
          <w:szCs w:val="36"/>
          <w:rtl w:val="0"/>
        </w:rPr>
        <w:t xml:space="preserve">5-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cme" w:cs="Acme" w:eastAsia="Acme" w:hAnsi="Acme"/>
          <w:sz w:val="36"/>
          <w:szCs w:val="36"/>
        </w:rPr>
      </w:pPr>
      <w:r w:rsidDel="00000000" w:rsidR="00000000" w:rsidRPr="00000000">
        <w:rPr>
          <w:rtl w:val="0"/>
        </w:rPr>
        <w:t xml:space="preserve">Connessione al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cme" w:cs="Acme" w:eastAsia="Acme" w:hAnsi="Acm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cme" w:cs="Acme" w:eastAsia="Acme" w:hAnsi="Acme"/>
          <w:sz w:val="36"/>
          <w:szCs w:val="36"/>
        </w:rPr>
      </w:pPr>
      <w:r w:rsidDel="00000000" w:rsidR="00000000" w:rsidRPr="00000000">
        <w:rPr>
          <w:rFonts w:ascii="Acme" w:cs="Acme" w:eastAsia="Acme" w:hAnsi="Acme"/>
          <w:sz w:val="36"/>
          <w:szCs w:val="36"/>
          <w:rtl w:val="0"/>
        </w:rPr>
        <w:t xml:space="preserve">7-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 schema relazionale è composto da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Amministratore(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codice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codice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testoQ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Partecipa(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codice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testoQ</w:t>
      </w:r>
      <w:r w:rsidDel="00000000" w:rsidR="00000000" w:rsidRPr="00000000">
        <w:rPr>
          <w:sz w:val="28"/>
          <w:szCs w:val="28"/>
          <w:rtl w:val="0"/>
        </w:rPr>
        <w:t xml:space="preserve">, presente, astenuto)</w:t>
      </w:r>
    </w:p>
    <w:p w:rsidR="00000000" w:rsidDel="00000000" w:rsidP="00000000" w:rsidRDefault="00000000" w:rsidRPr="00000000" w14:paraId="0000001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Propone(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codice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testoQ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Quesito(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testoQ</w:t>
      </w:r>
      <w:r w:rsidDel="00000000" w:rsidR="00000000" w:rsidRPr="00000000">
        <w:rPr>
          <w:sz w:val="28"/>
          <w:szCs w:val="28"/>
          <w:rtl w:val="0"/>
        </w:rPr>
        <w:t xml:space="preserve">, titolo, scadenza, </w:t>
      </w:r>
      <w:r w:rsidDel="00000000" w:rsidR="00000000" w:rsidRPr="00000000">
        <w:rPr>
          <w:sz w:val="28"/>
          <w:szCs w:val="28"/>
          <w:rtl w:val="0"/>
        </w:rPr>
        <w:t xml:space="preserve">percMinima</w:t>
      </w:r>
      <w:r w:rsidDel="00000000" w:rsidR="00000000" w:rsidRPr="00000000">
        <w:rPr>
          <w:sz w:val="28"/>
          <w:szCs w:val="28"/>
          <w:rtl w:val="0"/>
        </w:rPr>
        <w:t xml:space="preserve">, stato, astensione,  </w:t>
      </w:r>
      <w:r w:rsidDel="00000000" w:rsidR="00000000" w:rsidRPr="00000000">
        <w:rPr>
          <w:sz w:val="28"/>
          <w:szCs w:val="28"/>
          <w:rtl w:val="0"/>
        </w:rPr>
        <w:t xml:space="preserve">votoChiaro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Risposta(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testoR</w:t>
      </w:r>
      <w:r w:rsidDel="00000000" w:rsidR="00000000" w:rsidRPr="00000000">
        <w:rPr>
          <w:sz w:val="28"/>
          <w:szCs w:val="28"/>
          <w:rtl w:val="0"/>
        </w:rPr>
        <w:t xml:space="preserve">, voti favorevoli,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testoQ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Utente(CF, nome, cognome, password, email, cancellato,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codice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Vota(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codice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testoR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estoQ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 è stato composto secondo le esigenze di sviluppo, quindi abbiamo creato l’entità amministratore in quanto la piattaforma permetterà di accedervi essendo amministratore e quindi avendo la possibilità di creare votazioni e gestirle;  Abbiamo creato l’entità ‘utente’ definendo attributi essenziali per la registrazione quali il codice fiscale, nome, cognome ecc.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cme" w:cs="Acme" w:eastAsia="Acme" w:hAnsi="Acme"/>
          <w:sz w:val="36"/>
          <w:szCs w:val="36"/>
        </w:rPr>
      </w:pPr>
      <w:r w:rsidDel="00000000" w:rsidR="00000000" w:rsidRPr="00000000">
        <w:rPr>
          <w:rFonts w:ascii="Acme" w:cs="Acme" w:eastAsia="Acme" w:hAnsi="Acme"/>
          <w:sz w:val="36"/>
          <w:szCs w:val="36"/>
          <w:rtl w:val="0"/>
        </w:rPr>
        <w:t xml:space="preserve">9-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pagine php sviluppate hanno come metodo di invio dei dati ‘post’.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Nel metodo post l’invio dei dati avviene in due step differenti: prima viene contatta la pagina sul server che deve processare i dati, e poi vengono inviati i dati stessi.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cm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cm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