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BF6A2" w14:textId="7C56BB2E" w:rsidR="004C3E37" w:rsidRPr="004C3E37" w:rsidRDefault="004C3E37" w:rsidP="007732CA">
      <w:pPr>
        <w:pStyle w:val="Title"/>
      </w:pPr>
      <w:r w:rsidRPr="004C3E37">
        <w:t xml:space="preserve">Attachment </w:t>
      </w:r>
      <w:r w:rsidR="007732CA">
        <w:t>1</w:t>
      </w:r>
      <w:r w:rsidR="007732CA">
        <w:br/>
      </w:r>
      <w:r w:rsidRPr="004C3E37">
        <w:t>How to Bid Including Evaluation Criteria</w:t>
      </w:r>
    </w:p>
    <w:p w14:paraId="67C198C3" w14:textId="77777777" w:rsidR="004C3E37" w:rsidRPr="004C3E37" w:rsidRDefault="00000000" w:rsidP="004C3E37">
      <w:r>
        <w:pict w14:anchorId="6C87166B">
          <v:rect id="_x0000_i1025" style="width:0;height:1.5pt" o:hralign="center" o:hrstd="t" o:hr="t" fillcolor="#a0a0a0" stroked="f"/>
        </w:pict>
      </w:r>
    </w:p>
    <w:p w14:paraId="090E710C" w14:textId="77777777" w:rsidR="004C3E37" w:rsidRPr="004C3E37" w:rsidRDefault="004C3E37" w:rsidP="004C3E37">
      <w:r w:rsidRPr="004C3E37">
        <w:t>Contract Reference: HPO24A01</w:t>
      </w:r>
    </w:p>
    <w:p w14:paraId="0A1384AC" w14:textId="77777777" w:rsidR="004C3E37" w:rsidRDefault="004C3E37" w:rsidP="004C3E37">
      <w:r w:rsidRPr="004C3E37">
        <w:t>Provision of AI-Powered Holographic Project Office</w:t>
      </w:r>
    </w:p>
    <w:p w14:paraId="14796EA8" w14:textId="77777777" w:rsidR="007732CA" w:rsidRPr="004C3E37" w:rsidRDefault="007732CA" w:rsidP="004C3E37"/>
    <w:p w14:paraId="29D56D83" w14:textId="77777777" w:rsidR="004C3E37" w:rsidRPr="004C3E37" w:rsidRDefault="004C3E37" w:rsidP="004C3E37">
      <w:pPr>
        <w:rPr>
          <w:b/>
          <w:bCs/>
        </w:rPr>
      </w:pPr>
      <w:r w:rsidRPr="004C3E37">
        <w:rPr>
          <w:b/>
          <w:bCs/>
        </w:rPr>
        <w:t>CONTENTS</w:t>
      </w:r>
    </w:p>
    <w:p w14:paraId="7BD708D0" w14:textId="77777777" w:rsidR="004C3E37" w:rsidRPr="004C3E37" w:rsidRDefault="004C3E37" w:rsidP="004C3E37">
      <w:pPr>
        <w:numPr>
          <w:ilvl w:val="0"/>
          <w:numId w:val="1"/>
        </w:numPr>
      </w:pPr>
      <w:r w:rsidRPr="004C3E37">
        <w:t>HOW TO MAKE YOUR BID</w:t>
      </w:r>
    </w:p>
    <w:p w14:paraId="037A05AF" w14:textId="77777777" w:rsidR="004C3E37" w:rsidRPr="004C3E37" w:rsidRDefault="004C3E37" w:rsidP="004C3E37">
      <w:pPr>
        <w:numPr>
          <w:ilvl w:val="0"/>
          <w:numId w:val="1"/>
        </w:numPr>
      </w:pPr>
      <w:r w:rsidRPr="004C3E37">
        <w:t>HOW THE EVALUATION ENVELOPES ARE STRUCTURED</w:t>
      </w:r>
    </w:p>
    <w:p w14:paraId="7B38B043" w14:textId="77777777" w:rsidR="004C3E37" w:rsidRPr="004C3E37" w:rsidRDefault="004C3E37" w:rsidP="004C3E37">
      <w:pPr>
        <w:numPr>
          <w:ilvl w:val="0"/>
          <w:numId w:val="1"/>
        </w:numPr>
      </w:pPr>
      <w:r w:rsidRPr="004C3E37">
        <w:t>AWARD CRITERIA</w:t>
      </w:r>
    </w:p>
    <w:p w14:paraId="48CEE231" w14:textId="77777777" w:rsidR="004C3E37" w:rsidRPr="004C3E37" w:rsidRDefault="004C3E37" w:rsidP="004C3E37">
      <w:pPr>
        <w:numPr>
          <w:ilvl w:val="0"/>
          <w:numId w:val="1"/>
        </w:numPr>
      </w:pPr>
      <w:r w:rsidRPr="004C3E37">
        <w:t>MARKING SCHEME</w:t>
      </w:r>
    </w:p>
    <w:p w14:paraId="43C84259" w14:textId="77777777" w:rsidR="004C3E37" w:rsidRPr="004C3E37" w:rsidRDefault="004C3E37" w:rsidP="004C3E37">
      <w:pPr>
        <w:numPr>
          <w:ilvl w:val="0"/>
          <w:numId w:val="1"/>
        </w:numPr>
      </w:pPr>
      <w:r w:rsidRPr="004C3E37">
        <w:t>QUALIFICATION ENVELOPE EVALUATION</w:t>
      </w:r>
    </w:p>
    <w:p w14:paraId="74A63449" w14:textId="77777777" w:rsidR="004C3E37" w:rsidRPr="004C3E37" w:rsidRDefault="004C3E37" w:rsidP="004C3E37">
      <w:pPr>
        <w:numPr>
          <w:ilvl w:val="0"/>
          <w:numId w:val="1"/>
        </w:numPr>
      </w:pPr>
      <w:r w:rsidRPr="004C3E37">
        <w:t>TECHNICAL ENVELOPE EVALUATION</w:t>
      </w:r>
    </w:p>
    <w:p w14:paraId="2730BA33" w14:textId="77777777" w:rsidR="004C3E37" w:rsidRPr="004C3E37" w:rsidRDefault="004C3E37" w:rsidP="004C3E37">
      <w:pPr>
        <w:numPr>
          <w:ilvl w:val="0"/>
          <w:numId w:val="1"/>
        </w:numPr>
      </w:pPr>
      <w:r w:rsidRPr="004C3E37">
        <w:t>COMMERCIAL ENVELOPE EVALUATION</w:t>
      </w:r>
    </w:p>
    <w:p w14:paraId="1363FCBD" w14:textId="77777777" w:rsidR="004C3E37" w:rsidRPr="004C3E37" w:rsidRDefault="004C3E37" w:rsidP="004C3E37">
      <w:pPr>
        <w:numPr>
          <w:ilvl w:val="0"/>
          <w:numId w:val="1"/>
        </w:numPr>
      </w:pPr>
      <w:r w:rsidRPr="004C3E37">
        <w:t>FINAL DECISION TO AWARD</w:t>
      </w:r>
    </w:p>
    <w:p w14:paraId="7DE399B3" w14:textId="77777777" w:rsidR="004C3E37" w:rsidRPr="004C3E37" w:rsidRDefault="004C3E37" w:rsidP="004C3E37">
      <w:pPr>
        <w:numPr>
          <w:ilvl w:val="0"/>
          <w:numId w:val="1"/>
        </w:numPr>
      </w:pPr>
      <w:r w:rsidRPr="004C3E37">
        <w:t>FURTHER INFORMATION</w:t>
      </w:r>
    </w:p>
    <w:p w14:paraId="1F8C6D54" w14:textId="77777777" w:rsidR="004C3E37" w:rsidRPr="004C3E37" w:rsidRDefault="00000000" w:rsidP="004C3E37">
      <w:r>
        <w:pict w14:anchorId="1573F911">
          <v:rect id="_x0000_i1026" style="width:0;height:1.5pt" o:hralign="center" o:hrstd="t" o:hr="t" fillcolor="#a0a0a0" stroked="f"/>
        </w:pict>
      </w:r>
    </w:p>
    <w:p w14:paraId="694AE862" w14:textId="77777777" w:rsidR="004C3E37" w:rsidRPr="004C3E37" w:rsidRDefault="004C3E37" w:rsidP="007732CA">
      <w:pPr>
        <w:pStyle w:val="Heading1"/>
        <w:pageBreakBefore/>
      </w:pPr>
      <w:r w:rsidRPr="004C3E37">
        <w:lastRenderedPageBreak/>
        <w:t>1. HOW TO MAKE YOUR BID</w:t>
      </w:r>
    </w:p>
    <w:p w14:paraId="79C1F2A1" w14:textId="77777777" w:rsidR="004C3E37" w:rsidRPr="004C3E37" w:rsidRDefault="004C3E37" w:rsidP="004C3E37">
      <w:r w:rsidRPr="004C3E37">
        <w:t>Your bid must be submitted by the organization responsible for delivering the project.</w:t>
      </w:r>
    </w:p>
    <w:p w14:paraId="2086146F" w14:textId="77777777" w:rsidR="004C3E37" w:rsidRPr="004C3E37" w:rsidRDefault="004C3E37" w:rsidP="004C3E37">
      <w:r w:rsidRPr="004C3E37">
        <w:t>Bid Submission Instructions:</w:t>
      </w:r>
    </w:p>
    <w:p w14:paraId="52CAA93C" w14:textId="77777777" w:rsidR="004C3E37" w:rsidRPr="004C3E37" w:rsidRDefault="004C3E37" w:rsidP="004C3E37">
      <w:pPr>
        <w:numPr>
          <w:ilvl w:val="0"/>
          <w:numId w:val="2"/>
        </w:numPr>
      </w:pPr>
      <w:r w:rsidRPr="004C3E37">
        <w:t>Submit bids via the e-Procurement Portal.</w:t>
      </w:r>
    </w:p>
    <w:p w14:paraId="43CB4481" w14:textId="77777777" w:rsidR="004C3E37" w:rsidRPr="004C3E37" w:rsidRDefault="004C3E37" w:rsidP="004C3E37">
      <w:pPr>
        <w:numPr>
          <w:ilvl w:val="0"/>
          <w:numId w:val="2"/>
        </w:numPr>
      </w:pPr>
      <w:r w:rsidRPr="004C3E37">
        <w:t>Ensure all questions are answered in full.</w:t>
      </w:r>
    </w:p>
    <w:p w14:paraId="680FDD4E" w14:textId="77777777" w:rsidR="004C3E37" w:rsidRPr="004C3E37" w:rsidRDefault="004C3E37" w:rsidP="004C3E37">
      <w:pPr>
        <w:numPr>
          <w:ilvl w:val="0"/>
          <w:numId w:val="2"/>
        </w:numPr>
      </w:pPr>
      <w:r w:rsidRPr="004C3E37">
        <w:t>Upload only requested attachments.</w:t>
      </w:r>
    </w:p>
    <w:p w14:paraId="43A9EE60" w14:textId="77777777" w:rsidR="004C3E37" w:rsidRPr="004C3E37" w:rsidRDefault="004C3E37" w:rsidP="004C3E37">
      <w:pPr>
        <w:numPr>
          <w:ilvl w:val="0"/>
          <w:numId w:val="2"/>
        </w:numPr>
      </w:pPr>
      <w:r w:rsidRPr="004C3E37">
        <w:t>Monitor the portal for updates and clarifications.</w:t>
      </w:r>
    </w:p>
    <w:p w14:paraId="692AA812" w14:textId="77777777" w:rsidR="004C3E37" w:rsidRPr="004C3E37" w:rsidRDefault="004C3E37" w:rsidP="004C3E37">
      <w:pPr>
        <w:numPr>
          <w:ilvl w:val="0"/>
          <w:numId w:val="2"/>
        </w:numPr>
      </w:pPr>
      <w:r w:rsidRPr="004C3E37">
        <w:t>Submit before the stated deadline.</w:t>
      </w:r>
    </w:p>
    <w:p w14:paraId="247EBA85" w14:textId="77777777" w:rsidR="004C3E37" w:rsidRPr="004C3E37" w:rsidRDefault="004C3E37" w:rsidP="004C3E37">
      <w:r w:rsidRPr="004C3E37">
        <w:t>Failure to comply may result in bid rejection.</w:t>
      </w:r>
    </w:p>
    <w:p w14:paraId="2CC63D16" w14:textId="77777777" w:rsidR="004C3E37" w:rsidRPr="004C3E37" w:rsidRDefault="00000000" w:rsidP="004C3E37">
      <w:r>
        <w:pict w14:anchorId="1D26ADC3">
          <v:rect id="_x0000_i1027" style="width:0;height:1.5pt" o:hralign="center" o:hrstd="t" o:hr="t" fillcolor="#a0a0a0" stroked="f"/>
        </w:pict>
      </w:r>
    </w:p>
    <w:p w14:paraId="4C223462" w14:textId="77777777" w:rsidR="004C3E37" w:rsidRPr="004C3E37" w:rsidRDefault="004C3E37" w:rsidP="007732CA">
      <w:pPr>
        <w:pStyle w:val="Heading1"/>
      </w:pPr>
      <w:r w:rsidRPr="004C3E37">
        <w:t>2. HOW THE EVALUATION ENVELOPES ARE STRUCTURED</w:t>
      </w:r>
    </w:p>
    <w:p w14:paraId="574060B4" w14:textId="77777777" w:rsidR="004C3E37" w:rsidRPr="004C3E37" w:rsidRDefault="004C3E37" w:rsidP="004C3E37">
      <w:r w:rsidRPr="004C3E37">
        <w:t>The evaluation process consists of three envelopes:</w:t>
      </w:r>
    </w:p>
    <w:p w14:paraId="5BCAAFB5" w14:textId="77777777" w:rsidR="004C3E37" w:rsidRPr="004C3E37" w:rsidRDefault="004C3E37" w:rsidP="004C3E37">
      <w:r w:rsidRPr="004C3E37">
        <w:t>Qualification Envelope (Pass/Fail)</w:t>
      </w:r>
    </w:p>
    <w:p w14:paraId="09C39630" w14:textId="77777777" w:rsidR="004C3E37" w:rsidRPr="004C3E37" w:rsidRDefault="004C3E37" w:rsidP="004C3E37">
      <w:pPr>
        <w:numPr>
          <w:ilvl w:val="0"/>
          <w:numId w:val="3"/>
        </w:numPr>
      </w:pPr>
      <w:r w:rsidRPr="004C3E37">
        <w:t>Compliance with procurement rules.</w:t>
      </w:r>
    </w:p>
    <w:p w14:paraId="2F656457" w14:textId="77777777" w:rsidR="004C3E37" w:rsidRPr="004C3E37" w:rsidRDefault="004C3E37" w:rsidP="004C3E37">
      <w:pPr>
        <w:numPr>
          <w:ilvl w:val="0"/>
          <w:numId w:val="3"/>
        </w:numPr>
      </w:pPr>
      <w:r w:rsidRPr="004C3E37">
        <w:t>Confirmation of no conflicts of interest.</w:t>
      </w:r>
    </w:p>
    <w:p w14:paraId="5FC71A39" w14:textId="77777777" w:rsidR="004C3E37" w:rsidRPr="004C3E37" w:rsidRDefault="004C3E37" w:rsidP="004C3E37">
      <w:pPr>
        <w:numPr>
          <w:ilvl w:val="0"/>
          <w:numId w:val="3"/>
        </w:numPr>
      </w:pPr>
      <w:r w:rsidRPr="004C3E37">
        <w:t>Acceptance of contract terms.</w:t>
      </w:r>
    </w:p>
    <w:p w14:paraId="7445D485" w14:textId="4D328797" w:rsidR="004C3E37" w:rsidRPr="004C3E37" w:rsidRDefault="004C3E37" w:rsidP="004C3E37">
      <w:r w:rsidRPr="004C3E37">
        <w:t>Technical Envelope (</w:t>
      </w:r>
      <w:r w:rsidR="007948E6">
        <w:t>85</w:t>
      </w:r>
      <w:r w:rsidRPr="004C3E37">
        <w:t>%)</w:t>
      </w:r>
    </w:p>
    <w:p w14:paraId="35F6EE06" w14:textId="57135344" w:rsidR="004C3E37" w:rsidRPr="004C3E37" w:rsidRDefault="004C3E37" w:rsidP="004C3E37">
      <w:pPr>
        <w:numPr>
          <w:ilvl w:val="0"/>
          <w:numId w:val="4"/>
        </w:numPr>
      </w:pPr>
      <w:r w:rsidRPr="004C3E37">
        <w:t>Service Delivery (</w:t>
      </w:r>
      <w:r w:rsidR="007948E6">
        <w:t>3</w:t>
      </w:r>
      <w:r w:rsidRPr="004C3E37">
        <w:t>5%)</w:t>
      </w:r>
    </w:p>
    <w:p w14:paraId="5D1631D2" w14:textId="41619998" w:rsidR="004C3E37" w:rsidRPr="004C3E37" w:rsidRDefault="004C3E37" w:rsidP="004C3E37">
      <w:pPr>
        <w:numPr>
          <w:ilvl w:val="0"/>
          <w:numId w:val="4"/>
        </w:numPr>
      </w:pPr>
      <w:r w:rsidRPr="004C3E37">
        <w:t>Quality of Service (2</w:t>
      </w:r>
      <w:r w:rsidR="007948E6">
        <w:t>0</w:t>
      </w:r>
      <w:r w:rsidRPr="004C3E37">
        <w:t>%)</w:t>
      </w:r>
    </w:p>
    <w:p w14:paraId="378236BB" w14:textId="77777777" w:rsidR="004C3E37" w:rsidRPr="004C3E37" w:rsidRDefault="004C3E37" w:rsidP="004C3E37">
      <w:pPr>
        <w:numPr>
          <w:ilvl w:val="0"/>
          <w:numId w:val="4"/>
        </w:numPr>
      </w:pPr>
      <w:r w:rsidRPr="004C3E37">
        <w:t>Resource Capability (10%)</w:t>
      </w:r>
    </w:p>
    <w:p w14:paraId="197A7DED" w14:textId="6D56BE33" w:rsidR="004C3E37" w:rsidRPr="004C3E37" w:rsidRDefault="004C3E37" w:rsidP="004C3E37">
      <w:pPr>
        <w:numPr>
          <w:ilvl w:val="0"/>
          <w:numId w:val="4"/>
        </w:numPr>
      </w:pPr>
      <w:r w:rsidRPr="004C3E37">
        <w:t>Return on Investment (</w:t>
      </w:r>
      <w:r w:rsidR="007948E6">
        <w:t>10</w:t>
      </w:r>
      <w:r w:rsidRPr="004C3E37">
        <w:t>%)</w:t>
      </w:r>
    </w:p>
    <w:p w14:paraId="0B3DA659" w14:textId="77777777" w:rsidR="004C3E37" w:rsidRPr="004C3E37" w:rsidRDefault="004C3E37" w:rsidP="004C3E37">
      <w:pPr>
        <w:numPr>
          <w:ilvl w:val="0"/>
          <w:numId w:val="4"/>
        </w:numPr>
      </w:pPr>
      <w:r w:rsidRPr="004C3E37">
        <w:t>Social Value (10%)</w:t>
      </w:r>
    </w:p>
    <w:p w14:paraId="57234F1D" w14:textId="25F769FA" w:rsidR="004C3E37" w:rsidRPr="004C3E37" w:rsidRDefault="004C3E37" w:rsidP="004C3E37">
      <w:r w:rsidRPr="004C3E37">
        <w:t>Commercial Envelope (1</w:t>
      </w:r>
      <w:r w:rsidR="007948E6">
        <w:t>5</w:t>
      </w:r>
      <w:r w:rsidRPr="004C3E37">
        <w:t>%)</w:t>
      </w:r>
    </w:p>
    <w:p w14:paraId="009F00E1" w14:textId="77777777" w:rsidR="004C3E37" w:rsidRPr="004C3E37" w:rsidRDefault="004C3E37" w:rsidP="004C3E37">
      <w:pPr>
        <w:numPr>
          <w:ilvl w:val="0"/>
          <w:numId w:val="5"/>
        </w:numPr>
      </w:pPr>
      <w:r w:rsidRPr="004C3E37">
        <w:t>Price evaluation based on best value for money.</w:t>
      </w:r>
    </w:p>
    <w:p w14:paraId="6EF15615" w14:textId="77777777" w:rsidR="004C3E37" w:rsidRPr="004C3E37" w:rsidRDefault="00000000" w:rsidP="004C3E37">
      <w:r>
        <w:pict w14:anchorId="6FE4C83C">
          <v:rect id="_x0000_i1028" style="width:0;height:1.5pt" o:hralign="center" o:hrstd="t" o:hr="t" fillcolor="#a0a0a0" stroked="f"/>
        </w:pict>
      </w:r>
    </w:p>
    <w:p w14:paraId="3B805320" w14:textId="77777777" w:rsidR="004C3E37" w:rsidRPr="004C3E37" w:rsidRDefault="004C3E37" w:rsidP="007732CA">
      <w:pPr>
        <w:pStyle w:val="Heading1"/>
      </w:pPr>
      <w:r w:rsidRPr="004C3E37">
        <w:t>3. AWARD CRITERIA</w:t>
      </w:r>
    </w:p>
    <w:p w14:paraId="4501BC6E" w14:textId="77777777" w:rsidR="004C3E37" w:rsidRPr="004C3E37" w:rsidRDefault="004C3E37" w:rsidP="004C3E37">
      <w:r w:rsidRPr="004C3E37">
        <w:t>The contract will be awarded based on the Most Economically Advantageous Tender (MEAT) approach, evaluating both technical excellence and commercial competitiveness.</w:t>
      </w:r>
    </w:p>
    <w:p w14:paraId="6EA69E93" w14:textId="77777777" w:rsidR="004C3E37" w:rsidRPr="004C3E37" w:rsidRDefault="00000000" w:rsidP="004C3E37">
      <w:r>
        <w:lastRenderedPageBreak/>
        <w:pict w14:anchorId="36E2A10E">
          <v:rect id="_x0000_i1029" style="width:0;height:1.5pt" o:hralign="center" o:hrstd="t" o:hr="t" fillcolor="#a0a0a0" stroked="f"/>
        </w:pict>
      </w:r>
    </w:p>
    <w:p w14:paraId="091E6CB6" w14:textId="77777777" w:rsidR="004C3E37" w:rsidRPr="004C3E37" w:rsidRDefault="004C3E37" w:rsidP="007732CA">
      <w:pPr>
        <w:pStyle w:val="Heading1"/>
      </w:pPr>
      <w:r w:rsidRPr="004C3E37">
        <w:t>4. MARKING SCHEME</w:t>
      </w:r>
    </w:p>
    <w:p w14:paraId="6F3D269B" w14:textId="77777777" w:rsidR="004C3E37" w:rsidRPr="004C3E37" w:rsidRDefault="004C3E37" w:rsidP="004C3E37">
      <w:r w:rsidRPr="004C3E37">
        <w:t>Each question will be scored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"/>
        <w:gridCol w:w="3941"/>
      </w:tblGrid>
      <w:tr w:rsidR="004C3E37" w:rsidRPr="004C3E37" w14:paraId="0CED1EC3" w14:textId="77777777" w:rsidTr="004C3E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FEF3C2" w14:textId="77777777" w:rsidR="004C3E37" w:rsidRPr="004C3E37" w:rsidRDefault="004C3E37" w:rsidP="004C3E37">
            <w:r w:rsidRPr="004C3E37">
              <w:t>Score</w:t>
            </w:r>
          </w:p>
        </w:tc>
        <w:tc>
          <w:tcPr>
            <w:tcW w:w="0" w:type="auto"/>
            <w:vAlign w:val="center"/>
            <w:hideMark/>
          </w:tcPr>
          <w:p w14:paraId="2ADA1F3D" w14:textId="77777777" w:rsidR="004C3E37" w:rsidRPr="004C3E37" w:rsidRDefault="004C3E37" w:rsidP="004C3E37">
            <w:r w:rsidRPr="004C3E37">
              <w:t>Description</w:t>
            </w:r>
          </w:p>
        </w:tc>
      </w:tr>
      <w:tr w:rsidR="004C3E37" w:rsidRPr="004C3E37" w14:paraId="215C53F0" w14:textId="77777777" w:rsidTr="004C3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1C9C5" w14:textId="77777777" w:rsidR="004C3E37" w:rsidRPr="004C3E37" w:rsidRDefault="004C3E37" w:rsidP="004C3E37">
            <w:r w:rsidRPr="004C3E37">
              <w:t>100</w:t>
            </w:r>
          </w:p>
        </w:tc>
        <w:tc>
          <w:tcPr>
            <w:tcW w:w="0" w:type="auto"/>
            <w:vAlign w:val="center"/>
            <w:hideMark/>
          </w:tcPr>
          <w:p w14:paraId="48668DD7" w14:textId="77777777" w:rsidR="004C3E37" w:rsidRPr="004C3E37" w:rsidRDefault="004C3E37" w:rsidP="004C3E37">
            <w:r w:rsidRPr="004C3E37">
              <w:t>Fully meets or exceeds all requirements.</w:t>
            </w:r>
          </w:p>
        </w:tc>
      </w:tr>
      <w:tr w:rsidR="004C3E37" w:rsidRPr="004C3E37" w14:paraId="40C35ABC" w14:textId="77777777" w:rsidTr="004C3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CE810" w14:textId="77777777" w:rsidR="004C3E37" w:rsidRPr="004C3E37" w:rsidRDefault="004C3E37" w:rsidP="004C3E37">
            <w:r w:rsidRPr="004C3E37">
              <w:t>66</w:t>
            </w:r>
          </w:p>
        </w:tc>
        <w:tc>
          <w:tcPr>
            <w:tcW w:w="0" w:type="auto"/>
            <w:vAlign w:val="center"/>
            <w:hideMark/>
          </w:tcPr>
          <w:p w14:paraId="002FB1C4" w14:textId="77777777" w:rsidR="004C3E37" w:rsidRPr="004C3E37" w:rsidRDefault="004C3E37" w:rsidP="004C3E37">
            <w:r w:rsidRPr="004C3E37">
              <w:t>Meets requirements but with minor gaps.</w:t>
            </w:r>
          </w:p>
        </w:tc>
      </w:tr>
      <w:tr w:rsidR="004C3E37" w:rsidRPr="004C3E37" w14:paraId="69A343C9" w14:textId="77777777" w:rsidTr="004C3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CB06C" w14:textId="77777777" w:rsidR="004C3E37" w:rsidRPr="004C3E37" w:rsidRDefault="004C3E37" w:rsidP="004C3E37">
            <w:r w:rsidRPr="004C3E37">
              <w:t>33</w:t>
            </w:r>
          </w:p>
        </w:tc>
        <w:tc>
          <w:tcPr>
            <w:tcW w:w="0" w:type="auto"/>
            <w:vAlign w:val="center"/>
            <w:hideMark/>
          </w:tcPr>
          <w:p w14:paraId="4788E418" w14:textId="77777777" w:rsidR="004C3E37" w:rsidRPr="004C3E37" w:rsidRDefault="004C3E37" w:rsidP="004C3E37">
            <w:r w:rsidRPr="004C3E37">
              <w:t>Partially meets requirements with risks.</w:t>
            </w:r>
          </w:p>
        </w:tc>
      </w:tr>
      <w:tr w:rsidR="004C3E37" w:rsidRPr="004C3E37" w14:paraId="5752BCE4" w14:textId="77777777" w:rsidTr="004C3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C5268" w14:textId="77777777" w:rsidR="004C3E37" w:rsidRPr="004C3E37" w:rsidRDefault="004C3E37" w:rsidP="004C3E37">
            <w:r w:rsidRPr="004C3E37">
              <w:t>0</w:t>
            </w:r>
          </w:p>
        </w:tc>
        <w:tc>
          <w:tcPr>
            <w:tcW w:w="0" w:type="auto"/>
            <w:vAlign w:val="center"/>
            <w:hideMark/>
          </w:tcPr>
          <w:p w14:paraId="51A23832" w14:textId="77777777" w:rsidR="004C3E37" w:rsidRPr="004C3E37" w:rsidRDefault="004C3E37" w:rsidP="004C3E37">
            <w:r w:rsidRPr="004C3E37">
              <w:t>Does not meet requirements.</w:t>
            </w:r>
          </w:p>
        </w:tc>
      </w:tr>
    </w:tbl>
    <w:p w14:paraId="1C2551CB" w14:textId="77777777" w:rsidR="004C3E37" w:rsidRPr="004C3E37" w:rsidRDefault="004C3E37" w:rsidP="004C3E37">
      <w:r w:rsidRPr="004C3E37">
        <w:t>A minimum threshold of 66 is required for each technical section to progress to commercial evaluation.</w:t>
      </w:r>
    </w:p>
    <w:p w14:paraId="5EBF9FDA" w14:textId="77777777" w:rsidR="004C3E37" w:rsidRPr="004C3E37" w:rsidRDefault="00000000" w:rsidP="004C3E37">
      <w:r>
        <w:pict w14:anchorId="2F496849">
          <v:rect id="_x0000_i1030" style="width:0;height:1.5pt" o:hralign="center" o:hrstd="t" o:hr="t" fillcolor="#a0a0a0" stroked="f"/>
        </w:pict>
      </w:r>
    </w:p>
    <w:p w14:paraId="7864567E" w14:textId="77777777" w:rsidR="004C3E37" w:rsidRPr="004C3E37" w:rsidRDefault="004C3E37" w:rsidP="007732CA">
      <w:pPr>
        <w:pStyle w:val="Heading1"/>
      </w:pPr>
      <w:r w:rsidRPr="004C3E37">
        <w:t>5. QUALIFICATION ENVELOPE EVALUATION</w:t>
      </w:r>
    </w:p>
    <w:p w14:paraId="3C5719FB" w14:textId="77777777" w:rsidR="004C3E37" w:rsidRPr="004C3E37" w:rsidRDefault="004C3E37" w:rsidP="004C3E37">
      <w:r w:rsidRPr="004C3E37">
        <w:t>Bidders must pass all mandatory qualification questions:</w:t>
      </w:r>
    </w:p>
    <w:p w14:paraId="748C95E9" w14:textId="77777777" w:rsidR="004C3E37" w:rsidRPr="004C3E37" w:rsidRDefault="004C3E37" w:rsidP="004C3E37">
      <w:pPr>
        <w:numPr>
          <w:ilvl w:val="0"/>
          <w:numId w:val="6"/>
        </w:numPr>
      </w:pPr>
      <w:r w:rsidRPr="004C3E37">
        <w:t>Acceptance of competition rules.</w:t>
      </w:r>
    </w:p>
    <w:p w14:paraId="506002C8" w14:textId="77777777" w:rsidR="004C3E37" w:rsidRPr="004C3E37" w:rsidRDefault="004C3E37" w:rsidP="004C3E37">
      <w:pPr>
        <w:numPr>
          <w:ilvl w:val="0"/>
          <w:numId w:val="6"/>
        </w:numPr>
      </w:pPr>
      <w:r w:rsidRPr="004C3E37">
        <w:t>Confirmation of compliance with Statement of Requirements.</w:t>
      </w:r>
    </w:p>
    <w:p w14:paraId="0E57854E" w14:textId="77777777" w:rsidR="004C3E37" w:rsidRPr="004C3E37" w:rsidRDefault="004C3E37" w:rsidP="004C3E37">
      <w:pPr>
        <w:numPr>
          <w:ilvl w:val="0"/>
          <w:numId w:val="6"/>
        </w:numPr>
      </w:pPr>
      <w:r w:rsidRPr="004C3E37">
        <w:t>No unresolved conflicts of interest.</w:t>
      </w:r>
    </w:p>
    <w:p w14:paraId="4EA1C239" w14:textId="77777777" w:rsidR="004C3E37" w:rsidRPr="004C3E37" w:rsidRDefault="004C3E37" w:rsidP="004C3E37">
      <w:pPr>
        <w:numPr>
          <w:ilvl w:val="0"/>
          <w:numId w:val="6"/>
        </w:numPr>
      </w:pPr>
      <w:r w:rsidRPr="004C3E37">
        <w:t>Submission of health &amp; safety documentation.</w:t>
      </w:r>
    </w:p>
    <w:p w14:paraId="2EA4EA16" w14:textId="77777777" w:rsidR="004C3E37" w:rsidRPr="004C3E37" w:rsidRDefault="004C3E37" w:rsidP="004C3E37">
      <w:r w:rsidRPr="004C3E37">
        <w:t>Failure to meet any of these will result in immediate disqualification.</w:t>
      </w:r>
    </w:p>
    <w:p w14:paraId="07B51E9E" w14:textId="77777777" w:rsidR="004C3E37" w:rsidRPr="004C3E37" w:rsidRDefault="00000000" w:rsidP="004C3E37">
      <w:r>
        <w:pict w14:anchorId="2E3275F6">
          <v:rect id="_x0000_i1031" style="width:0;height:1.5pt" o:hralign="center" o:hrstd="t" o:hr="t" fillcolor="#a0a0a0" stroked="f"/>
        </w:pict>
      </w:r>
    </w:p>
    <w:p w14:paraId="4A6457F5" w14:textId="70E62B83" w:rsidR="004C3E37" w:rsidRPr="004C3E37" w:rsidRDefault="004C3E37" w:rsidP="007732CA">
      <w:pPr>
        <w:pStyle w:val="Heading1"/>
      </w:pPr>
      <w:r w:rsidRPr="004C3E37">
        <w:t>6. TECHNICAL ENVELOPE EVALUATION (</w:t>
      </w:r>
      <w:r w:rsidR="007732CA">
        <w:t>85</w:t>
      </w:r>
      <w:r w:rsidRPr="004C3E37">
        <w:t>%)</w:t>
      </w:r>
    </w:p>
    <w:p w14:paraId="068F3390" w14:textId="36C3B899" w:rsidR="004C3E37" w:rsidRPr="004C3E37" w:rsidRDefault="004C3E37" w:rsidP="007732CA">
      <w:pPr>
        <w:pStyle w:val="Heading2"/>
      </w:pPr>
      <w:r w:rsidRPr="004C3E37">
        <w:t>6.1 Service Delivery (</w:t>
      </w:r>
      <w:r w:rsidR="007732CA">
        <w:t>3</w:t>
      </w:r>
      <w:r w:rsidRPr="004C3E37">
        <w:t>5%)</w:t>
      </w:r>
    </w:p>
    <w:p w14:paraId="3EB9E1D2" w14:textId="77777777" w:rsidR="004C3E37" w:rsidRPr="004C3E37" w:rsidRDefault="004C3E37" w:rsidP="004C3E37">
      <w:pPr>
        <w:numPr>
          <w:ilvl w:val="0"/>
          <w:numId w:val="7"/>
        </w:numPr>
      </w:pPr>
      <w:r w:rsidRPr="004C3E37">
        <w:t>Explanation of capabilities to develop and deliver a fully AI-integrated holographic project office.</w:t>
      </w:r>
    </w:p>
    <w:p w14:paraId="7C190C34" w14:textId="77777777" w:rsidR="004C3E37" w:rsidRPr="004C3E37" w:rsidRDefault="004C3E37" w:rsidP="004C3E37">
      <w:pPr>
        <w:numPr>
          <w:ilvl w:val="0"/>
          <w:numId w:val="7"/>
        </w:numPr>
      </w:pPr>
      <w:r w:rsidRPr="004C3E37">
        <w:t>Use of real-time data feeds and AI-driven decision-making.</w:t>
      </w:r>
    </w:p>
    <w:p w14:paraId="67F61BB4" w14:textId="77777777" w:rsidR="004C3E37" w:rsidRPr="004C3E37" w:rsidRDefault="004C3E37" w:rsidP="004C3E37">
      <w:pPr>
        <w:numPr>
          <w:ilvl w:val="0"/>
          <w:numId w:val="7"/>
        </w:numPr>
      </w:pPr>
      <w:r w:rsidRPr="004C3E37">
        <w:t>Details of the technology stack (hardware, software, cloud infrastructure).</w:t>
      </w:r>
    </w:p>
    <w:p w14:paraId="6791A91F" w14:textId="77777777" w:rsidR="004C3E37" w:rsidRPr="004C3E37" w:rsidRDefault="004C3E37" w:rsidP="004C3E37">
      <w:pPr>
        <w:numPr>
          <w:ilvl w:val="0"/>
          <w:numId w:val="7"/>
        </w:numPr>
      </w:pPr>
      <w:r w:rsidRPr="004C3E37">
        <w:t>Strategy for ensuring system uptime and performance stability.</w:t>
      </w:r>
    </w:p>
    <w:p w14:paraId="5A11F735" w14:textId="0E65F5AF" w:rsidR="004C3E37" w:rsidRPr="004C3E37" w:rsidRDefault="004C3E37" w:rsidP="007732CA">
      <w:pPr>
        <w:pStyle w:val="Heading2"/>
      </w:pPr>
      <w:r w:rsidRPr="004C3E37">
        <w:t>6.2 Quality of Service (2</w:t>
      </w:r>
      <w:r w:rsidR="007732CA">
        <w:t>0</w:t>
      </w:r>
      <w:r w:rsidRPr="004C3E37">
        <w:t>%)</w:t>
      </w:r>
    </w:p>
    <w:p w14:paraId="7E458A23" w14:textId="77777777" w:rsidR="004C3E37" w:rsidRPr="004C3E37" w:rsidRDefault="004C3E37" w:rsidP="004C3E37">
      <w:pPr>
        <w:numPr>
          <w:ilvl w:val="0"/>
          <w:numId w:val="8"/>
        </w:numPr>
      </w:pPr>
      <w:r w:rsidRPr="004C3E37">
        <w:t>Examples of past experience with similar AI and visualization-based control systems.</w:t>
      </w:r>
    </w:p>
    <w:p w14:paraId="4CD15168" w14:textId="77777777" w:rsidR="004C3E37" w:rsidRPr="004C3E37" w:rsidRDefault="004C3E37" w:rsidP="004C3E37">
      <w:pPr>
        <w:numPr>
          <w:ilvl w:val="0"/>
          <w:numId w:val="8"/>
        </w:numPr>
      </w:pPr>
      <w:r w:rsidRPr="004C3E37">
        <w:lastRenderedPageBreak/>
        <w:t>Proposed support and maintenance framework.</w:t>
      </w:r>
    </w:p>
    <w:p w14:paraId="152CE3D1" w14:textId="77777777" w:rsidR="004C3E37" w:rsidRPr="004C3E37" w:rsidRDefault="004C3E37" w:rsidP="004C3E37">
      <w:pPr>
        <w:numPr>
          <w:ilvl w:val="0"/>
          <w:numId w:val="8"/>
        </w:numPr>
      </w:pPr>
      <w:r w:rsidRPr="004C3E37">
        <w:t>Handling of subcontractors and risk mitigation.</w:t>
      </w:r>
    </w:p>
    <w:p w14:paraId="762C8504" w14:textId="77777777" w:rsidR="004C3E37" w:rsidRPr="004C3E37" w:rsidRDefault="004C3E37" w:rsidP="007732CA">
      <w:pPr>
        <w:pStyle w:val="Heading2"/>
      </w:pPr>
      <w:r w:rsidRPr="004C3E37">
        <w:t>6.3 Resource Capability (10%)</w:t>
      </w:r>
    </w:p>
    <w:p w14:paraId="24F7DE38" w14:textId="77777777" w:rsidR="004C3E37" w:rsidRPr="004C3E37" w:rsidRDefault="004C3E37" w:rsidP="004C3E37">
      <w:pPr>
        <w:numPr>
          <w:ilvl w:val="0"/>
          <w:numId w:val="9"/>
        </w:numPr>
      </w:pPr>
      <w:r w:rsidRPr="004C3E37">
        <w:t>Key personnel roles and qualifications.</w:t>
      </w:r>
    </w:p>
    <w:p w14:paraId="5414D63F" w14:textId="77777777" w:rsidR="004C3E37" w:rsidRPr="004C3E37" w:rsidRDefault="004C3E37" w:rsidP="004C3E37">
      <w:pPr>
        <w:numPr>
          <w:ilvl w:val="0"/>
          <w:numId w:val="9"/>
        </w:numPr>
      </w:pPr>
      <w:r w:rsidRPr="004C3E37">
        <w:t>Measures for ensuring resource availability and upskilling.</w:t>
      </w:r>
    </w:p>
    <w:p w14:paraId="3E6C08CD" w14:textId="77777777" w:rsidR="004C3E37" w:rsidRPr="004C3E37" w:rsidRDefault="004C3E37" w:rsidP="004C3E37">
      <w:pPr>
        <w:numPr>
          <w:ilvl w:val="0"/>
          <w:numId w:val="9"/>
        </w:numPr>
      </w:pPr>
      <w:r w:rsidRPr="004C3E37">
        <w:t>Approach to retaining high-quality talent.</w:t>
      </w:r>
    </w:p>
    <w:p w14:paraId="519A791D" w14:textId="4C31A5D5" w:rsidR="004C3E37" w:rsidRPr="004C3E37" w:rsidRDefault="004C3E37" w:rsidP="007732CA">
      <w:pPr>
        <w:pStyle w:val="Heading2"/>
      </w:pPr>
      <w:r w:rsidRPr="004C3E37">
        <w:t>6.4 Return on Investment (</w:t>
      </w:r>
      <w:r w:rsidR="007732CA">
        <w:t>10</w:t>
      </w:r>
      <w:r w:rsidRPr="004C3E37">
        <w:t>%)</w:t>
      </w:r>
    </w:p>
    <w:p w14:paraId="2E2522CE" w14:textId="77777777" w:rsidR="004C3E37" w:rsidRPr="004C3E37" w:rsidRDefault="004C3E37" w:rsidP="004C3E37">
      <w:pPr>
        <w:numPr>
          <w:ilvl w:val="0"/>
          <w:numId w:val="10"/>
        </w:numPr>
      </w:pPr>
      <w:r w:rsidRPr="004C3E37">
        <w:t>Case studies of previous implementations demonstrating measurable efficiency improvements.</w:t>
      </w:r>
    </w:p>
    <w:p w14:paraId="61B5076F" w14:textId="77777777" w:rsidR="004C3E37" w:rsidRPr="004C3E37" w:rsidRDefault="004C3E37" w:rsidP="004C3E37">
      <w:pPr>
        <w:numPr>
          <w:ilvl w:val="0"/>
          <w:numId w:val="10"/>
        </w:numPr>
      </w:pPr>
      <w:r w:rsidRPr="004C3E37">
        <w:t>Projected cost savings and risk reduction using AI decision-making.</w:t>
      </w:r>
    </w:p>
    <w:p w14:paraId="78EB1BEA" w14:textId="77777777" w:rsidR="004C3E37" w:rsidRPr="004C3E37" w:rsidRDefault="004C3E37" w:rsidP="007732CA">
      <w:pPr>
        <w:pStyle w:val="Heading2"/>
      </w:pPr>
      <w:r w:rsidRPr="004C3E37">
        <w:t>6.5 Social Value (10%)</w:t>
      </w:r>
    </w:p>
    <w:p w14:paraId="6E9AE41B" w14:textId="77777777" w:rsidR="004C3E37" w:rsidRPr="004C3E37" w:rsidRDefault="004C3E37" w:rsidP="004C3E37">
      <w:pPr>
        <w:numPr>
          <w:ilvl w:val="0"/>
          <w:numId w:val="11"/>
        </w:numPr>
      </w:pPr>
      <w:r w:rsidRPr="004C3E37">
        <w:t>Explanation of how the project will deliver social impact to Nova Britannia.</w:t>
      </w:r>
    </w:p>
    <w:p w14:paraId="472DC2A4" w14:textId="77777777" w:rsidR="004C3E37" w:rsidRPr="004C3E37" w:rsidRDefault="004C3E37" w:rsidP="004C3E37">
      <w:pPr>
        <w:numPr>
          <w:ilvl w:val="0"/>
          <w:numId w:val="11"/>
        </w:numPr>
      </w:pPr>
      <w:r w:rsidRPr="004C3E37">
        <w:t>Support for local workforce development, including apprenticeships or training initiatives.</w:t>
      </w:r>
    </w:p>
    <w:p w14:paraId="4190D788" w14:textId="77777777" w:rsidR="004C3E37" w:rsidRPr="004C3E37" w:rsidRDefault="004C3E37" w:rsidP="004C3E37">
      <w:pPr>
        <w:numPr>
          <w:ilvl w:val="0"/>
          <w:numId w:val="11"/>
        </w:numPr>
      </w:pPr>
      <w:r w:rsidRPr="004C3E37">
        <w:t>Promotion of economic revitalization, such as partnerships with local tech firms.</w:t>
      </w:r>
    </w:p>
    <w:p w14:paraId="6CA960F5" w14:textId="77777777" w:rsidR="004C3E37" w:rsidRPr="004C3E37" w:rsidRDefault="004C3E37" w:rsidP="004C3E37">
      <w:pPr>
        <w:numPr>
          <w:ilvl w:val="0"/>
          <w:numId w:val="11"/>
        </w:numPr>
      </w:pPr>
      <w:r w:rsidRPr="004C3E37">
        <w:t>Engagement with STEM education programs to enhance AI and holographic technology skills.</w:t>
      </w:r>
    </w:p>
    <w:p w14:paraId="38F98E11" w14:textId="77777777" w:rsidR="004C3E37" w:rsidRPr="004C3E37" w:rsidRDefault="004C3E37" w:rsidP="004C3E37">
      <w:pPr>
        <w:numPr>
          <w:ilvl w:val="0"/>
          <w:numId w:val="11"/>
        </w:numPr>
      </w:pPr>
      <w:r w:rsidRPr="004C3E37">
        <w:t>Commitments to diversity, equity, and inclusion within project delivery.</w:t>
      </w:r>
    </w:p>
    <w:p w14:paraId="58CBEDC7" w14:textId="77777777" w:rsidR="004C3E37" w:rsidRPr="004C3E37" w:rsidRDefault="00000000" w:rsidP="004C3E37">
      <w:r>
        <w:pict w14:anchorId="60E4361B">
          <v:rect id="_x0000_i1032" style="width:0;height:1.5pt" o:hralign="center" o:hrstd="t" o:hr="t" fillcolor="#a0a0a0" stroked="f"/>
        </w:pict>
      </w:r>
    </w:p>
    <w:p w14:paraId="226DCFB3" w14:textId="74E6E2FA" w:rsidR="004C3E37" w:rsidRPr="004C3E37" w:rsidRDefault="004C3E37" w:rsidP="007732CA">
      <w:pPr>
        <w:pStyle w:val="Heading1"/>
      </w:pPr>
      <w:r w:rsidRPr="004C3E37">
        <w:t>7. COMMERCIAL ENVELOPE EVALUATION (1</w:t>
      </w:r>
      <w:r w:rsidR="007732CA">
        <w:t>5</w:t>
      </w:r>
      <w:r w:rsidRPr="004C3E37">
        <w:t>%)</w:t>
      </w:r>
    </w:p>
    <w:p w14:paraId="69C5C8C9" w14:textId="77777777" w:rsidR="004C3E37" w:rsidRPr="004C3E37" w:rsidRDefault="004C3E37" w:rsidP="004C3E37">
      <w:r w:rsidRPr="004C3E37">
        <w:t>Bidders must submit a pricing schedule covering:</w:t>
      </w:r>
    </w:p>
    <w:p w14:paraId="63B4C127" w14:textId="77777777" w:rsidR="004C3E37" w:rsidRPr="004C3E37" w:rsidRDefault="004C3E37" w:rsidP="004C3E37">
      <w:pPr>
        <w:numPr>
          <w:ilvl w:val="0"/>
          <w:numId w:val="12"/>
        </w:numPr>
      </w:pPr>
      <w:r w:rsidRPr="004C3E37">
        <w:t>Software and hardware costs.</w:t>
      </w:r>
    </w:p>
    <w:p w14:paraId="2862D1DB" w14:textId="77777777" w:rsidR="004C3E37" w:rsidRPr="004C3E37" w:rsidRDefault="004C3E37" w:rsidP="004C3E37">
      <w:pPr>
        <w:numPr>
          <w:ilvl w:val="0"/>
          <w:numId w:val="12"/>
        </w:numPr>
      </w:pPr>
      <w:r w:rsidRPr="004C3E37">
        <w:t>Development and implementation fees.</w:t>
      </w:r>
    </w:p>
    <w:p w14:paraId="72198C7B" w14:textId="77777777" w:rsidR="004C3E37" w:rsidRPr="004C3E37" w:rsidRDefault="004C3E37" w:rsidP="004C3E37">
      <w:pPr>
        <w:numPr>
          <w:ilvl w:val="0"/>
          <w:numId w:val="12"/>
        </w:numPr>
      </w:pPr>
      <w:r w:rsidRPr="004C3E37">
        <w:t>Ongoing maintenance and support.</w:t>
      </w:r>
    </w:p>
    <w:p w14:paraId="592F474A" w14:textId="77777777" w:rsidR="004C3E37" w:rsidRPr="004C3E37" w:rsidRDefault="004C3E37" w:rsidP="004C3E37">
      <w:r w:rsidRPr="004C3E37">
        <w:t>The lowest price will receive the highest score, with other bids scored proportionally.</w:t>
      </w:r>
    </w:p>
    <w:p w14:paraId="05CEBE6C" w14:textId="77777777" w:rsidR="004C3E37" w:rsidRPr="004C3E37" w:rsidRDefault="00000000" w:rsidP="004C3E37">
      <w:r>
        <w:pict w14:anchorId="2DFC9E8C">
          <v:rect id="_x0000_i1033" style="width:0;height:1.5pt" o:hralign="center" o:hrstd="t" o:hr="t" fillcolor="#a0a0a0" stroked="f"/>
        </w:pict>
      </w:r>
    </w:p>
    <w:p w14:paraId="676BF539" w14:textId="77777777" w:rsidR="004C3E37" w:rsidRPr="004C3E37" w:rsidRDefault="004C3E37" w:rsidP="007732CA">
      <w:pPr>
        <w:pStyle w:val="Heading1"/>
      </w:pPr>
      <w:r w:rsidRPr="004C3E37">
        <w:t>8. FINAL DECISION TO AWARD</w:t>
      </w:r>
    </w:p>
    <w:p w14:paraId="33AB6A31" w14:textId="77777777" w:rsidR="004C3E37" w:rsidRPr="004C3E37" w:rsidRDefault="004C3E37" w:rsidP="004C3E37">
      <w:pPr>
        <w:numPr>
          <w:ilvl w:val="0"/>
          <w:numId w:val="13"/>
        </w:numPr>
      </w:pPr>
      <w:r w:rsidRPr="004C3E37">
        <w:t>Bids meeting the minimum technical threshold will be ranked based on their combined technical and commercial scores.</w:t>
      </w:r>
    </w:p>
    <w:p w14:paraId="5215B583" w14:textId="77777777" w:rsidR="004C3E37" w:rsidRPr="004C3E37" w:rsidRDefault="004C3E37" w:rsidP="004C3E37">
      <w:pPr>
        <w:numPr>
          <w:ilvl w:val="0"/>
          <w:numId w:val="13"/>
        </w:numPr>
      </w:pPr>
      <w:r w:rsidRPr="004C3E37">
        <w:t>The highest-ranked bidder will be selected.</w:t>
      </w:r>
    </w:p>
    <w:p w14:paraId="25E14905" w14:textId="77777777" w:rsidR="004C3E37" w:rsidRPr="004C3E37" w:rsidRDefault="004C3E37" w:rsidP="004C3E37">
      <w:pPr>
        <w:numPr>
          <w:ilvl w:val="0"/>
          <w:numId w:val="13"/>
        </w:numPr>
      </w:pPr>
      <w:r w:rsidRPr="004C3E37">
        <w:lastRenderedPageBreak/>
        <w:t>In case of ties, the Service Delivery score will be the deciding factor.</w:t>
      </w:r>
    </w:p>
    <w:p w14:paraId="4EBB03E8" w14:textId="77777777" w:rsidR="004C3E37" w:rsidRPr="004C3E37" w:rsidRDefault="00000000" w:rsidP="004C3E37">
      <w:r>
        <w:pict w14:anchorId="4F5B3A8C">
          <v:rect id="_x0000_i1034" style="width:0;height:1.5pt" o:hralign="center" o:hrstd="t" o:hr="t" fillcolor="#a0a0a0" stroked="f"/>
        </w:pict>
      </w:r>
    </w:p>
    <w:p w14:paraId="7791B2DF" w14:textId="77777777" w:rsidR="004C3E37" w:rsidRPr="004C3E37" w:rsidRDefault="004C3E37" w:rsidP="007732CA">
      <w:pPr>
        <w:pStyle w:val="Heading1"/>
      </w:pPr>
      <w:r w:rsidRPr="004C3E37">
        <w:t>9. FURTHER INFORMATION</w:t>
      </w:r>
    </w:p>
    <w:p w14:paraId="2B87FBD1" w14:textId="77777777" w:rsidR="004C3E37" w:rsidRPr="004C3E37" w:rsidRDefault="004C3E37" w:rsidP="004C3E37">
      <w:pPr>
        <w:numPr>
          <w:ilvl w:val="0"/>
          <w:numId w:val="14"/>
        </w:numPr>
      </w:pPr>
      <w:r w:rsidRPr="004C3E37">
        <w:t>All communication must be through the e-Procurement Portal.</w:t>
      </w:r>
    </w:p>
    <w:p w14:paraId="1AD43C7F" w14:textId="77777777" w:rsidR="004C3E37" w:rsidRPr="004C3E37" w:rsidRDefault="004C3E37" w:rsidP="004C3E37">
      <w:pPr>
        <w:numPr>
          <w:ilvl w:val="0"/>
          <w:numId w:val="14"/>
        </w:numPr>
      </w:pPr>
      <w:r w:rsidRPr="004C3E37">
        <w:t>Questions should be submitted before the clarification deadline.</w:t>
      </w:r>
    </w:p>
    <w:p w14:paraId="5B21971F" w14:textId="77777777" w:rsidR="004C3E37" w:rsidRPr="004C3E37" w:rsidRDefault="004C3E37" w:rsidP="004C3E37">
      <w:pPr>
        <w:numPr>
          <w:ilvl w:val="0"/>
          <w:numId w:val="14"/>
        </w:numPr>
      </w:pPr>
      <w:r w:rsidRPr="004C3E37">
        <w:t>The contract will be formalized via an official award letter.</w:t>
      </w:r>
    </w:p>
    <w:p w14:paraId="32AF68F0" w14:textId="77777777" w:rsidR="004C3E37" w:rsidRPr="004C3E37" w:rsidRDefault="00000000" w:rsidP="004C3E37">
      <w:r>
        <w:pict w14:anchorId="79E1F6F4">
          <v:rect id="_x0000_i1035" style="width:0;height:1.5pt" o:hralign="center" o:hrstd="t" o:hr="t" fillcolor="#a0a0a0" stroked="f"/>
        </w:pict>
      </w:r>
    </w:p>
    <w:p w14:paraId="0E598F84" w14:textId="77777777" w:rsidR="004C3E37" w:rsidRPr="004C3E37" w:rsidRDefault="004C3E37" w:rsidP="004C3E37">
      <w:r w:rsidRPr="004C3E37">
        <w:t>END OF DOCUMENT</w:t>
      </w:r>
    </w:p>
    <w:p w14:paraId="7A201D45" w14:textId="77777777" w:rsidR="00024112" w:rsidRPr="004C47CD" w:rsidRDefault="00024112"/>
    <w:sectPr w:rsidR="00024112" w:rsidRPr="004C4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17ED6"/>
    <w:multiLevelType w:val="multilevel"/>
    <w:tmpl w:val="49E09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B169D"/>
    <w:multiLevelType w:val="multilevel"/>
    <w:tmpl w:val="7F08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43C9A"/>
    <w:multiLevelType w:val="multilevel"/>
    <w:tmpl w:val="5002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D7849"/>
    <w:multiLevelType w:val="multilevel"/>
    <w:tmpl w:val="9F92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860B5"/>
    <w:multiLevelType w:val="multilevel"/>
    <w:tmpl w:val="B7FCC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C31332"/>
    <w:multiLevelType w:val="multilevel"/>
    <w:tmpl w:val="1F6C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D40967"/>
    <w:multiLevelType w:val="multilevel"/>
    <w:tmpl w:val="E59C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087E85"/>
    <w:multiLevelType w:val="multilevel"/>
    <w:tmpl w:val="167E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3663A"/>
    <w:multiLevelType w:val="multilevel"/>
    <w:tmpl w:val="1DFA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64084"/>
    <w:multiLevelType w:val="multilevel"/>
    <w:tmpl w:val="8532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B75A91"/>
    <w:multiLevelType w:val="multilevel"/>
    <w:tmpl w:val="5288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B31383"/>
    <w:multiLevelType w:val="multilevel"/>
    <w:tmpl w:val="9132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26669"/>
    <w:multiLevelType w:val="multilevel"/>
    <w:tmpl w:val="2AEA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2F4A3F"/>
    <w:multiLevelType w:val="multilevel"/>
    <w:tmpl w:val="2334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773770">
    <w:abstractNumId w:val="4"/>
  </w:num>
  <w:num w:numId="2" w16cid:durableId="99838877">
    <w:abstractNumId w:val="2"/>
  </w:num>
  <w:num w:numId="3" w16cid:durableId="1897475012">
    <w:abstractNumId w:val="6"/>
  </w:num>
  <w:num w:numId="4" w16cid:durableId="823005979">
    <w:abstractNumId w:val="10"/>
  </w:num>
  <w:num w:numId="5" w16cid:durableId="1827745634">
    <w:abstractNumId w:val="5"/>
  </w:num>
  <w:num w:numId="6" w16cid:durableId="815150615">
    <w:abstractNumId w:val="0"/>
  </w:num>
  <w:num w:numId="7" w16cid:durableId="311448981">
    <w:abstractNumId w:val="13"/>
  </w:num>
  <w:num w:numId="8" w16cid:durableId="806357244">
    <w:abstractNumId w:val="1"/>
  </w:num>
  <w:num w:numId="9" w16cid:durableId="409693388">
    <w:abstractNumId w:val="12"/>
  </w:num>
  <w:num w:numId="10" w16cid:durableId="895436679">
    <w:abstractNumId w:val="3"/>
  </w:num>
  <w:num w:numId="11" w16cid:durableId="2042777816">
    <w:abstractNumId w:val="9"/>
  </w:num>
  <w:num w:numId="12" w16cid:durableId="755398128">
    <w:abstractNumId w:val="7"/>
  </w:num>
  <w:num w:numId="13" w16cid:durableId="1380591837">
    <w:abstractNumId w:val="8"/>
  </w:num>
  <w:num w:numId="14" w16cid:durableId="16056496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37"/>
    <w:rsid w:val="00024112"/>
    <w:rsid w:val="000B68CB"/>
    <w:rsid w:val="004C3E37"/>
    <w:rsid w:val="004C47CD"/>
    <w:rsid w:val="00506824"/>
    <w:rsid w:val="00550CD7"/>
    <w:rsid w:val="007732CA"/>
    <w:rsid w:val="007948E6"/>
    <w:rsid w:val="007D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E1AB"/>
  <w15:chartTrackingRefBased/>
  <w15:docId w15:val="{8CAA6099-8DD7-4A6D-9481-B522DEF6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3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E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E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E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E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E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4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C8E709EF7CBC439EED011758BB924D" ma:contentTypeVersion="12" ma:contentTypeDescription="Create a new document." ma:contentTypeScope="" ma:versionID="e90e0ba6db8daf85e2a08f008a92ea7d">
  <xsd:schema xmlns:xsd="http://www.w3.org/2001/XMLSchema" xmlns:xs="http://www.w3.org/2001/XMLSchema" xmlns:p="http://schemas.microsoft.com/office/2006/metadata/properties" xmlns:ns2="e3b2b671-f312-4ad1-b079-ca6706051650" xmlns:ns3="b4577a1f-aafa-4694-bf19-898a2e8ebaf1" targetNamespace="http://schemas.microsoft.com/office/2006/metadata/properties" ma:root="true" ma:fieldsID="5b4171f6e0d65cadc1d507cbb7be2ff7" ns2:_="" ns3:_="">
    <xsd:import namespace="e3b2b671-f312-4ad1-b079-ca6706051650"/>
    <xsd:import namespace="b4577a1f-aafa-4694-bf19-898a2e8eba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2b671-f312-4ad1-b079-ca67060516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b99308c-3b23-40c9-9646-cca3f7cb72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7a1f-aafa-4694-bf19-898a2e8ebaf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9b3a104-1925-49e0-9ba0-49e4f4cadc65}" ma:internalName="TaxCatchAll" ma:showField="CatchAllData" ma:web="b4577a1f-aafa-4694-bf19-898a2e8eba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b2b671-f312-4ad1-b079-ca6706051650">
      <Terms xmlns="http://schemas.microsoft.com/office/infopath/2007/PartnerControls"/>
    </lcf76f155ced4ddcb4097134ff3c332f>
    <TaxCatchAll xmlns="b4577a1f-aafa-4694-bf19-898a2e8ebaf1" xsi:nil="true"/>
  </documentManagement>
</p:properties>
</file>

<file path=customXml/itemProps1.xml><?xml version="1.0" encoding="utf-8"?>
<ds:datastoreItem xmlns:ds="http://schemas.openxmlformats.org/officeDocument/2006/customXml" ds:itemID="{8BC04C32-AB32-485D-A89C-36E4E4B444D6}"/>
</file>

<file path=customXml/itemProps2.xml><?xml version="1.0" encoding="utf-8"?>
<ds:datastoreItem xmlns:ds="http://schemas.openxmlformats.org/officeDocument/2006/customXml" ds:itemID="{56231ECE-449D-4E92-9E69-9C74A5CD67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B65D0C-7B9D-4C46-B1F7-78C83226AA09}">
  <ds:schemaRefs>
    <ds:schemaRef ds:uri="http://schemas.microsoft.com/office/2006/metadata/properties"/>
    <ds:schemaRef ds:uri="http://schemas.microsoft.com/office/infopath/2007/PartnerControls"/>
    <ds:schemaRef ds:uri="ab0f83cb-d9e4-4eed-837d-d10b2e94de4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Murray</dc:creator>
  <cp:keywords/>
  <dc:description/>
  <cp:lastModifiedBy>Andy Murray</cp:lastModifiedBy>
  <cp:revision>3</cp:revision>
  <dcterms:created xsi:type="dcterms:W3CDTF">2025-03-07T13:52:00Z</dcterms:created>
  <dcterms:modified xsi:type="dcterms:W3CDTF">2025-03-09T19:55:00Z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0x010100FAC8E709EF7CBC439EED011758BB924D</vt:lpwstr>
  </property>
</Properties>
</file>