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Uso UC-15: Eliminación de Usuarios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Secundario: </w:t>
      </w:r>
      <w:r w:rsidRPr="00000000" w:rsidR="00000000" w:rsidDel="00000000">
        <w:rPr>
          <w:rtl w:val="0"/>
        </w:rPr>
        <w:t xml:space="preserve">1-Administrador 2-Sistema.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 (</w:t>
            </w:r>
            <w:r w:rsidRPr="00000000" w:rsidR="00000000" w:rsidDel="00000000">
              <w:rPr>
                <w:b w:val="1"/>
                <w:rtl w:val="0"/>
              </w:rPr>
              <w:t xml:space="preserve">Eliminación de Usuarios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1-El usuario nunca se elimina de la base de Datos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 El usuario pasa a estado inactivo en el momento que ha concluido el periodo de matrícula extraordinaria y proceso de inclusión, y no aparece matriculado en ningún curso.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 El usuario será puesto como inactivo automáticamente por el sistema, sin necesidad de la intervención del administrador.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 El sistema proporcionará información del historial de cada usuario aunque se encuentre inactivo.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19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Alternativo(</w:t>
            </w:r>
            <w:r w:rsidRPr="00000000" w:rsidR="00000000" w:rsidDel="00000000">
              <w:rPr>
                <w:b w:val="1"/>
                <w:rtl w:val="0"/>
              </w:rPr>
              <w:t xml:space="preserve">Eliminación de Usuarios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 El usuario aunque esté matriculado estará inactivo en el sistema si en algún semestre anterior no apareció como estudiante activo o trabajador activo de la institución.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 El usuario entonces deberá apersonarse a la biblioteca y realizar el trámite respectivo para que sea nuevamente activado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 El administrador tramitará la solicitud del usuario y procederá con la activación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UC-15 Eliminación de Usuarios.docx</dc:title>
</cp:coreProperties>
</file>