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Especificación de Requerimientos de Documentación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70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Incluya en esta tabla requerimientos no funcionales asociados con la documentación. Indique con detalle metas de forma y grado en que la documentación debe ser: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1. </w:t>
        <w:tab/>
        <w:t xml:space="preserve">Fácil de entender: ¿en qué grado y qué aspectos de la documentación del sistema deberá ser fácil de entender para personas (clientes, usuarios y desarrolladores) que no han participado en el proceso de desarrollo?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2. </w:t>
        <w:tab/>
        <w:t xml:space="preserve">Fácil de rastrear desde los casos de uso hacia los objetos del diseño detallado y viceversa.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3. </w:t>
        <w:tab/>
        <w:t xml:space="preserve">De alta calidad: ¿en qué grado y qué aspectos de la documentación del sistema deberán considerarse especialmente para lograr una documentación de alto nivel? ¿Se requiere el uso de ciertos estándares?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4. </w:t>
        <w:tab/>
        <w:t xml:space="preserve">Fácil de leer: ¿cuáles son las características de la documentación deseables para que sea altamente legible? Por ejemplo, ¿será mejor una documentación impresa o electrónica? En caso de que sea mejor en formato electrónico, ¿qué tipo de archivos deberá usarse (html, pdf, otros)?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5. </w:t>
        <w:tab/>
        <w:t xml:space="preserve">Legibilidad del código: ¿cuáles partes del código se requiere que sean altamente legibles? ¿Cómo se requiere lograr esta legibilidad? (por ejemplo uso requerido de estándares de documentación interna).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tbl>
      <w:tblPr>
        <w:tblStyle w:val="Table1"/>
        <w:bidiVisual w:val="0"/>
        <w:tblW w:w="910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0"/>
        <w:gridCol w:w="2145"/>
        <w:gridCol w:w="6030"/>
        <w:tblGridChange w:id="0">
          <w:tblGrid>
            <w:gridCol w:w="930"/>
            <w:gridCol w:w="2145"/>
            <w:gridCol w:w="603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REF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Valores límite y detalles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RD-1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Documentación.docx</dc:title>
</cp:coreProperties>
</file>