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before="480"/>
        <w:contextualSpacing w:val="0"/>
        <w:jc w:val="center"/>
      </w:pPr>
      <w:bookmarkStart w:id="0" w:colFirst="0" w:name="h.l7pbvpau8359" w:colLast="0"/>
      <w:bookmarkEnd w:id="0"/>
      <w:r w:rsidRPr="00000000" w:rsidR="00000000" w:rsidDel="00000000">
        <w:rPr>
          <w:rFonts w:cs="Arial" w:hAnsi="Arial" w:eastAsia="Arial" w:ascii="Arial"/>
          <w:b w:val="1"/>
          <w:rtl w:val="0"/>
        </w:rPr>
        <w:t xml:space="preserve">Priorización de casos de uso</w:t>
      </w:r>
    </w:p>
    <w:p w:rsidP="00000000" w:rsidRPr="00000000" w:rsidR="00000000" w:rsidDel="00000000" w:rsidRDefault="00000000">
      <w:pPr>
        <w:contextualSpacing w:val="0"/>
        <w:jc w:val="both"/>
      </w:pPr>
      <w:r w:rsidRPr="00000000" w:rsidR="00000000" w:rsidDel="00000000">
        <w:rPr>
          <w:sz w:val="24"/>
          <w:rtl w:val="0"/>
        </w:rPr>
        <w:t xml:space="preserve"> </w:t>
      </w:r>
    </w:p>
    <w:tbl>
      <w:tblPr>
        <w:tblStyle w:val="Table2"/>
        <w:bidiVisual w:val="0"/>
        <w:tblW w:w="8605.0" w:type="dxa"/>
        <w:jc w:val="left"/>
        <w:tblLayout w:type="fixed"/>
        <w:tblLook w:val="0600"/>
      </w:tblPr>
      <w:tblGrid>
        <w:gridCol w:w="350"/>
        <w:gridCol w:w="8255"/>
        <w:tblGridChange w:id="0">
          <w:tblGrid>
            <w:gridCol w:w="350"/>
            <w:gridCol w:w="825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bl>
            <w:tblPr>
              <w:tblStyle w:val="Table1"/>
              <w:bidiVisual w:val="0"/>
              <w:tblW w:w="8055.0" w:type="dxa"/>
              <w:jc w:val="left"/>
              <w:tblLayout w:type="fixed"/>
              <w:tblLook w:val="0600"/>
            </w:tblPr>
            <w:tblGrid>
              <w:gridCol w:w="8055"/>
              <w:tblGridChange w:id="0">
                <w:tblGrid>
                  <w:gridCol w:w="8055"/>
                </w:tblGrid>
              </w:tblGridChange>
            </w:tblGrid>
            <w:tr>
              <w:tc>
                <w:tcPr>
                  <w:shd w:fill="ffffff"/>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highlight w:val="white"/>
                      <w:rtl w:val="0"/>
                    </w:rPr>
                    <w:t xml:space="preserve">        </w:t>
                    <w:tab/>
                    <w:t xml:space="preserve">Para la siguiente priorización se ha evaluado cada caso de uso contra cada uno de los siguientes criterios asignándoles valor entre 0 y 3 (0 = no aplica, 1 = poco relevante, 2 = medianamente relevante y 3 = muy relevante). Para cada caso de uso se ha sumado el valor obtenido en cada criterio. La tabla se ordena de mayor a menor prioridad.</w:t>
                  </w:r>
                </w:p>
                <w:p w:rsidP="00000000" w:rsidRPr="00000000" w:rsidR="00000000" w:rsidDel="00000000" w:rsidRDefault="00000000">
                  <w:pPr>
                    <w:contextualSpacing w:val="0"/>
                    <w:jc w:val="both"/>
                  </w:pPr>
                  <w:r w:rsidRPr="00000000" w:rsidR="00000000" w:rsidDel="00000000">
                    <w:rPr>
                      <w:highlight w:val="white"/>
                      <w:rtl w:val="0"/>
                    </w:rPr>
                    <w:t xml:space="preserve"> </w:t>
                  </w:r>
                </w:p>
                <w:p w:rsidP="00000000" w:rsidRPr="00000000" w:rsidR="00000000" w:rsidDel="00000000" w:rsidRDefault="00000000">
                  <w:pPr>
                    <w:ind w:left="360"/>
                    <w:contextualSpacing w:val="0"/>
                    <w:jc w:val="both"/>
                  </w:pPr>
                  <w:r w:rsidRPr="00000000" w:rsidR="00000000" w:rsidDel="00000000">
                    <w:rPr>
                      <w:highlight w:val="white"/>
                      <w:rtl w:val="0"/>
                    </w:rPr>
                    <w:t xml:space="preserve">1.</w:t>
                  </w:r>
                  <w:r w:rsidRPr="00000000" w:rsidR="00000000" w:rsidDel="00000000">
                    <w:rPr>
                      <w:rFonts w:cs="Times New Roman" w:hAnsi="Times New Roman" w:eastAsia="Times New Roman" w:ascii="Times New Roman"/>
                      <w:sz w:val="14"/>
                      <w:highlight w:val="white"/>
                      <w:rtl w:val="0"/>
                    </w:rPr>
                    <w:t xml:space="preserve"> </w:t>
                    <w:tab/>
                  </w:r>
                  <w:r w:rsidRPr="00000000" w:rsidR="00000000" w:rsidDel="00000000">
                    <w:rPr>
                      <w:highlight w:val="white"/>
                      <w:rtl w:val="0"/>
                    </w:rPr>
                    <w:t xml:space="preserve">El caso de uso tiene impacto importante en el diseño del sistema, puede ser porque agrega muchas clases a la capa intermedia o porque requiere muchos servicios de persistencia (capa de base de datos).</w:t>
                  </w:r>
                </w:p>
                <w:p w:rsidP="00000000" w:rsidRPr="00000000" w:rsidR="00000000" w:rsidDel="00000000" w:rsidRDefault="00000000">
                  <w:pPr>
                    <w:ind w:left="360"/>
                    <w:contextualSpacing w:val="0"/>
                    <w:jc w:val="both"/>
                  </w:pPr>
                  <w:r w:rsidRPr="00000000" w:rsidR="00000000" w:rsidDel="00000000">
                    <w:rPr>
                      <w:highlight w:val="white"/>
                      <w:rtl w:val="0"/>
                    </w:rPr>
                    <w:t xml:space="preserve">2.</w:t>
                  </w:r>
                  <w:r w:rsidRPr="00000000" w:rsidR="00000000" w:rsidDel="00000000">
                    <w:rPr>
                      <w:rFonts w:cs="Times New Roman" w:hAnsi="Times New Roman" w:eastAsia="Times New Roman" w:ascii="Times New Roman"/>
                      <w:sz w:val="14"/>
                      <w:highlight w:val="white"/>
                      <w:rtl w:val="0"/>
                    </w:rPr>
                    <w:t xml:space="preserve"> </w:t>
                    <w:tab/>
                  </w:r>
                  <w:r w:rsidRPr="00000000" w:rsidR="00000000" w:rsidDel="00000000">
                    <w:rPr>
                      <w:highlight w:val="white"/>
                      <w:rtl w:val="0"/>
                    </w:rPr>
                    <w:t xml:space="preserve">El análisis del caso de uso facilitará profundizar en el diseño del sistema a un costo de tiempo relativamente bajo.</w:t>
                  </w:r>
                </w:p>
                <w:p w:rsidP="00000000" w:rsidRPr="00000000" w:rsidR="00000000" w:rsidDel="00000000" w:rsidRDefault="00000000">
                  <w:pPr>
                    <w:ind w:left="360"/>
                    <w:contextualSpacing w:val="0"/>
                    <w:jc w:val="both"/>
                  </w:pPr>
                  <w:r w:rsidRPr="00000000" w:rsidR="00000000" w:rsidDel="00000000">
                    <w:rPr>
                      <w:highlight w:val="white"/>
                      <w:rtl w:val="0"/>
                    </w:rPr>
                    <w:t xml:space="preserve">3.</w:t>
                  </w:r>
                  <w:r w:rsidRPr="00000000" w:rsidR="00000000" w:rsidDel="00000000">
                    <w:rPr>
                      <w:rFonts w:cs="Times New Roman" w:hAnsi="Times New Roman" w:eastAsia="Times New Roman" w:ascii="Times New Roman"/>
                      <w:sz w:val="14"/>
                      <w:highlight w:val="white"/>
                      <w:rtl w:val="0"/>
                    </w:rPr>
                    <w:t xml:space="preserve"> </w:t>
                    <w:tab/>
                  </w:r>
                  <w:r w:rsidRPr="00000000" w:rsidR="00000000" w:rsidDel="00000000">
                    <w:rPr>
                      <w:highlight w:val="white"/>
                      <w:rtl w:val="0"/>
                    </w:rPr>
                    <w:t xml:space="preserve">El caso de uso involucra riesgos importantes asociados con tiempos de entrega, funciones complejas, tecnología poco conocida, personal con experiencia cuya presencia en el proyecto es inestable u otros.</w:t>
                  </w:r>
                </w:p>
                <w:p w:rsidP="00000000" w:rsidRPr="00000000" w:rsidR="00000000" w:rsidDel="00000000" w:rsidRDefault="00000000">
                  <w:pPr>
                    <w:ind w:left="360"/>
                    <w:contextualSpacing w:val="0"/>
                    <w:jc w:val="both"/>
                  </w:pPr>
                  <w:r w:rsidRPr="00000000" w:rsidR="00000000" w:rsidDel="00000000">
                    <w:rPr>
                      <w:highlight w:val="white"/>
                      <w:rtl w:val="0"/>
                    </w:rPr>
                    <w:t xml:space="preserve">4.</w:t>
                  </w:r>
                  <w:r w:rsidRPr="00000000" w:rsidR="00000000" w:rsidDel="00000000">
                    <w:rPr>
                      <w:rFonts w:cs="Times New Roman" w:hAnsi="Times New Roman" w:eastAsia="Times New Roman" w:ascii="Times New Roman"/>
                      <w:sz w:val="14"/>
                      <w:highlight w:val="white"/>
                      <w:rtl w:val="0"/>
                    </w:rPr>
                    <w:t xml:space="preserve"> </w:t>
                    <w:tab/>
                  </w:r>
                  <w:r w:rsidRPr="00000000" w:rsidR="00000000" w:rsidDel="00000000">
                    <w:rPr>
                      <w:highlight w:val="white"/>
                      <w:rtl w:val="0"/>
                    </w:rPr>
                    <w:t xml:space="preserve">El caso de uso representa un proceso muy importante del negocio.</w:t>
                  </w:r>
                </w:p>
                <w:p w:rsidP="00000000" w:rsidRPr="00000000" w:rsidR="00000000" w:rsidDel="00000000" w:rsidRDefault="00000000">
                  <w:pPr>
                    <w:ind w:left="360"/>
                    <w:contextualSpacing w:val="0"/>
                    <w:jc w:val="both"/>
                  </w:pPr>
                  <w:r w:rsidRPr="00000000" w:rsidR="00000000" w:rsidDel="00000000">
                    <w:rPr>
                      <w:highlight w:val="white"/>
                      <w:rtl w:val="0"/>
                    </w:rPr>
                    <w:t xml:space="preserve">5.</w:t>
                  </w:r>
                  <w:r w:rsidRPr="00000000" w:rsidR="00000000" w:rsidDel="00000000">
                    <w:rPr>
                      <w:rFonts w:cs="Times New Roman" w:hAnsi="Times New Roman" w:eastAsia="Times New Roman" w:ascii="Times New Roman"/>
                      <w:sz w:val="14"/>
                      <w:highlight w:val="white"/>
                      <w:rtl w:val="0"/>
                    </w:rPr>
                    <w:t xml:space="preserve"> </w:t>
                    <w:tab/>
                  </w:r>
                  <w:r w:rsidRPr="00000000" w:rsidR="00000000" w:rsidDel="00000000">
                    <w:rPr>
                      <w:highlight w:val="white"/>
                      <w:rtl w:val="0"/>
                    </w:rPr>
                    <w:t xml:space="preserve">El desarrollo del caso de uso representará ahorro en costos o ganancias significativas para la organización usuaria.</w:t>
                  </w:r>
                </w:p>
                <w:p w:rsidP="00000000" w:rsidRPr="00000000" w:rsidR="00000000" w:rsidDel="00000000" w:rsidRDefault="00000000">
                  <w:pPr>
                    <w:contextualSpacing w:val="0"/>
                  </w:pPr>
                  <w:r w:rsidRPr="00000000" w:rsidR="00000000" w:rsidDel="00000000">
                    <w:rPr>
                      <w:highlight w:val="white"/>
                      <w:rtl w:val="0"/>
                    </w:rPr>
                    <w:t xml:space="preserve"> </w:t>
                  </w:r>
                </w:p>
              </w:tc>
            </w:tr>
          </w:tbl>
          <w:p w:rsidP="00000000" w:rsidRPr="00000000" w:rsidR="00000000" w:rsidDel="00000000" w:rsidRDefault="00000000">
            <w:pPr>
              <w:contextualSpacing w:val="0"/>
            </w:pPr>
            <w:r w:rsidRPr="00000000" w:rsidR="00000000" w:rsidDel="00000000">
              <w:rPr>
                <w:highlight w:val="white"/>
                <w:rtl w:val="0"/>
              </w:rPr>
              <w:t xml:space="preserve"> </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tbl>
      <w:tblPr>
        <w:tblStyle w:val="Table3"/>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470"/>
        <w:gridCol w:w="3870"/>
        <w:gridCol w:w="3540"/>
        <w:tblGridChange w:id="0">
          <w:tblGrid>
            <w:gridCol w:w="1470"/>
            <w:gridCol w:w="3870"/>
            <w:gridCol w:w="354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center"/>
            </w:pPr>
            <w:r w:rsidRPr="00000000" w:rsidR="00000000" w:rsidDel="00000000">
              <w:rPr>
                <w:b w:val="1"/>
                <w:sz w:val="24"/>
                <w:rtl w:val="0"/>
              </w:rPr>
              <w:t xml:space="preserve">Prioridad</w:t>
            </w:r>
          </w:p>
        </w:tc>
        <w:tc>
          <w:tcPr>
            <w:tcBorders>
              <w:top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center"/>
            </w:pPr>
            <w:r w:rsidRPr="00000000" w:rsidR="00000000" w:rsidDel="00000000">
              <w:rPr>
                <w:b w:val="1"/>
                <w:sz w:val="24"/>
                <w:rtl w:val="0"/>
              </w:rPr>
              <w:t xml:space="preserve">Nombre del caso de uso</w:t>
            </w:r>
          </w:p>
        </w:tc>
        <w:tc>
          <w:tcPr>
            <w:tcBorders>
              <w:top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center"/>
            </w:pPr>
            <w:r w:rsidRPr="00000000" w:rsidR="00000000" w:rsidDel="00000000">
              <w:rPr>
                <w:b w:val="1"/>
                <w:sz w:val="24"/>
                <w:rtl w:val="0"/>
              </w:rPr>
              <w:t xml:space="preserve">Justificación</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A</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Préstamo de Libros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En teoría una de las funciones  con las cuales debe contar un sistema bibliotecario es el préstamo de libros, ya que la idea es que el conocimiento pueda ser compartido, por lo tanto se considera una de las más primordiales a la hora de manejar una biblioteca.</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A</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Devolucion de libros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Las bibliotecas debe contar con un sistema de fechas, estas controlan cuándo y quién debe regresar un libro , que ha sido prestado, con esta información se puede saber cuál ha sido el libro más solicitado,en que fechas se requiere de algún libro en especifico, ademas con las devoluciones se puede saber que personas se deben vetar por incumplir la fecha de entrega del libro.</w:t>
            </w:r>
          </w:p>
        </w:tc>
      </w:tr>
      <w:tr>
        <w:trPr>
          <w:trHeight w:val="540" w:hRule="atLeast"/>
        </w:trP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A</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Reservacion de libros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Cuando un libro es muy solicitado y cuesta encontrarlo, la opción de reservación  se presenta, en donde la persona podrá solicitar el libro con antelación, y cuando la persona que lo tiene lo devuelva, inmediatamente se contacta a la persona que realizó la reservación para que lo retire.</w:t>
            </w:r>
          </w:p>
        </w:tc>
      </w:tr>
      <w:tr>
        <w:trPr>
          <w:trHeight w:val="540" w:hRule="atLeast"/>
        </w:trP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A</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Prestamos Interbibliotecario</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en teoría una universidad debe contar con una o muchas bibliotecas alrededor de sus recintos y sedes, por lo tanto la automatización de préstamo de libros entre sedes habilita nuevas posibilidades de búsqueda y la obtención de libros más completos.</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M</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Renovación de libros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Este caso es muy parecido a un préstamo, pero en teoría es una ampliación de  de la fecha límite de entrega del libro. </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M</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Alta de libros</w:t>
            </w:r>
          </w:p>
          <w:p w:rsidP="00000000" w:rsidRPr="00000000" w:rsidR="00000000" w:rsidDel="00000000" w:rsidRDefault="00000000">
            <w:pPr>
              <w:contextualSpacing w:val="0"/>
              <w:jc w:val="both"/>
            </w:pPr>
            <w:r w:rsidRPr="00000000" w:rsidR="00000000" w:rsidDel="00000000">
              <w:rPr>
                <w:sz w:val="24"/>
                <w:rtl w:val="0"/>
              </w:rPr>
              <w:t xml:space="preserve">Modificacion de libros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Una biblioteca esta en constante actualización de sus colecciones, por lo tanto es importante la manipulación de los mismos para mantener lla base la más actualizada posible.</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M</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Bajas de libros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En raros casos se debe utilizar esta función, debido a que una de las funciones de una biblioteca es siempre tener los libros a disposición , utilizar esta función sería debido a la desaparición o destrucción de un libro. </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M</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Consultas de libros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En teoría la automatización de las búsquedas de los libros facilita encontrar la ubicación y las disponibilidad de esos libros</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M</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Alta de Activos</w:t>
            </w:r>
          </w:p>
          <w:p w:rsidP="00000000" w:rsidRPr="00000000" w:rsidR="00000000" w:rsidDel="00000000" w:rsidRDefault="00000000">
            <w:pPr>
              <w:contextualSpacing w:val="0"/>
              <w:jc w:val="both"/>
            </w:pPr>
            <w:r w:rsidRPr="00000000" w:rsidR="00000000" w:rsidDel="00000000">
              <w:rPr>
                <w:sz w:val="24"/>
                <w:rtl w:val="0"/>
              </w:rPr>
              <w:t xml:space="preserve">Modificación de  Activos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En una biblioteca no solo se maneja libros, también se usan mapas,revistas documentos,tesis ,materiales audiovisuales , entre otros mas, que tambien debe estar registrados en una base para su debida manipulación. </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M</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Bajas de Activos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En raros casos se debe utilizar esta función, debido a que una de las funciones de una biblioteca es siempre tener los artículos a la disposición de los solicitantes, utilizar esta función sería la por motivos de  desaparición o destrucción del activo. </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M</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Consulta de activos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En teoría la automatización de las búsquedas de los activos facilita encontrar la ubicación y las disponibilidad de los mismos</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M</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Registro de Usuarios</w:t>
            </w:r>
          </w:p>
          <w:p w:rsidP="00000000" w:rsidRPr="00000000" w:rsidR="00000000" w:rsidDel="00000000" w:rsidRDefault="00000000">
            <w:pPr>
              <w:contextualSpacing w:val="0"/>
              <w:jc w:val="both"/>
            </w:pPr>
            <w:r w:rsidRPr="00000000" w:rsidR="00000000" w:rsidDel="00000000">
              <w:rPr>
                <w:sz w:val="24"/>
                <w:rtl w:val="0"/>
              </w:rPr>
              <w:t xml:space="preserve">Modificación de Usuarios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El sistema debe ser controlado por varios usuarios, los cuales estan definidos por sus funciones de trabajo, ademas los solicitantes también son usuario pero no tiene permisos administrativos.</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B</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Eliminación de Usuarios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Los usuarios solicitantes no se eliminan, solo pasan a un estado de inactividad despues de haber pasado un determinado tiempo.</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B</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Consulta de Usuarios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Este se requiere para aplicar estadísticas , vetar o aplicar una morosidad al solicitante.</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Priorización de casos de uso.docx</dc:title>
</cp:coreProperties>
</file>