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Soluții Scenarii Practice: Servicii Suplimentare Azure</w:t>
      </w:r>
    </w:p>
    <w:p>
      <w:pPr>
        <w:pStyle w:val="MdParagraph"/>
      </w:pPr>
      <w:r>
        <w:t xml:space="preserve">Acest document conține soluțiile și raționamentul recomandat pentru fiecare dintre cele 5 scenarii practice din prezentarea "Servicii Suplimentare Azure".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1: Problema de Scalabilitate a Companiei de Gaming</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Serviciul Potrivit:</w:t>
      </w:r>
      <w:r>
        <w:t xml:space="preserve"> </w:t>
      </w:r>
      <w:r>
        <w:rPr>
          <w:rStyle w:val="MdStrong"/>
          <w:b/>
          <w:bCs/>
        </w:rPr>
        <w:t xml:space="preserve">Azure Kubernetes Service (AKS)</w:t>
      </w:r>
      <w:r>
        <w:t xml:space="preserve"> este alegerea ideală. Fiind un serviciu de orchestrare a containerelor, este perfect pentru arhitecturi de microservicii. AKS gestionează complexitatea Kubernetes, permițând echipei să se concentreze pe joc, nu pe infrastructură.</w:t>
      </w:r>
    </w:p>
    <w:p>
      <w:pPr>
        <w:pStyle w:val="MdListItem"/>
        <w:numPr>
          <w:ilvl w:val="0"/>
          <w:numId w:val="2"/>
        </w:numPr>
      </w:pPr>
      <w:r>
        <w:rPr>
          <w:rStyle w:val="MdStrong"/>
          <w:b/>
          <w:bCs/>
        </w:rPr>
        <w:t xml:space="preserve">Managementul Costurilor:</w:t>
      </w:r>
      <w:r>
        <w:t xml:space="preserve"> Soluția este </w:t>
      </w:r>
      <w:r>
        <w:rPr>
          <w:rStyle w:val="MdStrong"/>
          <w:b/>
          <w:bCs/>
        </w:rPr>
        <w:t xml:space="preserve">auto-scaling-ul</w:t>
      </w:r>
      <w:r>
        <w:t xml:space="preserve">. În AKS, se poate configura </w:t>
      </w:r>
      <w:r>
        <w:rPr>
          <w:rStyle w:val="MdStrong"/>
          <w:b/>
          <w:bCs/>
        </w:rPr>
        <w:t xml:space="preserve">Horizontal Pod Autoscaler (HPA)</w:t>
      </w:r>
      <w:r>
        <w:t xml:space="preserve">, care adaugă sau elimină automat instanțe ale microserviciilor (pods) în funcție de încărcarea CPU sau memorie. Astfel, în timpul nopții, clusterul va rula la capacitate minimă, iar în weekend va scala automat pentru a susține mii de jucători, optimizând costurile la secundă.</w:t>
      </w:r>
    </w:p>
    <w:p>
      <w:pPr>
        <w:pStyle w:val="MdListItem"/>
        <w:numPr>
          <w:ilvl w:val="0"/>
          <w:numId w:val="2"/>
        </w:numPr>
      </w:pPr>
      <w:r>
        <w:rPr>
          <w:rStyle w:val="MdStrong"/>
          <w:b/>
          <w:bCs/>
        </w:rPr>
        <w:t xml:space="preserve">Asigurarea Rezilienței:</w:t>
      </w:r>
      <w:r>
        <w:t xml:space="preserve"> AKS oferă </w:t>
      </w:r>
      <w:r>
        <w:rPr>
          <w:rStyle w:val="MdStrong"/>
          <w:b/>
          <w:bCs/>
        </w:rPr>
        <w:t xml:space="preserve">self-healing</w:t>
      </w:r>
      <w:r>
        <w:t xml:space="preserve">. Kubernetes monitorizează constant starea containerelor. Dacă un container se defectează, AKS îl va restarta automat, asigurând disponibilitatea jocului. Prin configurarea </w:t>
      </w:r>
      <w:r>
        <w:rPr>
          <w:rStyle w:val="MdStrong"/>
          <w:b/>
          <w:bCs/>
        </w:rPr>
        <w:t xml:space="preserve">Liveness Probes</w:t>
      </w:r>
      <w:r>
        <w:t xml:space="preserve"> și </w:t>
      </w:r>
      <w:r>
        <w:rPr>
          <w:rStyle w:val="MdStrong"/>
          <w:b/>
          <w:bCs/>
        </w:rPr>
        <w:t xml:space="preserve">Readiness Probes</w:t>
      </w:r>
      <w:r>
        <w:t xml:space="preserve">, dezvoltatorii pot oferi sistemului informații precise despre starea de sănătate a aplicației, permițând o recuperare și mai inteligentă.</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2: Transformarea DevOps a Băncii Tradiționale</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Primul Pas:</w:t>
      </w:r>
      <w:r>
        <w:t xml:space="preserve"> Banca ar trebui să implementeze </w:t>
      </w:r>
      <w:r>
        <w:rPr>
          <w:rStyle w:val="MdStrong"/>
          <w:b/>
          <w:bCs/>
        </w:rPr>
        <w:t xml:space="preserve">Azure Pipelines</w:t>
      </w:r>
      <w:r>
        <w:t xml:space="preserve"> pentru a crea un pipeline de </w:t>
      </w:r>
      <w:r>
        <w:rPr>
          <w:rStyle w:val="MdStrong"/>
          <w:b/>
          <w:bCs/>
        </w:rPr>
        <w:t xml:space="preserve">Continuous Integration (CI)</w:t>
      </w:r>
      <w:r>
        <w:t xml:space="preserve">. Acest pipeline ar trebui configurat să se declanșeze automat la fiecare </w:t>
      </w:r>
      <w:r>
        <w:rPr>
          <w:rStyle w:val="MdCode"/>
          <w:u w:val="single"/>
        </w:rPr>
        <w:t xml:space="preserve">git push</w:t>
      </w:r>
      <w:r>
        <w:t xml:space="preserve"> în </w:t>
      </w:r>
      <w:r>
        <w:rPr>
          <w:rStyle w:val="MdStrong"/>
          <w:b/>
          <w:bCs/>
        </w:rPr>
        <w:t xml:space="preserve">Azure Repos</w:t>
      </w:r>
      <w:r>
        <w:t xml:space="preserve">. Pipeline-ul va compila codul și va rula un set de teste automate (unit tests). Dacă testele eșuează, build-ul este marcat ca eșuat, iar dezvoltatorii primesc feedback imediat, prevenind integrarea codului defect.</w:t>
      </w:r>
    </w:p>
    <w:p>
      <w:pPr>
        <w:pStyle w:val="MdListItem"/>
        <w:numPr>
          <w:ilvl w:val="0"/>
          <w:numId w:val="2"/>
        </w:numPr>
      </w:pPr>
      <w:r>
        <w:rPr>
          <w:rStyle w:val="MdStrong"/>
          <w:b/>
          <w:bCs/>
        </w:rPr>
        <w:t xml:space="preserve">Îmbunătățirea Colaborării:</w:t>
      </w:r>
      <w:r>
        <w:t xml:space="preserve"> </w:t>
      </w:r>
      <w:r>
        <w:rPr>
          <w:rStyle w:val="MdStrong"/>
          <w:b/>
          <w:bCs/>
        </w:rPr>
        <w:t xml:space="preserve">Azure Boards</w:t>
      </w:r>
      <w:r>
        <w:t xml:space="preserve"> este instrumentul perfect. Prin crearea unui board Kanban sau Scrum, toate sarcinile (User Stories, Bugs, Tasks) devin vizibile pentru toată lumea. Managerii pot urmări progresul, dezvoltatorii pot vedea ce urmează, iar echipa de operațiuni poate anticipa implementările. Această transparență elimină jocurile de învinuire și încurajează o responsabilitate comună.</w:t>
      </w:r>
    </w:p>
    <w:p>
      <w:pPr>
        <w:pStyle w:val="MdListItem"/>
        <w:numPr>
          <w:ilvl w:val="0"/>
          <w:numId w:val="2"/>
        </w:numPr>
      </w:pPr>
      <w:r>
        <w:rPr>
          <w:rStyle w:val="MdStrong"/>
          <w:b/>
          <w:bCs/>
        </w:rPr>
        <w:t xml:space="preserve">Pipeline de Continuous Deployment (CD):</w:t>
      </w:r>
      <w:r>
        <w:t xml:space="preserve"> Un pipeline CD pentru bancă ar arăta astfel:</w:t>
      </w:r>
    </w:p>
    <w:p>
      <w:pPr>
        <w:pStyle w:val="MdListItem"/>
        <w:numPr>
          <w:ilvl w:val="1"/>
          <w:numId w:val="3"/>
        </w:numPr>
      </w:pPr>
      <w:r>
        <w:rPr>
          <w:rStyle w:val="MdStrong"/>
          <w:b/>
          <w:bCs/>
        </w:rPr>
        <w:t xml:space="preserve">Trigger:</w:t>
      </w:r>
      <w:r>
        <w:t xml:space="preserve"> Finalizarea cu succes a pipeline-ului de CI.</w:t>
      </w:r>
    </w:p>
    <w:p>
      <w:pPr>
        <w:pStyle w:val="MdListItem"/>
        <w:numPr>
          <w:ilvl w:val="1"/>
          <w:numId w:val="3"/>
        </w:numPr>
      </w:pPr>
      <w:r>
        <w:rPr>
          <w:rStyle w:val="MdStrong"/>
          <w:b/>
          <w:bCs/>
        </w:rPr>
        <w:t xml:space="preserve">Etapa 1: Deploy to Staging:</w:t>
      </w:r>
      <w:r>
        <w:t xml:space="preserve"> Aplicația este implementată automat într-un mediu de testare (Staging) care este o copie fidelă a producției.</w:t>
      </w:r>
    </w:p>
    <w:p>
      <w:pPr>
        <w:pStyle w:val="MdListItem"/>
        <w:numPr>
          <w:ilvl w:val="1"/>
          <w:numId w:val="3"/>
        </w:numPr>
      </w:pPr>
      <w:r>
        <w:rPr>
          <w:rStyle w:val="MdStrong"/>
          <w:b/>
          <w:bCs/>
        </w:rPr>
        <w:t xml:space="preserve">Etapa 2: Automated Testing &amp; Approval:</w:t>
      </w:r>
      <w:r>
        <w:t xml:space="preserve"> Se rulează teste de integrare și securitate. După succesul testelor, se introduce o poartă de aprobare manuală (</w:t>
      </w:r>
      <w:r>
        <w:rPr>
          <w:rStyle w:val="MdStrong"/>
          <w:b/>
          <w:bCs/>
        </w:rPr>
        <w:t xml:space="preserve">Manual Approval Gate</w:t>
      </w:r>
      <w:r>
        <w:t xml:space="preserve">), unde un manager de produs sau un lider tehnic trebuie să aprobe manual trecerea în producție.</w:t>
      </w:r>
    </w:p>
    <w:p>
      <w:pPr>
        <w:pStyle w:val="MdListItem"/>
        <w:numPr>
          <w:ilvl w:val="1"/>
          <w:numId w:val="3"/>
        </w:numPr>
      </w:pPr>
      <w:r>
        <w:rPr>
          <w:rStyle w:val="MdStrong"/>
          <w:b/>
          <w:bCs/>
        </w:rPr>
        <w:t xml:space="preserve">Etapa 3: Deploy to Production:</w:t>
      </w:r>
      <w:r>
        <w:t xml:space="preserve"> După aprobare, pipeline-ul implementează automat aplicația în producție, folosind o strategie sigură precum </w:t>
      </w:r>
      <w:r>
        <w:rPr>
          <w:rStyle w:val="MdStrong"/>
          <w:b/>
          <w:bCs/>
        </w:rPr>
        <w:t xml:space="preserve">Blue-Green Deployment</w:t>
      </w:r>
      <w:r>
        <w:t xml:space="preserve"> pentru a asigura zero downtime.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3: Securitatea Datelor la Startup-ul din Sănătate</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Alegerea Bazei de Date:</w:t>
      </w:r>
      <w:r>
        <w:t xml:space="preserve"> </w:t>
      </w:r>
      <w:r>
        <w:rPr>
          <w:rStyle w:val="MdStrong"/>
          <w:b/>
          <w:bCs/>
        </w:rPr>
        <w:t xml:space="preserve">Azure SQL Database (PaaS)</w:t>
      </w:r>
      <w:r>
        <w:t xml:space="preserve"> este net superioară unei mașini virtuale (IaaS) în acest caz. Fiind un serviciu gestionat, Azure se ocupă de patching-ul sistemului de operare, backup-uri, high availability și securitatea infrastructurii. Acest lucru eliberează echipa mică a startup-ului de sarcini administrative complexe și riscante, permițându-le să se concentreze pe dezvoltarea platformei.</w:t>
      </w:r>
    </w:p>
    <w:p>
      <w:pPr>
        <w:pStyle w:val="MdListItem"/>
        <w:numPr>
          <w:ilvl w:val="0"/>
          <w:numId w:val="2"/>
        </w:numPr>
      </w:pPr>
      <w:r>
        <w:rPr>
          <w:rStyle w:val="MdStrong"/>
          <w:b/>
          <w:bCs/>
        </w:rPr>
        <w:t xml:space="preserve">Trei Funcționalități de Securitate Esențiale:</w:t>
      </w:r>
    </w:p>
    <w:p>
      <w:pPr>
        <w:pStyle w:val="MdListItem"/>
        <w:numPr>
          <w:ilvl w:val="1"/>
          <w:numId w:val="3"/>
        </w:numPr>
      </w:pPr>
      <w:r>
        <w:rPr>
          <w:rStyle w:val="MdStrong"/>
          <w:b/>
          <w:bCs/>
        </w:rPr>
        <w:t xml:space="preserve">Transparent Data Encryption (TDE):</w:t>
      </w:r>
      <w:r>
        <w:t xml:space="preserve"> Trebuie activată. Aceasta criptează întreaga bază de date la nivel de fișier (at-rest), protejând datele chiar dacă cineva ar obține acces fizic la discuri.</w:t>
      </w:r>
    </w:p>
    <w:p>
      <w:pPr>
        <w:pStyle w:val="MdListItem"/>
        <w:numPr>
          <w:ilvl w:val="1"/>
          <w:numId w:val="3"/>
        </w:numPr>
      </w:pPr>
      <w:r>
        <w:rPr>
          <w:rStyle w:val="MdStrong"/>
          <w:b/>
          <w:bCs/>
        </w:rPr>
        <w:t xml:space="preserve">Firewall Rules:</w:t>
      </w:r>
      <w:r>
        <w:t xml:space="preserve"> Trebuie configurate reguli stricte de firewall care să permită accesul la baza de date </w:t>
      </w:r>
      <w:r>
        <w:rPr>
          <w:rStyle w:val="MdStrong"/>
          <w:b/>
          <w:bCs/>
        </w:rPr>
        <w:t xml:space="preserve">doar</w:t>
      </w:r>
      <w:r>
        <w:t xml:space="preserve"> de la adresele IP ale serverelor de aplicații. Orice altă conexiune va fi blocată.</w:t>
      </w:r>
    </w:p>
    <w:p>
      <w:pPr>
        <w:pStyle w:val="MdListItem"/>
        <w:numPr>
          <w:ilvl w:val="1"/>
          <w:numId w:val="3"/>
        </w:numPr>
      </w:pPr>
      <w:r>
        <w:rPr>
          <w:rStyle w:val="MdStrong"/>
          <w:b/>
          <w:bCs/>
        </w:rPr>
        <w:t xml:space="preserve">Advanced Threat Protection:</w:t>
      </w:r>
      <w:r>
        <w:t xml:space="preserve"> Trebuie activat pentru a monitoriza activitatea bazei de date și a detecta automat potențiale amenințări, cum ar fi atacurile de tip SQL injection sau accesul de la locații neobișnuite.</w:t>
      </w:r>
    </w:p>
    <w:p>
      <w:pPr>
        <w:pStyle w:val="MdListItem"/>
        <w:numPr>
          <w:ilvl w:val="0"/>
          <w:numId w:val="2"/>
        </w:numPr>
      </w:pPr>
      <w:r>
        <w:rPr>
          <w:rStyle w:val="MdStrong"/>
          <w:b/>
          <w:bCs/>
        </w:rPr>
        <w:t xml:space="preserve">Recuperarea Datelor:</w:t>
      </w:r>
      <w:r>
        <w:t xml:space="preserve"> Azure SQL Database oferă </w:t>
      </w:r>
      <w:r>
        <w:rPr>
          <w:rStyle w:val="MdStrong"/>
          <w:b/>
          <w:bCs/>
        </w:rPr>
        <w:t xml:space="preserve">backup-uri automate</w:t>
      </w:r>
      <w:r>
        <w:t xml:space="preserve"> și funcționalitatea de </w:t>
      </w:r>
      <w:r>
        <w:rPr>
          <w:rStyle w:val="MdStrong"/>
          <w:b/>
          <w:bCs/>
        </w:rPr>
        <w:t xml:space="preserve">Point-in-Time Restore (PITR)</w:t>
      </w:r>
      <w:r>
        <w:t xml:space="preserve">. Acest lucru înseamnă că startup-ul poate restaura baza de date la orice moment specific din trecut (de exemplu, cu 5 minute înainte de o ștergere accidentală), asigurând continuitatea afacerii și integritatea datelor.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4: Aplicația Inteligentă a Agenției de Turism</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Traducere Vocală:</w:t>
      </w:r>
      <w:r>
        <w:t xml:space="preserve"> Pentru această funcționalitate, sunt necesare trei servicii care lucrează împreună:</w:t>
      </w:r>
    </w:p>
    <w:p>
      <w:pPr>
        <w:pStyle w:val="MdListItem"/>
        <w:numPr>
          <w:ilvl w:val="1"/>
          <w:numId w:val="3"/>
        </w:numPr>
      </w:pPr>
      <w:r>
        <w:rPr>
          <w:rStyle w:val="MdStrong"/>
          <w:b/>
          <w:bCs/>
        </w:rPr>
        <w:t xml:space="preserve">Speech to Text:</w:t>
      </w:r>
      <w:r>
        <w:t xml:space="preserve"> Pentru a converti vocea utilizatorului în text.</w:t>
      </w:r>
    </w:p>
    <w:p>
      <w:pPr>
        <w:pStyle w:val="MdListItem"/>
        <w:numPr>
          <w:ilvl w:val="1"/>
          <w:numId w:val="3"/>
        </w:numPr>
      </w:pPr>
      <w:r>
        <w:rPr>
          <w:rStyle w:val="MdStrong"/>
          <w:b/>
          <w:bCs/>
        </w:rPr>
        <w:t xml:space="preserve">Translator:</w:t>
      </w:r>
      <w:r>
        <w:t xml:space="preserve"> Pentru a traduce textul obținut în limba dorită.</w:t>
      </w:r>
    </w:p>
    <w:p>
      <w:pPr>
        <w:pStyle w:val="MdListItem"/>
        <w:numPr>
          <w:ilvl w:val="1"/>
          <w:numId w:val="3"/>
        </w:numPr>
      </w:pPr>
      <w:r>
        <w:rPr>
          <w:rStyle w:val="MdStrong"/>
          <w:b/>
          <w:bCs/>
        </w:rPr>
        <w:t xml:space="preserve">Text to Speech:</w:t>
      </w:r>
      <w:r>
        <w:t xml:space="preserve"> Pentru a rosti textul tradus, astfel încât localnicul să îl poată înțelege.</w:t>
      </w:r>
    </w:p>
    <w:p>
      <w:pPr>
        <w:pStyle w:val="MdListItem"/>
        <w:numPr>
          <w:ilvl w:val="0"/>
          <w:numId w:val="2"/>
        </w:numPr>
      </w:pPr>
      <w:r>
        <w:rPr>
          <w:rStyle w:val="MdStrong"/>
          <w:b/>
          <w:bCs/>
        </w:rPr>
        <w:t xml:space="preserve">Traducere Text de pe Meniu:</w:t>
      </w:r>
      <w:r>
        <w:t xml:space="preserve"> Se va folosi serviciul </w:t>
      </w:r>
      <w:r>
        <w:rPr>
          <w:rStyle w:val="MdStrong"/>
          <w:b/>
          <w:bCs/>
        </w:rPr>
        <w:t xml:space="preserve">Computer Vision</w:t>
      </w:r>
      <w:r>
        <w:t xml:space="preserve">. Acesta are o funcționalitate de </w:t>
      </w:r>
      <w:r>
        <w:rPr>
          <w:rStyle w:val="MdStrong"/>
          <w:b/>
          <w:bCs/>
        </w:rPr>
        <w:t xml:space="preserve">Optical Character Recognition (OCR)</w:t>
      </w:r>
      <w:r>
        <w:t xml:space="preserve"> care poate extrage textul dintr-o imagine. Textul extras este apoi trimis către serviciul </w:t>
      </w:r>
      <w:r>
        <w:rPr>
          <w:rStyle w:val="MdStrong"/>
          <w:b/>
          <w:bCs/>
        </w:rPr>
        <w:t xml:space="preserve">Translator</w:t>
      </w:r>
      <w:r>
        <w:t xml:space="preserve"> pentru a fi tradus în limba utilizatorului.</w:t>
      </w:r>
    </w:p>
    <w:p>
      <w:pPr>
        <w:pStyle w:val="MdListItem"/>
        <w:numPr>
          <w:ilvl w:val="0"/>
          <w:numId w:val="2"/>
        </w:numPr>
      </w:pPr>
      <w:r>
        <w:rPr>
          <w:rStyle w:val="MdStrong"/>
          <w:b/>
          <w:bCs/>
        </w:rPr>
        <w:t xml:space="preserve">Beneficiile Cognitive Services:</w:t>
      </w:r>
    </w:p>
    <w:p>
      <w:pPr>
        <w:pStyle w:val="MdListItem"/>
        <w:numPr>
          <w:ilvl w:val="1"/>
          <w:numId w:val="3"/>
        </w:numPr>
      </w:pPr>
      <w:r>
        <w:rPr>
          <w:rStyle w:val="MdStrong"/>
          <w:b/>
          <w:bCs/>
        </w:rPr>
        <w:t xml:space="preserve">Viteză de Dezvoltare:</w:t>
      </w:r>
      <w:r>
        <w:t xml:space="preserve"> Echipa poate integra aceste funcționalități complexe în câteva zile prin simple apeluri API, în loc de ani de cercetare și dezvoltare.</w:t>
      </w:r>
    </w:p>
    <w:p>
      <w:pPr>
        <w:pStyle w:val="MdListItem"/>
        <w:numPr>
          <w:ilvl w:val="1"/>
          <w:numId w:val="3"/>
        </w:numPr>
      </w:pPr>
      <w:r>
        <w:rPr>
          <w:rStyle w:val="MdStrong"/>
          <w:b/>
          <w:bCs/>
        </w:rPr>
        <w:t xml:space="preserve">Cost Redus:</w:t>
      </w:r>
      <w:r>
        <w:t xml:space="preserve"> Evită costurile uriașe asociate cu angajarea unei echipe de experți în AI și cu infrastructura necesară pentru antrenarea modelelor. Plătesc doar pentru ceea ce folosesc (pay-per-call).</w:t>
      </w:r>
    </w:p>
    <w:p>
      <w:pPr>
        <w:pStyle w:val="MdListItem"/>
        <w:numPr>
          <w:ilvl w:val="1"/>
          <w:numId w:val="3"/>
        </w:numPr>
      </w:pPr>
      <w:r>
        <w:rPr>
          <w:rStyle w:val="MdStrong"/>
          <w:b/>
          <w:bCs/>
        </w:rPr>
        <w:t xml:space="preserve">Performanță de Vârf:</w:t>
      </w:r>
      <w:r>
        <w:t xml:space="preserve"> Obțin acces la modele AI de clasă mondială, dezvoltate și întreținute de Microsoft, care sunt constant îmbunătățite.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5: Pipeline-ul CI/CD al Platformei E-commerce</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Instrumente Necesare:</w:t>
      </w:r>
    </w:p>
    <w:p>
      <w:pPr>
        <w:pStyle w:val="MdListItem"/>
        <w:numPr>
          <w:ilvl w:val="1"/>
          <w:numId w:val="3"/>
        </w:numPr>
      </w:pPr>
      <w:r>
        <w:rPr>
          <w:rStyle w:val="MdStrong"/>
          <w:b/>
          <w:bCs/>
        </w:rPr>
        <w:t xml:space="preserve">Stocare Cod:</w:t>
      </w:r>
      <w:r>
        <w:t xml:space="preserve"> </w:t>
      </w:r>
      <w:r>
        <w:rPr>
          <w:rStyle w:val="MdStrong"/>
          <w:b/>
          <w:bCs/>
        </w:rPr>
        <w:t xml:space="preserve">Azure Repos</w:t>
      </w:r>
      <w:r>
        <w:t xml:space="preserve"> (un serviciu Git privat) pentru a stoca codul sursă al microserviciilor.</w:t>
      </w:r>
    </w:p>
    <w:p>
      <w:pPr>
        <w:pStyle w:val="MdListItem"/>
        <w:numPr>
          <w:ilvl w:val="1"/>
          <w:numId w:val="3"/>
        </w:numPr>
      </w:pPr>
      <w:r>
        <w:rPr>
          <w:rStyle w:val="MdStrong"/>
          <w:b/>
          <w:bCs/>
        </w:rPr>
        <w:t xml:space="preserve">Definire Pipeline:</w:t>
      </w:r>
      <w:r>
        <w:t xml:space="preserve"> </w:t>
      </w:r>
      <w:r>
        <w:rPr>
          <w:rStyle w:val="MdStrong"/>
          <w:b/>
          <w:bCs/>
        </w:rPr>
        <w:t xml:space="preserve">Azure Pipelines</w:t>
      </w:r>
      <w:r>
        <w:t xml:space="preserve">, folosind un fișier de configurare </w:t>
      </w:r>
      <w:r>
        <w:rPr>
          <w:rStyle w:val="MdStrong"/>
          <w:b/>
          <w:bCs/>
        </w:rPr>
        <w:t xml:space="preserve">YAML (</w:t>
      </w:r>
      <w:r>
        <w:rPr>
          <w:rStyle w:val="MdCode"/>
          <w:b/>
          <w:bCs/>
          <w:u w:val="single"/>
        </w:rPr>
        <w:t xml:space="preserve">azure-pipelines.yml</w:t>
      </w:r>
      <w:r>
        <w:rPr>
          <w:rStyle w:val="MdStrong"/>
          <w:b/>
          <w:bCs/>
        </w:rPr>
        <w:t xml:space="preserve">)</w:t>
      </w:r>
      <w:r>
        <w:t xml:space="preserve">. Definirea pipeline-ului ca și cod (Infrastructure as Code) permite versionarea, reutilizarea și transparența procesului.</w:t>
      </w:r>
    </w:p>
    <w:p>
      <w:pPr>
        <w:pStyle w:val="MdListItem"/>
        <w:numPr>
          <w:ilvl w:val="0"/>
          <w:numId w:val="2"/>
        </w:numPr>
      </w:pPr>
      <w:r>
        <w:rPr>
          <w:rStyle w:val="MdStrong"/>
          <w:b/>
          <w:bCs/>
        </w:rPr>
        <w:t xml:space="preserve">Etapele Pipeline-ului CI/CD:</w:t>
      </w:r>
    </w:p>
    <w:p>
      <w:pPr>
        <w:pStyle w:val="MdListItem"/>
        <w:numPr>
          <w:ilvl w:val="1"/>
          <w:numId w:val="3"/>
        </w:numPr>
      </w:pPr>
      <w:r>
        <w:rPr>
          <w:rStyle w:val="MdStrong"/>
          <w:b/>
          <w:bCs/>
        </w:rPr>
        <w:t xml:space="preserve">Etapa de CI (Build):</w:t>
      </w:r>
      <w:r>
        <w:t xml:space="preserve"> Se declanșează la fiecare </w:t>
      </w:r>
      <w:r>
        <w:rPr>
          <w:rStyle w:val="MdCode"/>
          <w:u w:val="single"/>
        </w:rPr>
        <w:t xml:space="preserve">push</w:t>
      </w:r>
      <w:r>
        <w:t xml:space="preserve">. Construiește imaginile Docker pentru microserviciile modificate, le etichetează cu un număr de versiune și le încarcă într-un registru privat, </w:t>
      </w:r>
      <w:r>
        <w:rPr>
          <w:rStyle w:val="MdStrong"/>
          <w:b/>
          <w:bCs/>
        </w:rPr>
        <w:t xml:space="preserve">Azure Container Registry (ACR)</w:t>
      </w:r>
      <w:r>
        <w:t xml:space="preserve">.</w:t>
      </w:r>
    </w:p>
    <w:p>
      <w:pPr>
        <w:pStyle w:val="MdListItem"/>
        <w:numPr>
          <w:ilvl w:val="1"/>
          <w:numId w:val="3"/>
        </w:numPr>
      </w:pPr>
      <w:r>
        <w:rPr>
          <w:rStyle w:val="MdStrong"/>
          <w:b/>
          <w:bCs/>
        </w:rPr>
        <w:t xml:space="preserve">Etapa de Test:</w:t>
      </w:r>
      <w:r>
        <w:t xml:space="preserve"> Rulează teste automate (unit tests, integration tests) pe codul nou.</w:t>
      </w:r>
    </w:p>
    <w:p>
      <w:pPr>
        <w:pStyle w:val="MdListItem"/>
        <w:numPr>
          <w:ilvl w:val="1"/>
          <w:numId w:val="3"/>
        </w:numPr>
      </w:pPr>
      <w:r>
        <w:rPr>
          <w:rStyle w:val="MdStrong"/>
          <w:b/>
          <w:bCs/>
        </w:rPr>
        <w:t xml:space="preserve">Etapa de CD (Deploy):</w:t>
      </w:r>
      <w:r>
        <w:t xml:space="preserve"> Dacă testele trec cu succes, pipeline-ul se conectează la clusterul </w:t>
      </w:r>
      <w:r>
        <w:rPr>
          <w:rStyle w:val="MdStrong"/>
          <w:b/>
          <w:bCs/>
        </w:rPr>
        <w:t xml:space="preserve">AKS</w:t>
      </w:r>
      <w:r>
        <w:t xml:space="preserve"> și actualizează implementarea (deployment) cu noua versiune a imaginii Docker, folosind o strategie de </w:t>
      </w:r>
      <w:r>
        <w:rPr>
          <w:rStyle w:val="MdStrong"/>
          <w:b/>
          <w:bCs/>
        </w:rPr>
        <w:t xml:space="preserve">rolling update</w:t>
      </w:r>
      <w:r>
        <w:t xml:space="preserve"> pentru a asigura zero downtime.</w:t>
      </w:r>
    </w:p>
    <w:p>
      <w:pPr>
        <w:pStyle w:val="MdListItem"/>
        <w:numPr>
          <w:ilvl w:val="0"/>
          <w:numId w:val="2"/>
        </w:numPr>
      </w:pPr>
      <w:r>
        <w:rPr>
          <w:rStyle w:val="MdStrong"/>
          <w:b/>
          <w:bCs/>
        </w:rPr>
        <w:t xml:space="preserve">Beneficii Imediate:</w:t>
      </w:r>
    </w:p>
    <w:p>
      <w:pPr>
        <w:pStyle w:val="MdListItem"/>
        <w:numPr>
          <w:ilvl w:val="1"/>
          <w:numId w:val="3"/>
        </w:numPr>
      </w:pPr>
      <w:r>
        <w:rPr>
          <w:rStyle w:val="MdStrong"/>
          <w:b/>
          <w:bCs/>
        </w:rPr>
        <w:t xml:space="preserve">Viteză:</w:t>
      </w:r>
      <w:r>
        <w:t xml:space="preserve"> Timpul de livrare se reduce de la zile la minute. O modificare de cod poate ajunge în producție în mai puțin de o oră.</w:t>
      </w:r>
    </w:p>
    <w:p>
      <w:pPr>
        <w:pStyle w:val="MdListItem"/>
        <w:numPr>
          <w:ilvl w:val="1"/>
          <w:numId w:val="3"/>
        </w:numPr>
      </w:pPr>
      <w:r>
        <w:rPr>
          <w:rStyle w:val="MdStrong"/>
          <w:b/>
          <w:bCs/>
        </w:rPr>
        <w:t xml:space="preserve">Fiabilitate:</w:t>
      </w:r>
      <w:r>
        <w:t xml:space="preserve"> Procesul manual, predispus la erori, este eliminat. Testele automate asigură că bug-urile sunt prinse devreme.</w:t>
      </w:r>
    </w:p>
    <w:p>
      <w:pPr>
        <w:pStyle w:val="MdListItem"/>
        <w:numPr>
          <w:ilvl w:val="1"/>
          <w:numId w:val="3"/>
        </w:numPr>
      </w:pPr>
      <w:r>
        <w:rPr>
          <w:rStyle w:val="MdStrong"/>
          <w:b/>
          <w:bCs/>
        </w:rPr>
        <w:t xml:space="preserve">Consistență:</w:t>
      </w:r>
      <w:r>
        <w:t xml:space="preserve"> Fiecare implementare urmează exact același proces automatizat, asigurând un mediu de producție stabil și previzibil.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2026-01-17T08:58:15.785Z</dcterms:created>
  <dcterms:modified xsi:type="dcterms:W3CDTF">2026-01-17T08:58:15.785Z</dcterms:modified>
</cp:coreProperties>
</file>

<file path=docProps/custom.xml><?xml version="1.0" encoding="utf-8"?>
<Properties xmlns="http://schemas.openxmlformats.org/officeDocument/2006/custom-properties" xmlns:vt="http://schemas.openxmlformats.org/officeDocument/2006/docPropsVTypes"/>
</file>