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LÓGICA DE MÍDIA HOJE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vocês olham a performance diária, qual é o primeiro sinal que faz acender alerta?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Hoje vocês otimizam mais para volume de entrantes, custo por entrante, habilitados ou algum proxy intermediário?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prática, qual métrica mais orienta decisão de mídia hoje?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cliente cobra mais volume absoluto ou eficiência de conversão?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alguma campanha que parece boa na plataforma, mas ruim quando chega no número do cliente?</w:t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LIMPEZA FEITA PELO FELIPE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problema era excesso de campanhas, excesso de segmentações, impulsionamentos soltos ou tudo junto?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era o efeito dessa fragmentação na leitura de performance?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 da limpeza, o que melhorou primeiro: custo, estabilidade, volume, taxa de habilitação ou qualidade percebida?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tivéssemos que resumir o ganho em uma frase, seria mais “reduzimos desperdício” ou “qualificamos melhor o tráfego”?</w:t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ENTRANTES X HABILITADOS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vocês, o que diferencia uma campanha que gera entrantes de uma campanha que gera habilitados?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algum padrão de público, mensagem, canal ou criativo que tende a trazer usuários mais propensos a habilitar?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o número de entrantes cai, mas habilitados sobem ou se mantêm, o cliente entende isso como ganho de qualidade?</w:t>
      </w:r>
    </w:p>
    <w:p w:rsidR="00000000" w:rsidDel="00000000" w:rsidP="00000000" w:rsidRDefault="00000000" w:rsidRPr="00000000" w14:paraId="00000010">
      <w:pPr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PAIN POINTS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é a pergunta que vocês mais gostariam de responder hoje e não conseguem por falta de dado?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Onde exatamente a atribuição quebra: clique para site, cadastro, habilitação ou reporte final do cliente?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Vocês conseguem separar com confiança o que veio de pago, orgânico, direto e CRM?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recebem o reporte diário da Copart, o que dá para cruzar com mídia e o que fica solto?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 Vitória pudesse mandar um campo a mais nos reportes, qual campo resolveria mais coisa?</w:t>
      </w:r>
    </w:p>
    <w:p w:rsidR="00000000" w:rsidDel="00000000" w:rsidP="00000000" w:rsidRDefault="00000000" w:rsidRPr="00000000" w14:paraId="00000016">
      <w:pPr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RELAÇÃO COM O CLIENTE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perguntas a Copart mais faz nas reuniões semanais?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quais pontos o cliente parece mais inseguro ou mais cobrador?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recomendações costumam ser bem recebidas?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cliente reage melhor a leitura técnica, leitura de negócio ou plano de ação?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vocês gostariam de conseguir mostrar para o cliente com mais clareza no próximo relatório?</w:t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QUICK WINS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alguma decisão de mídia que vocês já querem tomar, mas ainda falta dado para sustentar?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alguma campanha que vocês suspeitam que deveria receber mais verba?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alguma campanha que gera volume, mas talvez esteja inflando entrantes de baixa qualidade?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algum ajuste simples que poderia melhorar a leitura já na próxima semana?</w:t>
      </w:r>
    </w:p>
    <w:p w:rsidR="00000000" w:rsidDel="00000000" w:rsidP="00000000" w:rsidRDefault="00000000" w:rsidRPr="00000000" w14:paraId="00000021">
      <w:pPr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CONEXÃO CRM/CONTEÚDO/SEO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uma pessoa entra, mas não habilita, existe algum acionamento de CRM?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Vocês conseguem identificar públicos de mídia que poderiam receber comunicação diferente no RD?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dúvidas que aparecem em campanha ou anúncio chegam para conteúdo?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algum aprendizado de mídia que poderia virar conteúdo educativo?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e mídia compartilham aprendizados sobre termos, dúvidas e intenção de busca?</w:t>
      </w:r>
    </w:p>
    <w:p w:rsidR="00000000" w:rsidDel="00000000" w:rsidP="00000000" w:rsidRDefault="00000000" w:rsidRPr="00000000" w14:paraId="00000027">
      <w:pPr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VENDA/COMPRA DIRETA + WHATSAPP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Nas campanhas de WhatsApp, vocês otimizam para conversa iniciada ou conseguem avaliar qualidade da conversa?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cliente diferencia conversa útil de conversa bruta?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algum retorno sobre o que acontece depois que a conversa começa?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campanhas geram mais conversas, e quais parecem gerar conversas melhores?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WhatsApp hoje é medido como métrica final ou como etapa intermediária?</w:t>
      </w:r>
    </w:p>
    <w:p w:rsidR="00000000" w:rsidDel="00000000" w:rsidP="00000000" w:rsidRDefault="00000000" w:rsidRPr="00000000" w14:paraId="0000002D">
      <w:pPr>
        <w:keepNext w:val="0"/>
        <w:keepLines w:val="0"/>
        <w:spacing w:after="80" w:lineRule="auto"/>
        <w:rPr>
          <w:b w:val="1"/>
          <w:bCs w:val="1"/>
          <w:sz w:val="28"/>
          <w:szCs w:val="28"/>
          <w:shd w:fill="ffe599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fe599" w:val="clear"/>
          <w:rtl w:val="0"/>
        </w:rPr>
        <w:t xml:space="preserve">PERGUNTAS CENTRAIS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exatamente mudou na limpeza das campanhas feita pelo Felipe?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foi o ganho mais claro depois dessa limpeza?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vocês explicariam a melhora de habilitados com menos entrantes?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métrica orienta decisão de mídia hoje?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campanha que parece boa na plataforma, mas não no resultado do cliente?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Onde a atribuição quebra hoje?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dado vocês mais gostariam de receber da Copart e ainda não recebem?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Copart entende taxa de habilitação como eficiência ou ainda cobra principalmente volume?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quick win seria mais valioso mostrar no mês 1?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leitura vocês gostariam que a WiseMetrics ajudasse a defender para o cliente?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