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336"/>
        <w:gridCol w:w="3456"/>
      </w:tblGrid>
      <w:tr>
        <w:tc>
          <w:tcPr>
            <w:tcW w:type="dxa" w:w="4968"/>
          </w:tcPr>
          <w:p>
            <w:pPr>
              <w:spacing w:before="0" w:after="40"/>
            </w:pPr>
          </w:p>
          <w:p>
            <w:r>
              <w:rPr>
                <w:b/>
                <w:color w:val="1F3A5F"/>
                <w:sz w:val="36"/>
              </w:rPr>
              <w:t>JRS RETAIL SERVICES</w:t>
            </w:r>
          </w:p>
          <w:p>
            <w:r>
              <w:rPr>
                <w:color w:val="666666"/>
                <w:sz w:val="17"/>
              </w:rPr>
              <w:t>Commercial Retail Construction / Retail Remodel Subcontractor</w:t>
            </w:r>
          </w:p>
        </w:tc>
        <w:tc>
          <w:tcPr>
            <w:tcW w:type="dxa" w:w="4968"/>
          </w:tcPr>
          <w:p>
            <w:pPr>
              <w:spacing w:before="0" w:after="40"/>
              <w:jc w:val="right"/>
            </w:pPr>
            <w:r>
              <w:rPr>
                <w:b/>
                <w:color w:val="1F3A5F"/>
                <w:sz w:val="22"/>
              </w:rPr>
              <w:t>QUOTE</w:t>
              <w:br/>
            </w:r>
            <w:r>
              <w:rPr>
                <w:color w:val="222222"/>
                <w:sz w:val="18"/>
              </w:rPr>
              <w:t># JRS-2026-HM-NP-001</w:t>
              <w:br/>
              <w:t>June 30, 2026</w:t>
            </w:r>
          </w:p>
        </w:tc>
      </w:tr>
    </w:tbl>
    <w:p>
      <w:pPr>
        <w:spacing w:before="0" w:after="40"/>
        <w:pBdr>
          <w:bottom w:val="single" w:sz="12" w:space="1" w:color="C8922A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304"/>
        <w:gridCol w:w="7488"/>
      </w:tblGrid>
      <w:tr>
        <w:tc>
          <w:tcPr>
            <w:tcW w:type="dxa" w:w="2304"/>
          </w:tcPr>
          <w:p>
            <w:pPr>
              <w:spacing w:before="0" w:after="40"/>
            </w:pPr>
            <w:r>
              <w:rPr>
                <w:b/>
                <w:color w:val="1F3A5F"/>
                <w:sz w:val="18"/>
              </w:rPr>
              <w:t>PREPARED FOR</w:t>
            </w:r>
          </w:p>
        </w:tc>
        <w:tc>
          <w:tcPr>
            <w:tcW w:type="dxa" w:w="7488"/>
          </w:tcPr>
          <w:p>
            <w:pPr>
              <w:spacing w:before="0" w:after="40"/>
            </w:pPr>
            <w:r>
              <w:rPr>
                <w:color w:val="222222"/>
                <w:sz w:val="18"/>
              </w:rPr>
              <w:t>General Contractor — H&amp;M NorthPark Remodel</w:t>
            </w:r>
          </w:p>
        </w:tc>
      </w:tr>
      <w:tr>
        <w:tc>
          <w:tcPr>
            <w:tcW w:type="dxa" w:w="2304"/>
          </w:tcPr>
          <w:p>
            <w:pPr>
              <w:spacing w:before="0" w:after="40"/>
            </w:pPr>
            <w:r>
              <w:rPr>
                <w:b/>
                <w:color w:val="1F3A5F"/>
                <w:sz w:val="18"/>
              </w:rPr>
              <w:t>PROJECT</w:t>
            </w:r>
          </w:p>
        </w:tc>
        <w:tc>
          <w:tcPr>
            <w:tcW w:type="dxa" w:w="7488"/>
          </w:tcPr>
          <w:p>
            <w:pPr>
              <w:spacing w:before="0" w:after="40"/>
            </w:pPr>
            <w:r>
              <w:rPr>
                <w:color w:val="222222"/>
                <w:sz w:val="18"/>
              </w:rPr>
              <w:t>H&amp;M Remodel — NorthPark Center</w:t>
            </w:r>
          </w:p>
        </w:tc>
      </w:tr>
      <w:tr>
        <w:tc>
          <w:tcPr>
            <w:tcW w:type="dxa" w:w="2304"/>
          </w:tcPr>
          <w:p>
            <w:pPr>
              <w:spacing w:before="0" w:after="40"/>
            </w:pPr>
            <w:r>
              <w:rPr>
                <w:b/>
                <w:color w:val="1F3A5F"/>
                <w:sz w:val="18"/>
              </w:rPr>
              <w:t>STORE #</w:t>
            </w:r>
          </w:p>
        </w:tc>
        <w:tc>
          <w:tcPr>
            <w:tcW w:type="dxa" w:w="7488"/>
          </w:tcPr>
          <w:p>
            <w:pPr>
              <w:spacing w:before="0" w:after="40"/>
            </w:pPr>
            <w:r>
              <w:rPr>
                <w:color w:val="222222"/>
                <w:sz w:val="18"/>
              </w:rPr>
              <w:t>TBD</w:t>
            </w:r>
          </w:p>
        </w:tc>
      </w:tr>
      <w:tr>
        <w:tc>
          <w:tcPr>
            <w:tcW w:type="dxa" w:w="2304"/>
          </w:tcPr>
          <w:p>
            <w:pPr>
              <w:spacing w:before="0" w:after="40"/>
            </w:pPr>
            <w:r>
              <w:rPr>
                <w:b/>
                <w:color w:val="1F3A5F"/>
                <w:sz w:val="18"/>
              </w:rPr>
              <w:t>LOCATION</w:t>
            </w:r>
          </w:p>
        </w:tc>
        <w:tc>
          <w:tcPr>
            <w:tcW w:type="dxa" w:w="7488"/>
          </w:tcPr>
          <w:p>
            <w:pPr>
              <w:spacing w:before="0" w:after="40"/>
            </w:pPr>
            <w:r>
              <w:rPr>
                <w:color w:val="222222"/>
                <w:sz w:val="18"/>
              </w:rPr>
              <w:t>NorthPark Center, Dallas, TX</w:t>
            </w:r>
          </w:p>
        </w:tc>
      </w:tr>
      <w:tr>
        <w:tc>
          <w:tcPr>
            <w:tcW w:type="dxa" w:w="2304"/>
          </w:tcPr>
          <w:p>
            <w:pPr>
              <w:spacing w:before="0" w:after="40"/>
            </w:pPr>
            <w:r>
              <w:rPr>
                <w:b/>
                <w:color w:val="1F3A5F"/>
                <w:sz w:val="18"/>
              </w:rPr>
              <w:t>PREPARED BY</w:t>
            </w:r>
          </w:p>
        </w:tc>
        <w:tc>
          <w:tcPr>
            <w:tcW w:type="dxa" w:w="7488"/>
          </w:tcPr>
          <w:p>
            <w:pPr>
              <w:spacing w:before="0" w:after="40"/>
            </w:pPr>
            <w:r>
              <w:rPr>
                <w:color w:val="222222"/>
                <w:sz w:val="18"/>
              </w:rPr>
              <w:t>Richard Bodington / JRS Retail Services</w:t>
            </w:r>
          </w:p>
        </w:tc>
      </w:tr>
      <w:tr>
        <w:tc>
          <w:tcPr>
            <w:tcW w:type="dxa" w:w="2304"/>
          </w:tcPr>
          <w:p>
            <w:pPr>
              <w:spacing w:before="0" w:after="40"/>
            </w:pPr>
            <w:r>
              <w:rPr>
                <w:b/>
                <w:color w:val="1F3A5F"/>
                <w:sz w:val="18"/>
              </w:rPr>
              <w:t>PHONE</w:t>
            </w:r>
          </w:p>
        </w:tc>
        <w:tc>
          <w:tcPr>
            <w:tcW w:type="dxa" w:w="7488"/>
          </w:tcPr>
          <w:p>
            <w:pPr>
              <w:spacing w:before="0" w:after="40"/>
            </w:pPr>
            <w:r>
              <w:rPr>
                <w:color w:val="222222"/>
                <w:sz w:val="18"/>
              </w:rPr>
              <w:t>832-361-6551</w:t>
            </w:r>
          </w:p>
        </w:tc>
      </w:tr>
      <w:tr>
        <w:tc>
          <w:tcPr>
            <w:tcW w:type="dxa" w:w="2304"/>
          </w:tcPr>
          <w:p>
            <w:pPr>
              <w:spacing w:before="0" w:after="40"/>
            </w:pPr>
            <w:r>
              <w:rPr>
                <w:b/>
                <w:color w:val="1F3A5F"/>
                <w:sz w:val="18"/>
              </w:rPr>
              <w:t>BASIS</w:t>
            </w:r>
          </w:p>
        </w:tc>
        <w:tc>
          <w:tcPr>
            <w:tcW w:type="dxa" w:w="7488"/>
          </w:tcPr>
          <w:p>
            <w:pPr>
              <w:spacing w:before="0" w:after="40"/>
            </w:pPr>
            <w:r>
              <w:rPr>
                <w:color w:val="222222"/>
                <w:sz w:val="18"/>
              </w:rPr>
              <w:t>Labor + JRS-Furnished Materials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1. PROJECT SUMMARY</w:t>
            </w:r>
          </w:p>
        </w:tc>
      </w:tr>
    </w:tbl>
    <w:p>
      <w:pPr>
        <w:spacing w:before="0" w:after="40"/>
      </w:pPr>
      <w:r>
        <w:rPr>
          <w:color w:val="222222"/>
          <w:sz w:val="19"/>
        </w:rPr>
        <w:t>Commercial retail remodel for H&amp;M at NorthPark Center, Dallas TX. JRS provides labor for patch/paint, ceiling tile replacement, glue-down LVT installation, and final clean/punchlist.</w:t>
      </w:r>
    </w:p>
    <w:p>
      <w:pPr>
        <w:spacing w:before="0" w:after="40"/>
      </w:pPr>
      <w:r>
        <w:rPr>
          <w:color w:val="222222"/>
          <w:sz w:val="19"/>
        </w:rPr>
        <w:t>On this project JRS furnishes paint, ceiling tile + grid clips, and LVT adhesive (broken out separately). Flooring material (LVT) is supplied by the client; JRS installs only. Pricing assumes standard 10-hour production shifts in an occupied mall/customer-facing retail environment.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2. SCOPE OF WORK INCLUDED</w:t>
            </w:r>
          </w:p>
        </w:tc>
      </w:tr>
    </w:tbl>
    <w:p>
      <w:pPr>
        <w:pStyle w:val="ListBullet"/>
        <w:spacing w:before="0" w:after="40"/>
      </w:pPr>
      <w:r>
        <w:rPr>
          <w:color w:val="222222"/>
          <w:sz w:val="19"/>
        </w:rPr>
        <w:t>Patch and prep wall surfaces, then apply two-coat retail-grade paint to ~8,000 SF wall area (paint furnished by JRS).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Remove and replace ceiling tile to ~5,000 SF, including grid clips (ceiling tile and grid clips furnished by JRS).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Install glue-down LVT to ~5,000 SF, including floor prep and adhesive (LVT material by client; adhesive by JRS; JRS install only).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Final clean and punchlist of all work areas to retail-ready condition.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3. ESTIMATE BREAKDOWN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04"/>
            <w:shd w:val="clear" w:color="auto" w:fill="1F3A5F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320"/>
            <w:shd w:val="clear" w:color="auto" w:fill="1F3A5F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before="0" w:after="40"/>
            </w:pPr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0" w:after="40"/>
              <w:jc w:val="right"/>
            </w:pPr>
            <w:r>
              <w:rPr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before="0" w:after="40"/>
              <w:jc w:val="right"/>
            </w:pPr>
            <w:r>
              <w:rPr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50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Patch + two-coat retail paint — labor</w:t>
            </w:r>
          </w:p>
        </w:tc>
        <w:tc>
          <w:tcPr>
            <w:tcW w:type="dxa" w:w="1008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8,000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SF</w:t>
            </w:r>
          </w:p>
        </w:tc>
        <w:tc>
          <w:tcPr>
            <w:tcW w:type="dxa" w:w="1440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$1.85</w:t>
            </w:r>
          </w:p>
        </w:tc>
        <w:tc>
          <w:tcPr>
            <w:tcW w:type="dxa" w:w="1584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$14,800</w:t>
            </w:r>
          </w:p>
        </w:tc>
      </w:tr>
      <w:tr>
        <w:tc>
          <w:tcPr>
            <w:tcW w:type="dxa" w:w="50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2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Ceiling tile replacement — labor</w:t>
            </w:r>
          </w:p>
        </w:tc>
        <w:tc>
          <w:tcPr>
            <w:tcW w:type="dxa" w:w="1008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5,000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SF</w:t>
            </w:r>
          </w:p>
        </w:tc>
        <w:tc>
          <w:tcPr>
            <w:tcW w:type="dxa" w:w="1440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$2.10</w:t>
            </w:r>
          </w:p>
        </w:tc>
        <w:tc>
          <w:tcPr>
            <w:tcW w:type="dxa" w:w="1584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$10,500</w:t>
            </w:r>
          </w:p>
        </w:tc>
      </w:tr>
      <w:tr>
        <w:tc>
          <w:tcPr>
            <w:tcW w:type="dxa" w:w="50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3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Glue-down LVT install (occupied retail) — labor</w:t>
            </w:r>
          </w:p>
        </w:tc>
        <w:tc>
          <w:tcPr>
            <w:tcW w:type="dxa" w:w="1008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5,000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SF</w:t>
            </w:r>
          </w:p>
        </w:tc>
        <w:tc>
          <w:tcPr>
            <w:tcW w:type="dxa" w:w="1440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$4.75</w:t>
            </w:r>
          </w:p>
        </w:tc>
        <w:tc>
          <w:tcPr>
            <w:tcW w:type="dxa" w:w="1584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$23,750</w:t>
            </w:r>
          </w:p>
        </w:tc>
      </w:tr>
      <w:tr>
        <w:tc>
          <w:tcPr>
            <w:tcW w:type="dxa" w:w="50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Final clean and punchlist — labor allowance</w:t>
            </w:r>
          </w:p>
        </w:tc>
        <w:tc>
          <w:tcPr>
            <w:tcW w:type="dxa" w:w="1008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LS</w:t>
            </w:r>
          </w:p>
        </w:tc>
        <w:tc>
          <w:tcPr>
            <w:tcW w:type="dxa" w:w="1440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$3,500</w:t>
            </w:r>
          </w:p>
        </w:tc>
        <w:tc>
          <w:tcPr>
            <w:tcW w:type="dxa" w:w="1584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$3,500</w:t>
            </w:r>
          </w:p>
        </w:tc>
      </w:tr>
      <w:tr>
        <w:tc>
          <w:tcPr>
            <w:tcW w:type="dxa" w:w="50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Paint — JRS-furnished material (two coats, 8,000 SF)</w:t>
            </w:r>
          </w:p>
        </w:tc>
        <w:tc>
          <w:tcPr>
            <w:tcW w:type="dxa" w:w="1008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Allow</w:t>
            </w:r>
          </w:p>
        </w:tc>
        <w:tc>
          <w:tcPr>
            <w:tcW w:type="dxa" w:w="1440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$5,200</w:t>
            </w:r>
          </w:p>
        </w:tc>
        <w:tc>
          <w:tcPr>
            <w:tcW w:type="dxa" w:w="1584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$5,200</w:t>
            </w:r>
          </w:p>
        </w:tc>
      </w:tr>
      <w:tr>
        <w:tc>
          <w:tcPr>
            <w:tcW w:type="dxa" w:w="50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Ceiling tile + grid clips — JRS-furnished material (5,000 SF)</w:t>
            </w:r>
          </w:p>
        </w:tc>
        <w:tc>
          <w:tcPr>
            <w:tcW w:type="dxa" w:w="1008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Allow</w:t>
            </w:r>
          </w:p>
        </w:tc>
        <w:tc>
          <w:tcPr>
            <w:tcW w:type="dxa" w:w="1440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$6,500</w:t>
            </w:r>
          </w:p>
        </w:tc>
        <w:tc>
          <w:tcPr>
            <w:tcW w:type="dxa" w:w="1584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$6,500</w:t>
            </w:r>
          </w:p>
        </w:tc>
      </w:tr>
      <w:tr>
        <w:tc>
          <w:tcPr>
            <w:tcW w:type="dxa" w:w="50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LVT adhesive — JRS-furnished material (5,000 SF)</w:t>
            </w:r>
          </w:p>
        </w:tc>
        <w:tc>
          <w:tcPr>
            <w:tcW w:type="dxa" w:w="1008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color w:val="222222"/>
                <w:sz w:val="17"/>
              </w:rPr>
              <w:t>Allow</w:t>
            </w:r>
          </w:p>
        </w:tc>
        <w:tc>
          <w:tcPr>
            <w:tcW w:type="dxa" w:w="1440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$2,200</w:t>
            </w:r>
          </w:p>
        </w:tc>
        <w:tc>
          <w:tcPr>
            <w:tcW w:type="dxa" w:w="1584"/>
          </w:tcPr>
          <w:p>
            <w:pPr>
              <w:spacing w:before="0" w:after="40"/>
              <w:jc w:val="right"/>
            </w:pPr>
            <w:r>
              <w:rPr>
                <w:color w:val="222222"/>
                <w:sz w:val="17"/>
              </w:rPr>
              <w:t>$2,200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5. TOTAL PRICE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2592"/>
      </w:tblGrid>
      <w:tr>
        <w:tc>
          <w:tcPr>
            <w:tcW w:type="dxa" w:w="7200"/>
          </w:tcPr>
          <w:p>
            <w:pPr>
              <w:spacing w:before="0" w:after="40"/>
            </w:pPr>
            <w:r>
              <w:rPr>
                <w:b w:val="0"/>
                <w:color w:val="222222"/>
                <w:sz w:val="19"/>
              </w:rPr>
              <w:t>Labor subtotal</w:t>
            </w:r>
          </w:p>
        </w:tc>
        <w:tc>
          <w:tcPr>
            <w:tcW w:type="dxa" w:w="2592"/>
          </w:tcPr>
          <w:p>
            <w:pPr>
              <w:spacing w:before="0" w:after="40"/>
              <w:jc w:val="right"/>
            </w:pPr>
            <w:r>
              <w:rPr>
                <w:b w:val="0"/>
                <w:color w:val="222222"/>
                <w:sz w:val="19"/>
              </w:rPr>
              <w:t>$52,550</w:t>
            </w:r>
          </w:p>
        </w:tc>
      </w:tr>
      <w:tr>
        <w:tc>
          <w:tcPr>
            <w:tcW w:type="dxa" w:w="7200"/>
          </w:tcPr>
          <w:p>
            <w:pPr>
              <w:spacing w:before="0" w:after="40"/>
            </w:pPr>
            <w:r>
              <w:rPr>
                <w:b w:val="0"/>
                <w:color w:val="222222"/>
                <w:sz w:val="19"/>
              </w:rPr>
              <w:t>Materials subtotal (JRS-furnished)</w:t>
            </w:r>
          </w:p>
        </w:tc>
        <w:tc>
          <w:tcPr>
            <w:tcW w:type="dxa" w:w="2592"/>
          </w:tcPr>
          <w:p>
            <w:pPr>
              <w:spacing w:before="0" w:after="40"/>
              <w:jc w:val="right"/>
            </w:pPr>
            <w:r>
              <w:rPr>
                <w:b w:val="0"/>
                <w:color w:val="222222"/>
                <w:sz w:val="19"/>
              </w:rPr>
              <w:t>$13,900</w:t>
            </w:r>
          </w:p>
        </w:tc>
      </w:tr>
      <w:tr>
        <w:tc>
          <w:tcPr>
            <w:tcW w:type="dxa" w:w="7200"/>
          </w:tcPr>
          <w:p>
            <w:pPr>
              <w:spacing w:before="0" w:after="40"/>
            </w:pPr>
            <w:r>
              <w:rPr>
                <w:b/>
                <w:color w:val="1F3A5F"/>
                <w:sz w:val="20"/>
              </w:rPr>
              <w:t>TOTAL</w:t>
            </w:r>
          </w:p>
        </w:tc>
        <w:tc>
          <w:tcPr>
            <w:tcW w:type="dxa" w:w="2592"/>
          </w:tcPr>
          <w:p>
            <w:pPr>
              <w:spacing w:before="0" w:after="40"/>
              <w:jc w:val="right"/>
            </w:pPr>
            <w:r>
              <w:rPr>
                <w:b/>
                <w:color w:val="1F3A5F"/>
                <w:sz w:val="24"/>
              </w:rPr>
              <w:t>$66,450 (Labor $52,550 + JRS-Furnished Materials $13,900)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6. ASSUMPTIONS</w:t>
            </w:r>
          </w:p>
        </w:tc>
      </w:tr>
    </w:tbl>
    <w:p>
      <w:pPr>
        <w:pStyle w:val="ListBullet"/>
        <w:spacing w:before="0" w:after="40"/>
      </w:pPr>
      <w:r>
        <w:rPr>
          <w:color w:val="222222"/>
          <w:sz w:val="19"/>
        </w:rPr>
        <w:t>Pricing based on standard 10-hour production shifts.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Quantities approximate per scope provided (8,000 SF wall paint, 5,000 SF ceiling, 5,000 SF LVT); final price subject to confirmed measured quantities.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JRS furnishes paint, ceiling tile + grid clips, and LVT adhesive, shown as separate line items.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LVT flooring material supplied by client; JRS installs only.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Pricing reflects occupied mall / customer-facing retail conditions.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Debris haul-off / dumpster by GC unless added in writing.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7. EXCLUSIONS</w:t>
            </w:r>
          </w:p>
        </w:tc>
      </w:tr>
    </w:tbl>
    <w:p>
      <w:pPr>
        <w:pStyle w:val="ListBullet"/>
        <w:spacing w:before="0" w:after="40"/>
      </w:pPr>
      <w:r>
        <w:rPr>
          <w:color w:val="222222"/>
          <w:sz w:val="19"/>
        </w:rPr>
        <w:t>LVT flooring material (by client).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Permits, taxes (unless legally required), engineering, and design.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Licensed electrical, plumbing, HVAC, fire alarm, sprinkler, and low-voltage work.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Merchandise moving unless listed.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After-hours mall / security fees unless added in writing.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Hazardous materials — asbestos, mold, lead, environmental.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8. CLARIFICATIONS / OPEN ITEMS</w:t>
            </w:r>
          </w:p>
        </w:tc>
      </w:tr>
    </w:tbl>
    <w:p>
      <w:pPr>
        <w:pStyle w:val="ListBullet"/>
        <w:spacing w:before="0" w:after="40"/>
      </w:pPr>
      <w:r>
        <w:rPr>
          <w:color w:val="222222"/>
          <w:sz w:val="19"/>
        </w:rPr>
        <w:t>Confirm work hours: mall after-hours / overnight vs. daytime.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Confirm exact measured wall SF, ceiling SF, and LVT SF prior to final price lock.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Confirm whether a lift is required for ceiling work at this ceiling height.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9. TERMS</w:t>
            </w:r>
          </w:p>
        </w:tc>
      </w:tr>
    </w:tbl>
    <w:p>
      <w:pPr>
        <w:pStyle w:val="ListBullet"/>
        <w:spacing w:before="0" w:after="40"/>
      </w:pPr>
      <w:r>
        <w:rPr>
          <w:color w:val="222222"/>
          <w:sz w:val="19"/>
        </w:rPr>
        <w:t>Quote valid 15 days unless noted.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Change orders required for any work outside the listed scope.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Schedule subject to crew availability and site readiness.</w:t>
      </w:r>
    </w:p>
    <w:p>
      <w:pPr>
        <w:pStyle w:val="ListBullet"/>
        <w:spacing w:before="0" w:after="40"/>
      </w:pPr>
      <w:r>
        <w:rPr>
          <w:color w:val="222222"/>
          <w:sz w:val="19"/>
        </w:rPr>
        <w:t>Payment terms: per subcontract agreement.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A5F"/>
          </w:tcPr>
          <w:p>
            <w:pPr>
              <w:spacing w:before="160" w:after="40"/>
            </w:pPr>
            <w:r>
              <w:rPr>
                <w:b/>
                <w:color w:val="FFFFFF"/>
                <w:sz w:val="22"/>
              </w:rPr>
              <w:t>10. AUTHORIZATION</w:t>
            </w:r>
          </w:p>
        </w:tc>
      </w:tr>
    </w:tbl>
    <w:p>
      <w:pPr>
        <w:spacing w:before="0" w:after="120"/>
      </w:pPr>
      <w:r>
        <w:rPr>
          <w:color w:val="222222"/>
          <w:sz w:val="20"/>
        </w:rPr>
        <w:t>Accepted by:  _________________________</w:t>
      </w:r>
    </w:p>
    <w:p>
      <w:pPr>
        <w:spacing w:before="0" w:after="120"/>
      </w:pPr>
      <w:r>
        <w:rPr>
          <w:color w:val="222222"/>
          <w:sz w:val="20"/>
        </w:rPr>
        <w:t>Name / Title:  _________________________</w:t>
      </w:r>
    </w:p>
    <w:p>
      <w:pPr>
        <w:spacing w:before="0" w:after="120"/>
      </w:pPr>
      <w:r>
        <w:rPr>
          <w:color w:val="222222"/>
          <w:sz w:val="20"/>
        </w:rPr>
        <w:t>Date:  _________________________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>JRS Retail Services  |  Commercial Retail Construction Quote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