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r>
              <w:rPr>
                <w:rFonts w:ascii="Consolas" w:hAnsi="Consolas"/>
              </w:rPr>
              <w:t>armorClass</w:t>
            </w:r>
            <w:proofErr w:type="spell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r>
              <w:rPr>
                <w:rFonts w:ascii="Consolas" w:hAnsi="Consolas"/>
              </w:rPr>
              <w:t>unitHealth</w:t>
            </w:r>
            <w:proofErr w:type="spellEnd"/>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w:t>
            </w:r>
            <w:proofErr w:type="spellStart"/>
            <w:r>
              <w:rPr>
                <w:rFonts w:ascii="Consolas" w:hAnsi="Consolas"/>
              </w:rPr>
              <w:t>rangedDamage</w:t>
            </w:r>
            <w:proofErr w:type="spellEnd"/>
            <w:r>
              <w:rPr>
                <w:rFonts w:ascii="Consolas" w:hAnsi="Consolas"/>
              </w:rPr>
              <w:t>;</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 xml:space="preserve">int </w:t>
            </w:r>
            <w:proofErr w:type="spellStart"/>
            <w:r w:rsidRPr="0040052A">
              <w:rPr>
                <w:rFonts w:ascii="Consolas" w:hAnsi="Consolas"/>
              </w:rPr>
              <w:t>standardDamage</w:t>
            </w:r>
            <w:proofErr w:type="spellEnd"/>
            <w:r w:rsidRPr="0040052A">
              <w:rPr>
                <w:rFonts w:ascii="Consolas" w:hAnsi="Consolas"/>
              </w:rPr>
              <w:t>;</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r>
              <w:rPr>
                <w:rFonts w:ascii="Consolas" w:hAnsi="Consolas"/>
              </w:rPr>
              <w:t>unitAge</w:t>
            </w:r>
            <w:proofErr w:type="spellEnd"/>
            <w:r>
              <w:rPr>
                <w:rFonts w:ascii="Consolas" w:hAnsi="Consolas"/>
              </w:rPr>
              <w:t>;</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r>
              <w:rPr>
                <w:rFonts w:ascii="Consolas" w:hAnsi="Consolas"/>
              </w:rPr>
              <w:t>pointValue</w:t>
            </w:r>
            <w:proofErr w:type="spellEnd"/>
            <w:r>
              <w:rPr>
                <w:rFonts w:ascii="Consolas" w:hAnsi="Consolas"/>
              </w:rPr>
              <w:t>;</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r>
              <w:rPr>
                <w:rFonts w:ascii="Consolas" w:hAnsi="Consolas"/>
              </w:rPr>
              <w:t>garrisonValue</w:t>
            </w:r>
            <w:proofErr w:type="spellEnd"/>
            <w:r>
              <w:rPr>
                <w:rFonts w:ascii="Consolas" w:hAnsi="Consolas"/>
              </w:rPr>
              <w:t>;</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r>
              <w:rPr>
                <w:rFonts w:ascii="Consolas" w:hAnsi="Consolas"/>
              </w:rPr>
              <w:t>unitQuantity</w:t>
            </w:r>
            <w:proofErr w:type="spellEnd"/>
            <w:r>
              <w:rPr>
                <w:rFonts w:ascii="Consolas" w:hAnsi="Consolas"/>
              </w:rPr>
              <w:t>;</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w:t>
            </w:r>
            <w:proofErr w:type="spellStart"/>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w:t>
                  </w:r>
                  <w:proofErr w:type="spellStart"/>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proofErr w:type="spellStart"/>
            <w:r w:rsidR="00C377D3" w:rsidRPr="00C377D3">
              <w:t>Macchu</w:t>
            </w:r>
            <w:proofErr w:type="spellEnd"/>
            <w:r w:rsidR="00C377D3" w:rsidRPr="00C377D3">
              <w:t xml:space="preserve">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Supplying variables with answers the user provides. Was using std::</w:t>
            </w:r>
            <w:proofErr w:type="spellStart"/>
            <w:r>
              <w:t>cin</w:t>
            </w:r>
            <w:proofErr w:type="spellEnd"/>
            <w:r>
              <w:t xml:space="preserve"> for this. Perhaps we’d need to use a popup if we’re using QT framework</w:t>
            </w:r>
            <w:r w:rsidR="00FC274D">
              <w:t xml:space="preserve">. </w:t>
            </w:r>
            <w:r w:rsidR="004E10FB">
              <w:t xml:space="preserve">The </w:t>
            </w:r>
            <w:proofErr w:type="spellStart"/>
            <w:r w:rsidR="004E10FB">
              <w:t>QInputDialog</w:t>
            </w:r>
            <w:proofErr w:type="spellEnd"/>
            <w:r w:rsidR="004E10FB">
              <w:t xml:space="preserve">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w:t>
            </w:r>
            <w:proofErr w:type="spellStart"/>
            <w:r>
              <w:t>cout</w:t>
            </w:r>
            <w:proofErr w:type="spellEnd"/>
            <w:r>
              <w:t xml:space="preserve">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3F745D9A" w14:textId="3577131C" w:rsidR="00114326" w:rsidRPr="00817E55" w:rsidRDefault="00114326" w:rsidP="00B35B9D">
            <w:r w:rsidRPr="00817E55">
              <w:t>Having</w:t>
            </w:r>
            <w:r w:rsidR="00957E33" w:rsidRPr="00817E55">
              <w:t xml:space="preserve"> icons for entities, which would consist of</w:t>
            </w:r>
            <w:r w:rsidRPr="00817E55">
              <w:t xml:space="preserve"> attack animation</w:t>
            </w:r>
            <w:r w:rsidR="003C541A" w:rsidRPr="00817E55">
              <w:t xml:space="preserve"> for units / still pictures for buildings</w:t>
            </w:r>
            <w:r w:rsidRPr="00817E55">
              <w:t xml:space="preserve"> </w:t>
            </w:r>
            <w:r w:rsidR="00B57C80" w:rsidRPr="00817E55">
              <w:br/>
            </w:r>
            <w:r w:rsidR="00B57C80" w:rsidRPr="00817E55">
              <w:br/>
              <w:t>Can refer to this AoE 2 database for an example of that</w:t>
            </w:r>
            <w:r w:rsidR="00B57C80" w:rsidRPr="00817E55">
              <w:br/>
            </w:r>
            <w:hyperlink r:id="rId13" w:history="1">
              <w:r w:rsidR="00D00F43" w:rsidRPr="00817E55">
                <w:rPr>
                  <w:rStyle w:val="Hyperlink"/>
                </w:rPr>
                <w:t>https://www.aoe2database.com/unit/129/-1/en</w:t>
              </w:r>
            </w:hyperlink>
            <w:r w:rsidR="00D00F43" w:rsidRPr="00817E55">
              <w:br/>
            </w:r>
            <w:hyperlink r:id="rId14" w:history="1">
              <w:r w:rsidR="00D00F43" w:rsidRPr="00817E55">
                <w:rPr>
                  <w:rStyle w:val="Hyperlink"/>
                </w:rPr>
                <w:t>https://www.aoe2database.com/building/7/-1/en</w:t>
              </w:r>
            </w:hyperlink>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4CB5D45A" w:rsidR="001C13AE" w:rsidRPr="00817E55" w:rsidRDefault="001C13AE" w:rsidP="00B35B9D">
            <w:r w:rsidRPr="00817E55">
              <w:t>Having icons for the technologies</w:t>
            </w:r>
            <w:r w:rsidR="0048625E" w:rsidRPr="00817E55">
              <w:br/>
            </w:r>
            <w:r w:rsidR="0048625E" w:rsidRPr="00817E55">
              <w:br/>
            </w:r>
            <w:hyperlink r:id="rId15" w:history="1">
              <w:r w:rsidR="004B0C1A" w:rsidRPr="00817E55">
                <w:rPr>
                  <w:rStyle w:val="Hyperlink"/>
                </w:rPr>
                <w:t>https://www.aoe2database.com/tech/115/-1/en</w:t>
              </w:r>
            </w:hyperlink>
            <w:r w:rsidR="004B0C1A" w:rsidRPr="00817E55">
              <w:br/>
            </w:r>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0"/>
              <w14:checkedState w14:val="2612" w14:font="MS Gothic"/>
              <w14:uncheckedState w14:val="2610" w14:font="MS Gothic"/>
            </w14:checkbox>
          </w:sdtPr>
          <w:sdtContent>
            <w:tc>
              <w:tcPr>
                <w:tcW w:w="2482" w:type="dxa"/>
              </w:tcPr>
              <w:p w14:paraId="30AEE1A4" w14:textId="108E6324" w:rsidR="009E45BB" w:rsidRDefault="009E45BB" w:rsidP="00B35B9D">
                <w:r w:rsidRPr="00817E55">
                  <w:rPr>
                    <w:rFonts w:ascii="MS Gothic" w:eastAsia="MS Gothic" w:hAnsi="MS Gothic" w:hint="eastAsia"/>
                  </w:rPr>
                  <w:t>☐</w:t>
                </w:r>
              </w:p>
            </w:tc>
          </w:sdtContent>
        </w:sdt>
        <w:tc>
          <w:tcPr>
            <w:tcW w:w="8280" w:type="dxa"/>
            <w:gridSpan w:val="2"/>
          </w:tcPr>
          <w:p w14:paraId="40132207" w14:textId="21235763"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t xml:space="preserve">(Problem with </w:t>
            </w:r>
            <w:proofErr w:type="spellStart"/>
            <w:r w:rsidR="00B36A55">
              <w:t>standardRoundsCombat</w:t>
            </w:r>
            <w:proofErr w:type="spellEnd"/>
            <w:r w:rsidR="00B36A55">
              <w:t xml:space="preserve"> function</w:t>
            </w:r>
            <w:r w:rsidR="00B04246">
              <w:t xml:space="preserve">. </w:t>
            </w:r>
            <w:proofErr w:type="spellStart"/>
            <w:r w:rsidR="00B04246">
              <w:t>isRetreating</w:t>
            </w:r>
            <w:proofErr w:type="spellEnd"/>
            <w:r w:rsidR="00B04246">
              <w:t xml:space="preserve"> is an empty string for some reason</w:t>
            </w:r>
            <w:r w:rsidR="00B36A55">
              <w:t>)</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lastRenderedPageBreak/>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xml:space="preserve">. Opting to use this one first as it talks about using </w:t>
      </w:r>
      <w:proofErr w:type="spellStart"/>
      <w:r w:rsidR="006D1DFA">
        <w:t>SQLLite</w:t>
      </w:r>
      <w:proofErr w:type="spellEnd"/>
    </w:p>
    <w:p w14:paraId="2342B9EB" w14:textId="7E743569" w:rsidR="004C7E2C" w:rsidRDefault="00000000" w:rsidP="004C7E2C">
      <w:pPr>
        <w:ind w:left="340" w:hanging="340"/>
      </w:pPr>
      <w:hyperlink r:id="rId16"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7"/>
      <w:footerReference w:type="default" r:id="rId18"/>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6F8D1" w14:textId="77777777" w:rsidR="00471AEB" w:rsidRDefault="00471AEB" w:rsidP="00CB28A2">
      <w:r>
        <w:separator/>
      </w:r>
    </w:p>
  </w:endnote>
  <w:endnote w:type="continuationSeparator" w:id="0">
    <w:p w14:paraId="7588D297" w14:textId="77777777" w:rsidR="00471AEB" w:rsidRDefault="00471AEB"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0B79" w14:textId="77777777" w:rsidR="00471AEB" w:rsidRDefault="00471AEB" w:rsidP="00CB28A2">
      <w:r>
        <w:separator/>
      </w:r>
    </w:p>
  </w:footnote>
  <w:footnote w:type="continuationSeparator" w:id="0">
    <w:p w14:paraId="1DC39333" w14:textId="77777777" w:rsidR="00471AEB" w:rsidRDefault="00471AEB"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 xml:space="preserve">BGG user </w:t>
    </w:r>
    <w:proofErr w:type="spellStart"/>
    <w:r>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681D"/>
    <w:rsid w:val="002307AD"/>
    <w:rsid w:val="0023366B"/>
    <w:rsid w:val="00233C3A"/>
    <w:rsid w:val="00237D0B"/>
    <w:rsid w:val="00241061"/>
    <w:rsid w:val="00244BF1"/>
    <w:rsid w:val="00261C52"/>
    <w:rsid w:val="00280D97"/>
    <w:rsid w:val="002838D4"/>
    <w:rsid w:val="00285752"/>
    <w:rsid w:val="00290104"/>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3C19"/>
    <w:rsid w:val="00B77A46"/>
    <w:rsid w:val="00B81BAE"/>
    <w:rsid w:val="00B95551"/>
    <w:rsid w:val="00B979E1"/>
    <w:rsid w:val="00BA035A"/>
    <w:rsid w:val="00BA3CCD"/>
    <w:rsid w:val="00BA7382"/>
    <w:rsid w:val="00BB0DA2"/>
    <w:rsid w:val="00BB1BB9"/>
    <w:rsid w:val="00BB254A"/>
    <w:rsid w:val="00BC0AA2"/>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unit/129/-1/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qt.io/qt-6/qtsql-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yperlink" Target="https://www.aoe2database.com/tech/115/-1/en" TargetMode="External"/><Relationship Id="rId10" Type="http://schemas.openxmlformats.org/officeDocument/2006/relationships/hyperlink" Target="https://www.walletfox.com/course/qtcheckablelist.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oe2database.com/building/7/-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9</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146</cp:revision>
  <dcterms:created xsi:type="dcterms:W3CDTF">2023-09-19T06:36:00Z</dcterms:created>
  <dcterms:modified xsi:type="dcterms:W3CDTF">2023-10-30T03:57:00Z</dcterms:modified>
</cp:coreProperties>
</file>