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A0C" w:rsidRDefault="00130A0C" w:rsidP="00130A0C">
      <w:pPr>
        <w:pStyle w:val="BAStandard"/>
        <w:jc w:val="center"/>
      </w:pPr>
      <w:r>
        <w:rPr>
          <w:noProof/>
          <w:lang w:eastAsia="de-DE"/>
        </w:rPr>
        <w:drawing>
          <wp:inline distT="0" distB="0" distL="0" distR="0">
            <wp:extent cx="3057525" cy="485775"/>
            <wp:effectExtent l="0" t="0" r="9525" b="9525"/>
            <wp:docPr id="9" name="Grafik 9" descr="Beuth Hochschule für Technik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uth Hochschule für Technik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485775"/>
                    </a:xfrm>
                    <a:prstGeom prst="rect">
                      <a:avLst/>
                    </a:prstGeom>
                    <a:noFill/>
                    <a:ln>
                      <a:noFill/>
                    </a:ln>
                  </pic:spPr>
                </pic:pic>
              </a:graphicData>
            </a:graphic>
          </wp:inline>
        </w:drawing>
      </w:r>
    </w:p>
    <w:p w:rsidR="00130A0C" w:rsidRDefault="00130A0C" w:rsidP="00130A0C">
      <w:pPr>
        <w:pStyle w:val="BAStandard"/>
      </w:pPr>
    </w:p>
    <w:p w:rsidR="00130A0C" w:rsidRDefault="00130A0C" w:rsidP="00130A0C">
      <w:pPr>
        <w:pStyle w:val="BAStandard"/>
        <w:ind w:left="-567"/>
        <w:jc w:val="center"/>
        <w:rPr>
          <w:rFonts w:ascii="Frutiger LT Std 45 Light" w:hAnsi="Frutiger LT Std 45 Light"/>
        </w:rPr>
      </w:pPr>
    </w:p>
    <w:p w:rsidR="00130A0C" w:rsidRDefault="00130A0C" w:rsidP="00130A0C">
      <w:pPr>
        <w:pStyle w:val="BAStandard"/>
        <w:jc w:val="center"/>
        <w:rPr>
          <w:rFonts w:ascii="Frutiger LT Std 45 Light" w:hAnsi="Frutiger LT Std 45 Light"/>
        </w:rPr>
      </w:pPr>
    </w:p>
    <w:p w:rsidR="00130A0C" w:rsidRPr="00665B95" w:rsidRDefault="00130A0C" w:rsidP="00130A0C">
      <w:pPr>
        <w:pStyle w:val="BAStandard"/>
        <w:jc w:val="center"/>
        <w:rPr>
          <w:rFonts w:ascii="Frutiger LT Std 45 Light" w:hAnsi="Frutiger LT Std 45 Light"/>
          <w:b/>
        </w:rPr>
      </w:pPr>
      <w:r>
        <w:rPr>
          <w:rFonts w:ascii="Frutiger LT Std 45 Light" w:hAnsi="Frutiger LT Std 45 Light"/>
          <w:b/>
        </w:rPr>
        <w:t>Beuth Hochschule für Technik</w:t>
      </w:r>
      <w:r w:rsidRPr="00665B95">
        <w:rPr>
          <w:rFonts w:ascii="Frutiger LT Std 45 Light" w:hAnsi="Frutiger LT Std 45 Light"/>
          <w:b/>
        </w:rPr>
        <w:t xml:space="preserve"> </w:t>
      </w:r>
      <w:r>
        <w:rPr>
          <w:rFonts w:ascii="Frutiger LT Std 45 Light" w:hAnsi="Frutiger LT Std 45 Light"/>
          <w:b/>
        </w:rPr>
        <w:t>Berlin</w:t>
      </w:r>
    </w:p>
    <w:p w:rsidR="00130A0C" w:rsidRPr="00665B95" w:rsidRDefault="00130A0C" w:rsidP="00130A0C">
      <w:pPr>
        <w:pStyle w:val="BAStandard"/>
        <w:jc w:val="center"/>
        <w:rPr>
          <w:rFonts w:ascii="Frutiger LT Std 45 Light" w:hAnsi="Frutiger LT Std 45 Light"/>
          <w:b/>
        </w:rPr>
      </w:pPr>
    </w:p>
    <w:p w:rsidR="00130A0C" w:rsidRPr="00665B95" w:rsidRDefault="00130A0C" w:rsidP="00130A0C">
      <w:pPr>
        <w:pStyle w:val="BAStandard"/>
        <w:jc w:val="center"/>
        <w:rPr>
          <w:rFonts w:ascii="Frutiger LT Std 45 Light" w:hAnsi="Frutiger LT Std 45 Light"/>
          <w:b/>
        </w:rPr>
      </w:pPr>
      <w:r w:rsidRPr="00665B95">
        <w:rPr>
          <w:rFonts w:ascii="Frutiger LT Std 45 Light" w:hAnsi="Frutiger LT Std 45 Light"/>
          <w:b/>
        </w:rPr>
        <w:t xml:space="preserve">Fakultät </w:t>
      </w:r>
      <w:r>
        <w:rPr>
          <w:rFonts w:ascii="Frutiger LT Std 45 Light" w:hAnsi="Frutiger LT Std 45 Light"/>
          <w:b/>
        </w:rPr>
        <w:t>VII</w:t>
      </w:r>
    </w:p>
    <w:p w:rsidR="00130A0C" w:rsidRPr="00665B95" w:rsidRDefault="00130A0C" w:rsidP="00130A0C">
      <w:pPr>
        <w:pStyle w:val="BAStandard"/>
        <w:jc w:val="center"/>
        <w:rPr>
          <w:rFonts w:ascii="Frutiger LT Std 45 Light" w:hAnsi="Frutiger LT Std 45 Light"/>
          <w:b/>
        </w:rPr>
      </w:pPr>
    </w:p>
    <w:p w:rsidR="00130A0C" w:rsidRDefault="00D134AC" w:rsidP="00130A0C">
      <w:pPr>
        <w:pStyle w:val="BAStandard"/>
        <w:jc w:val="center"/>
        <w:rPr>
          <w:rFonts w:ascii="Frutiger LT Std 45 Light" w:hAnsi="Frutiger LT Std 45 Light"/>
          <w:b/>
        </w:rPr>
      </w:pPr>
      <w:r>
        <w:rPr>
          <w:rFonts w:ascii="Frutiger LT Std 45 Light" w:hAnsi="Frutiger LT Std 45 Light"/>
          <w:b/>
        </w:rPr>
        <w:t>Master</w:t>
      </w:r>
      <w:r w:rsidR="00130A0C" w:rsidRPr="00665B95">
        <w:rPr>
          <w:rFonts w:ascii="Frutiger LT Std 45 Light" w:hAnsi="Frutiger LT Std 45 Light"/>
          <w:b/>
        </w:rPr>
        <w:t xml:space="preserve"> Verfahrenstechnik</w:t>
      </w:r>
    </w:p>
    <w:p w:rsidR="00130A0C" w:rsidRPr="00665B95" w:rsidRDefault="00130A0C" w:rsidP="00130A0C">
      <w:pPr>
        <w:pStyle w:val="BAStandard"/>
        <w:jc w:val="center"/>
        <w:rPr>
          <w:rFonts w:ascii="Frutiger LT Std 45 Light" w:hAnsi="Frutiger LT Std 45 Light"/>
          <w:b/>
        </w:rPr>
      </w:pPr>
    </w:p>
    <w:p w:rsidR="00130A0C" w:rsidRDefault="00130A0C" w:rsidP="00130A0C">
      <w:pPr>
        <w:pStyle w:val="BAStandard"/>
        <w:ind w:left="-567"/>
        <w:jc w:val="center"/>
        <w:rPr>
          <w:rFonts w:ascii="Frutiger LT Std 45 Light" w:hAnsi="Frutiger LT Std 45 Light"/>
        </w:rPr>
      </w:pPr>
    </w:p>
    <w:p w:rsidR="00130A0C" w:rsidRDefault="00130A0C" w:rsidP="00130A0C">
      <w:pPr>
        <w:pStyle w:val="BAStandard"/>
        <w:ind w:left="-567"/>
        <w:jc w:val="center"/>
        <w:rPr>
          <w:rFonts w:ascii="Frutiger LT Std 45 Light" w:hAnsi="Frutiger LT Std 45 Light"/>
        </w:rPr>
      </w:pPr>
      <w:r>
        <w:rPr>
          <w:noProof/>
          <w:lang w:eastAsia="de-DE"/>
        </w:rPr>
        <mc:AlternateContent>
          <mc:Choice Requires="wps">
            <w:drawing>
              <wp:anchor distT="0" distB="0" distL="114300" distR="114300" simplePos="0" relativeHeight="251694080" behindDoc="1" locked="0" layoutInCell="1" allowOverlap="1">
                <wp:simplePos x="0" y="0"/>
                <wp:positionH relativeFrom="margin">
                  <wp:posOffset>-2110740</wp:posOffset>
                </wp:positionH>
                <wp:positionV relativeFrom="paragraph">
                  <wp:posOffset>41910</wp:posOffset>
                </wp:positionV>
                <wp:extent cx="9218295" cy="4197985"/>
                <wp:effectExtent l="64135" t="69215" r="71120" b="66675"/>
                <wp:wrapNone/>
                <wp:docPr id="7" name="Rechtec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8295" cy="4197985"/>
                        </a:xfrm>
                        <a:prstGeom prst="rect">
                          <a:avLst/>
                        </a:prstGeom>
                        <a:solidFill>
                          <a:schemeClr val="accent1">
                            <a:lumMod val="20000"/>
                            <a:lumOff val="80000"/>
                          </a:schemeClr>
                        </a:solidFill>
                        <a:ln w="127000" cmpd="dbl">
                          <a:solidFill>
                            <a:schemeClr val="accent1">
                              <a:lumMod val="20000"/>
                              <a:lumOff val="8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38773" id="Rechteck 7" o:spid="_x0000_s1026" style="position:absolute;margin-left:-166.2pt;margin-top:3.3pt;width:725.85pt;height:330.5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" fillcolor="#deeaf6 [660]" strokecolor="#deeaf6 [660]" strokeweight="10pt">
                <v:stroke linestyle="thinThin"/>
                <v:shadow color="#868686"/>
                <w10:wrap anchorx="margin"/>
              </v:rect>
            </w:pict>
          </mc:Fallback>
        </mc:AlternateContent>
      </w:r>
    </w:p>
    <w:p w:rsidR="00130A0C" w:rsidRPr="00130A0C" w:rsidRDefault="00130A0C" w:rsidP="00130A0C">
      <w:pPr>
        <w:pStyle w:val="BAStandard"/>
        <w:jc w:val="center"/>
        <w:rPr>
          <w:rFonts w:ascii="Frutiger LT Std 45 Light" w:hAnsi="Frutiger LT Std 45 Light" w:cs="Tahoma"/>
          <w:b/>
          <w:iCs/>
          <w:color w:val="000000"/>
          <w:sz w:val="44"/>
          <w:szCs w:val="44"/>
        </w:rPr>
      </w:pPr>
      <w:r w:rsidRPr="00130A0C">
        <w:rPr>
          <w:rFonts w:ascii="Frutiger LT Std 45 Light" w:hAnsi="Frutiger LT Std 45 Light" w:cs="Tahoma"/>
          <w:b/>
          <w:iCs/>
          <w:color w:val="000000"/>
          <w:sz w:val="44"/>
          <w:szCs w:val="44"/>
        </w:rPr>
        <w:t>Adso</w:t>
      </w:r>
      <w:r>
        <w:rPr>
          <w:rFonts w:ascii="Frutiger LT Std 45 Light" w:hAnsi="Frutiger LT Std 45 Light" w:cs="Tahoma"/>
          <w:b/>
          <w:iCs/>
          <w:color w:val="000000"/>
          <w:sz w:val="44"/>
          <w:szCs w:val="44"/>
        </w:rPr>
        <w:t>r</w:t>
      </w:r>
      <w:r w:rsidRPr="00130A0C">
        <w:rPr>
          <w:rFonts w:ascii="Frutiger LT Std 45 Light" w:hAnsi="Frutiger LT Std 45 Light" w:cs="Tahoma"/>
          <w:b/>
          <w:iCs/>
          <w:color w:val="000000"/>
          <w:sz w:val="44"/>
          <w:szCs w:val="44"/>
        </w:rPr>
        <w:t>ption</w:t>
      </w:r>
    </w:p>
    <w:p w:rsidR="00130A0C" w:rsidRDefault="00130A0C" w:rsidP="00130A0C">
      <w:pPr>
        <w:pStyle w:val="BAStandard"/>
        <w:spacing w:after="120"/>
        <w:ind w:left="0"/>
        <w:jc w:val="center"/>
        <w:rPr>
          <w:rFonts w:ascii="Frutiger LT Std 45 Light" w:hAnsi="Frutiger LT Std 45 Light"/>
        </w:rPr>
      </w:pPr>
    </w:p>
    <w:p w:rsidR="00130A0C" w:rsidRPr="00665B95" w:rsidRDefault="00130A0C" w:rsidP="00130A0C">
      <w:pPr>
        <w:pStyle w:val="BAStandard"/>
        <w:ind w:left="0"/>
        <w:jc w:val="center"/>
        <w:rPr>
          <w:rFonts w:ascii="Frutiger LT Std 45 Light" w:hAnsi="Frutiger LT Std 45 Light"/>
          <w:b/>
          <w:sz w:val="28"/>
          <w:szCs w:val="28"/>
        </w:rPr>
      </w:pPr>
      <w:r>
        <w:rPr>
          <w:rFonts w:ascii="Frutiger LT Std 45 Light" w:hAnsi="Frutiger LT Std 45 Light"/>
          <w:b/>
          <w:sz w:val="28"/>
          <w:szCs w:val="28"/>
        </w:rPr>
        <w:t>Abschlussbericht</w:t>
      </w:r>
    </w:p>
    <w:p w:rsidR="00130A0C" w:rsidRDefault="00130A0C" w:rsidP="00130A0C">
      <w:pPr>
        <w:pStyle w:val="BAStandard"/>
        <w:spacing w:after="120"/>
        <w:ind w:left="0"/>
        <w:jc w:val="center"/>
        <w:rPr>
          <w:rFonts w:ascii="Frutiger LT Std 45 Light" w:hAnsi="Frutiger LT Std 45 Light"/>
          <w:b/>
          <w:sz w:val="24"/>
          <w:szCs w:val="24"/>
        </w:rPr>
      </w:pPr>
    </w:p>
    <w:p w:rsidR="00130A0C" w:rsidRDefault="00130A0C" w:rsidP="00130A0C">
      <w:pPr>
        <w:pStyle w:val="BAStandard"/>
        <w:ind w:left="0"/>
        <w:jc w:val="center"/>
        <w:rPr>
          <w:rFonts w:ascii="Frutiger LT Std 45 Light" w:hAnsi="Frutiger LT Std 45 Light"/>
        </w:rPr>
      </w:pPr>
      <w:r>
        <w:rPr>
          <w:rFonts w:ascii="Frutiger LT Std 45 Light" w:hAnsi="Frutiger LT Std 45 Light"/>
        </w:rPr>
        <w:t>vorgelegt von</w:t>
      </w:r>
    </w:p>
    <w:p w:rsidR="00130A0C" w:rsidRDefault="00130A0C" w:rsidP="00130A0C">
      <w:pPr>
        <w:pStyle w:val="BAStandard"/>
        <w:ind w:left="0"/>
        <w:jc w:val="center"/>
        <w:rPr>
          <w:rFonts w:ascii="Frutiger LT Std 45 Light" w:hAnsi="Frutiger LT Std 45 Light"/>
        </w:rPr>
      </w:pPr>
    </w:p>
    <w:p w:rsidR="00130A0C" w:rsidRDefault="00130A0C" w:rsidP="00130A0C">
      <w:pPr>
        <w:pStyle w:val="BAStandard"/>
        <w:ind w:left="0"/>
        <w:jc w:val="center"/>
        <w:rPr>
          <w:rFonts w:ascii="Frutiger LT Std 45 Light" w:hAnsi="Frutiger LT Std 45 Light"/>
          <w:b/>
        </w:rPr>
      </w:pPr>
      <w:r>
        <w:rPr>
          <w:rFonts w:ascii="Frutiger LT Std 45 Light" w:hAnsi="Frutiger LT Std 45 Light"/>
          <w:b/>
        </w:rPr>
        <w:t xml:space="preserve">Sebastian </w:t>
      </w:r>
      <w:proofErr w:type="spellStart"/>
      <w:r>
        <w:rPr>
          <w:rFonts w:ascii="Frutiger LT Std 45 Light" w:hAnsi="Frutiger LT Std 45 Light"/>
          <w:b/>
        </w:rPr>
        <w:t>Grebin</w:t>
      </w:r>
      <w:proofErr w:type="spellEnd"/>
      <w:r w:rsidR="00CF04FC">
        <w:rPr>
          <w:rFonts w:ascii="Frutiger LT Std 45 Light" w:hAnsi="Frutiger LT Std 45 Light"/>
          <w:b/>
        </w:rPr>
        <w:t>,</w:t>
      </w:r>
    </w:p>
    <w:p w:rsidR="00130A0C" w:rsidRDefault="00130A0C" w:rsidP="00130A0C">
      <w:pPr>
        <w:pStyle w:val="BAStandard"/>
        <w:ind w:left="0"/>
        <w:jc w:val="center"/>
        <w:rPr>
          <w:rFonts w:ascii="Frutiger LT Std 45 Light" w:hAnsi="Frutiger LT Std 45 Light"/>
          <w:b/>
        </w:rPr>
      </w:pPr>
      <w:r>
        <w:rPr>
          <w:rFonts w:ascii="Frutiger LT Std 45 Light" w:hAnsi="Frutiger LT Std 45 Light"/>
          <w:b/>
        </w:rPr>
        <w:t xml:space="preserve">Chris </w:t>
      </w:r>
      <w:proofErr w:type="spellStart"/>
      <w:r>
        <w:rPr>
          <w:rFonts w:ascii="Frutiger LT Std 45 Light" w:hAnsi="Frutiger LT Std 45 Light"/>
          <w:b/>
        </w:rPr>
        <w:t>Daubitz</w:t>
      </w:r>
      <w:proofErr w:type="spellEnd"/>
    </w:p>
    <w:p w:rsidR="00130A0C" w:rsidRDefault="00CF04FC" w:rsidP="00130A0C">
      <w:pPr>
        <w:pStyle w:val="BAStandard"/>
        <w:ind w:left="0"/>
        <w:jc w:val="center"/>
        <w:rPr>
          <w:rFonts w:ascii="Frutiger LT Std 45 Light" w:hAnsi="Frutiger LT Std 45 Light"/>
          <w:b/>
        </w:rPr>
      </w:pPr>
      <w:r>
        <w:rPr>
          <w:rFonts w:ascii="Frutiger LT Std 45 Light" w:hAnsi="Frutiger LT Std 45 Light"/>
          <w:b/>
        </w:rPr>
        <w:t>und</w:t>
      </w:r>
    </w:p>
    <w:p w:rsidR="00130A0C" w:rsidRDefault="00130A0C" w:rsidP="00130A0C">
      <w:pPr>
        <w:pStyle w:val="BAStandard"/>
        <w:ind w:left="0"/>
        <w:jc w:val="center"/>
        <w:rPr>
          <w:rFonts w:ascii="Frutiger LT Std 45 Light" w:hAnsi="Frutiger LT Std 45 Light"/>
          <w:b/>
        </w:rPr>
      </w:pPr>
      <w:r>
        <w:rPr>
          <w:rFonts w:ascii="Frutiger LT Std 45 Light" w:hAnsi="Frutiger LT Std 45 Light"/>
          <w:b/>
        </w:rPr>
        <w:t>Hicham Faouzi</w:t>
      </w:r>
    </w:p>
    <w:p w:rsidR="00130A0C" w:rsidRDefault="00130A0C" w:rsidP="00130A0C">
      <w:pPr>
        <w:pStyle w:val="BAStandard"/>
        <w:ind w:left="0"/>
        <w:jc w:val="center"/>
        <w:rPr>
          <w:rFonts w:ascii="Frutiger LT Std 45 Light" w:hAnsi="Frutiger LT Std 45 Light"/>
          <w:b/>
        </w:rPr>
      </w:pPr>
    </w:p>
    <w:p w:rsidR="00130A0C" w:rsidRDefault="00130A0C" w:rsidP="00130A0C">
      <w:pPr>
        <w:pStyle w:val="BAStandard"/>
        <w:ind w:left="0"/>
        <w:jc w:val="center"/>
        <w:rPr>
          <w:rFonts w:ascii="Frutiger LT Std 45 Light" w:hAnsi="Frutiger LT Std 45 Light"/>
        </w:rPr>
      </w:pPr>
      <w:r>
        <w:rPr>
          <w:rFonts w:ascii="Frutiger LT Std 45 Light" w:hAnsi="Frutiger LT Std 45 Light"/>
        </w:rPr>
        <w:t>Berlin</w:t>
      </w:r>
    </w:p>
    <w:p w:rsidR="00130A0C" w:rsidRDefault="007903F6" w:rsidP="00130A0C">
      <w:pPr>
        <w:pStyle w:val="BAStandard"/>
        <w:ind w:left="0"/>
        <w:jc w:val="center"/>
      </w:pPr>
      <w:r>
        <w:rPr>
          <w:rFonts w:ascii="Frutiger LT Std 45 Light" w:hAnsi="Frutiger LT Std 45 Light"/>
        </w:rPr>
        <w:t>am 15. November 2017</w:t>
      </w:r>
    </w:p>
    <w:p w:rsidR="00130A0C" w:rsidRDefault="00130A0C" w:rsidP="00130A0C">
      <w:pPr>
        <w:pStyle w:val="BAStandard"/>
        <w:ind w:left="-567"/>
        <w:jc w:val="center"/>
      </w:pPr>
    </w:p>
    <w:p w:rsidR="00130A0C" w:rsidRDefault="00130A0C" w:rsidP="00130A0C">
      <w:pPr>
        <w:pStyle w:val="BAStandard"/>
        <w:ind w:left="-567"/>
        <w:jc w:val="center"/>
      </w:pPr>
    </w:p>
    <w:p w:rsidR="00130A0C" w:rsidRDefault="00130A0C" w:rsidP="00130A0C">
      <w:pPr>
        <w:pStyle w:val="BAStandard"/>
        <w:ind w:left="-567"/>
        <w:jc w:val="center"/>
      </w:pPr>
    </w:p>
    <w:p w:rsidR="00130A0C" w:rsidRDefault="00130A0C" w:rsidP="00130A0C">
      <w:pPr>
        <w:pStyle w:val="BAStandard"/>
        <w:rPr>
          <w:rFonts w:ascii="Frutiger LT Std 45 Light" w:hAnsi="Frutiger LT Std 45 Light"/>
          <w:b/>
        </w:rPr>
      </w:pPr>
    </w:p>
    <w:p w:rsidR="007903F6" w:rsidRDefault="007903F6" w:rsidP="00130A0C">
      <w:pPr>
        <w:pStyle w:val="BAStandard"/>
        <w:jc w:val="center"/>
        <w:rPr>
          <w:rFonts w:ascii="Frutiger LT Std 45 Light" w:hAnsi="Frutiger LT Std 45 Light"/>
          <w:b/>
        </w:rPr>
      </w:pPr>
    </w:p>
    <w:p w:rsidR="007903F6" w:rsidRDefault="007903F6" w:rsidP="00130A0C">
      <w:pPr>
        <w:pStyle w:val="BAStandard"/>
        <w:jc w:val="center"/>
        <w:rPr>
          <w:rFonts w:ascii="Frutiger LT Std 45 Light" w:hAnsi="Frutiger LT Std 45 Light"/>
          <w:b/>
        </w:rPr>
      </w:pPr>
    </w:p>
    <w:p w:rsidR="007903F6" w:rsidRDefault="007903F6" w:rsidP="00130A0C">
      <w:pPr>
        <w:pStyle w:val="BAStandard"/>
        <w:jc w:val="center"/>
        <w:rPr>
          <w:rFonts w:ascii="Frutiger LT Std 45 Light" w:hAnsi="Frutiger LT Std 45 Light"/>
          <w:b/>
        </w:rPr>
      </w:pPr>
    </w:p>
    <w:p w:rsidR="00130A0C" w:rsidRPr="00130A0C" w:rsidRDefault="00130A0C" w:rsidP="00130A0C">
      <w:pPr>
        <w:pStyle w:val="BAStandard"/>
        <w:jc w:val="center"/>
        <w:rPr>
          <w:rFonts w:ascii="Frutiger LT Std 45 Light" w:hAnsi="Frutiger LT Std 45 Light"/>
        </w:rPr>
      </w:pPr>
      <w:r>
        <w:rPr>
          <w:rFonts w:ascii="Frutiger LT Std 45 Light" w:hAnsi="Frutiger LT Std 45 Light"/>
          <w:b/>
        </w:rPr>
        <w:t>Betreuer</w:t>
      </w:r>
      <w:r w:rsidRPr="00785845">
        <w:rPr>
          <w:rFonts w:ascii="Frutiger LT Std 45 Light" w:hAnsi="Frutiger LT Std 45 Light"/>
          <w:b/>
        </w:rPr>
        <w:t>:</w:t>
      </w:r>
      <w:r>
        <w:rPr>
          <w:rFonts w:ascii="Frutiger LT Std 45 Light" w:hAnsi="Frutiger LT Std 45 Light"/>
        </w:rPr>
        <w:t xml:space="preserve"> Prof. Dr.-Ing. </w:t>
      </w:r>
      <w:r w:rsidRPr="00130A0C">
        <w:rPr>
          <w:rFonts w:ascii="Frutiger LT Std 45 Light" w:hAnsi="Frutiger LT Std 45 Light"/>
        </w:rPr>
        <w:t xml:space="preserve">Rainer </w:t>
      </w:r>
      <w:proofErr w:type="spellStart"/>
      <w:r w:rsidRPr="00130A0C">
        <w:rPr>
          <w:rFonts w:ascii="Frutiger LT Std 45 Light" w:hAnsi="Frutiger LT Std 45 Light"/>
        </w:rPr>
        <w:t>Geike</w:t>
      </w:r>
      <w:proofErr w:type="spellEnd"/>
      <w:r>
        <w:rPr>
          <w:rFonts w:ascii="Frutiger LT Std 45 Light" w:hAnsi="Frutiger LT Std 45 Light"/>
        </w:rPr>
        <w:t xml:space="preserve"> </w:t>
      </w:r>
      <w:r w:rsidRPr="00130A0C">
        <w:rPr>
          <w:rFonts w:ascii="Frutiger LT Std 45 Light" w:hAnsi="Frutiger LT Std 45 Light"/>
        </w:rPr>
        <w:t xml:space="preserve">(Beuth </w:t>
      </w:r>
      <w:proofErr w:type="spellStart"/>
      <w:r>
        <w:rPr>
          <w:rFonts w:ascii="Frutiger LT Std 45 Light" w:hAnsi="Frutiger LT Std 45 Light"/>
        </w:rPr>
        <w:t>HfT</w:t>
      </w:r>
      <w:proofErr w:type="spellEnd"/>
      <w:r w:rsidRPr="00130A0C">
        <w:rPr>
          <w:rFonts w:ascii="Frutiger LT Std 45 Light" w:hAnsi="Frutiger LT Std 45 Light"/>
        </w:rPr>
        <w:t xml:space="preserve"> Berlin)</w:t>
      </w:r>
    </w:p>
    <w:p w:rsidR="00130A0C" w:rsidRDefault="00130A0C" w:rsidP="00130A0C">
      <w:pPr>
        <w:pStyle w:val="BAStandard"/>
        <w:rPr>
          <w:rFonts w:ascii="Frutiger LT Std 45 Light" w:hAnsi="Frutiger LT Std 45 Light"/>
        </w:rPr>
      </w:pPr>
    </w:p>
    <w:p w:rsidR="00130A0C" w:rsidRDefault="00130A0C" w:rsidP="00130A0C">
      <w:pPr>
        <w:pStyle w:val="BAStandard"/>
        <w:rPr>
          <w:rFonts w:ascii="Frutiger LT Std 45 Light" w:hAnsi="Frutiger LT Std 45 Light"/>
        </w:rPr>
      </w:pPr>
    </w:p>
    <w:p w:rsidR="0063639A" w:rsidRDefault="00130A0C" w:rsidP="00130A0C">
      <w:pPr>
        <w:pStyle w:val="BAStandard"/>
        <w:jc w:val="center"/>
      </w:pPr>
      <w:r>
        <w:rPr>
          <w:rFonts w:ascii="Frutiger LT Std 45 Light" w:hAnsi="Frutiger LT Std 45 Light"/>
        </w:rPr>
        <w:t>Der Abschlussbericht wurde betreut und erstellt in Zusammenarbeit mit dem VT-Labor der Beuth Hochschule für Technik Berlin</w:t>
      </w:r>
      <w:r w:rsidR="0063639A">
        <w:br w:type="page"/>
      </w:r>
    </w:p>
    <w:p w:rsidR="0063639A" w:rsidRPr="00DE1182" w:rsidRDefault="0063639A" w:rsidP="0078720B">
      <w:pPr>
        <w:rPr>
          <w:rFonts w:asciiTheme="majorHAnsi" w:hAnsiTheme="majorHAnsi"/>
          <w:b/>
          <w:sz w:val="32"/>
          <w:szCs w:val="32"/>
        </w:rPr>
      </w:pPr>
      <w:r w:rsidRPr="00DE1182">
        <w:rPr>
          <w:rFonts w:asciiTheme="majorHAnsi" w:hAnsiTheme="majorHAnsi"/>
          <w:b/>
          <w:sz w:val="32"/>
          <w:szCs w:val="32"/>
        </w:rPr>
        <w:lastRenderedPageBreak/>
        <w:t>Tabellenverzeichnis</w:t>
      </w:r>
      <w:bookmarkStart w:id="0" w:name="_GoBack"/>
      <w:bookmarkEnd w:id="0"/>
    </w:p>
    <w:p w:rsidR="0063639A" w:rsidRPr="0063639A" w:rsidRDefault="0063639A" w:rsidP="0078720B"/>
    <w:p w:rsidR="004E0225" w:rsidRDefault="0063639A" w:rsidP="004E0225">
      <w:pPr>
        <w:pStyle w:val="Abbildungsverzeichnis"/>
        <w:tabs>
          <w:tab w:val="right" w:leader="dot" w:pos="9062"/>
        </w:tabs>
        <w:spacing w:line="480" w:lineRule="auto"/>
        <w:rPr>
          <w:rFonts w:eastAsiaTheme="minorEastAsia"/>
          <w:noProof/>
          <w:lang w:eastAsia="de-DE"/>
        </w:rPr>
      </w:pPr>
      <w:r>
        <w:fldChar w:fldCharType="begin"/>
      </w:r>
      <w:r>
        <w:instrText xml:space="preserve"> TOC \c "Tabelle" </w:instrText>
      </w:r>
      <w:r>
        <w:fldChar w:fldCharType="separate"/>
      </w:r>
      <w:r w:rsidR="004E0225">
        <w:rPr>
          <w:noProof/>
        </w:rPr>
        <w:t>Tabelle 1: Verwendete konstante Stoffgrößen</w:t>
      </w:r>
      <w:r w:rsidR="004E0225">
        <w:rPr>
          <w:noProof/>
        </w:rPr>
        <w:tab/>
      </w:r>
      <w:r w:rsidR="004E0225">
        <w:rPr>
          <w:noProof/>
        </w:rPr>
        <w:fldChar w:fldCharType="begin"/>
      </w:r>
      <w:r w:rsidR="004E0225">
        <w:rPr>
          <w:noProof/>
        </w:rPr>
        <w:instrText xml:space="preserve"> PAGEREF _Toc493180490 \h </w:instrText>
      </w:r>
      <w:r w:rsidR="004E0225">
        <w:rPr>
          <w:noProof/>
        </w:rPr>
      </w:r>
      <w:r w:rsidR="004E0225">
        <w:rPr>
          <w:noProof/>
        </w:rPr>
        <w:fldChar w:fldCharType="separate"/>
      </w:r>
      <w:r w:rsidR="004E0225">
        <w:rPr>
          <w:noProof/>
        </w:rPr>
        <w:t>10</w:t>
      </w:r>
      <w:r w:rsidR="004E0225">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2: Schaltung der Ventile im Vorversuch</w:t>
      </w:r>
      <w:r>
        <w:rPr>
          <w:noProof/>
        </w:rPr>
        <w:tab/>
      </w:r>
      <w:r>
        <w:rPr>
          <w:noProof/>
        </w:rPr>
        <w:fldChar w:fldCharType="begin"/>
      </w:r>
      <w:r>
        <w:rPr>
          <w:noProof/>
        </w:rPr>
        <w:instrText xml:space="preserve"> PAGEREF _Toc493180491 \h </w:instrText>
      </w:r>
      <w:r>
        <w:rPr>
          <w:noProof/>
        </w:rPr>
      </w:r>
      <w:r>
        <w:rPr>
          <w:noProof/>
        </w:rPr>
        <w:fldChar w:fldCharType="separate"/>
      </w:r>
      <w:r>
        <w:rPr>
          <w:noProof/>
        </w:rPr>
        <w:t>14</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3: Prozessparameter der Hauptversuche</w:t>
      </w:r>
      <w:r>
        <w:rPr>
          <w:noProof/>
        </w:rPr>
        <w:tab/>
      </w:r>
      <w:r>
        <w:rPr>
          <w:noProof/>
        </w:rPr>
        <w:fldChar w:fldCharType="begin"/>
      </w:r>
      <w:r>
        <w:rPr>
          <w:noProof/>
        </w:rPr>
        <w:instrText xml:space="preserve"> PAGEREF _Toc493180492 \h </w:instrText>
      </w:r>
      <w:r>
        <w:rPr>
          <w:noProof/>
        </w:rPr>
      </w:r>
      <w:r>
        <w:rPr>
          <w:noProof/>
        </w:rPr>
        <w:fldChar w:fldCharType="separate"/>
      </w:r>
      <w:r>
        <w:rPr>
          <w:noProof/>
        </w:rPr>
        <w:t>15</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4: Schaltung der Ventile bei den Hauptversuchen</w:t>
      </w:r>
      <w:r>
        <w:rPr>
          <w:noProof/>
        </w:rPr>
        <w:tab/>
      </w:r>
      <w:r>
        <w:rPr>
          <w:noProof/>
        </w:rPr>
        <w:fldChar w:fldCharType="begin"/>
      </w:r>
      <w:r>
        <w:rPr>
          <w:noProof/>
        </w:rPr>
        <w:instrText xml:space="preserve"> PAGEREF _Toc493180493 \h </w:instrText>
      </w:r>
      <w:r>
        <w:rPr>
          <w:noProof/>
        </w:rPr>
      </w:r>
      <w:r>
        <w:rPr>
          <w:noProof/>
        </w:rPr>
        <w:fldChar w:fldCharType="separate"/>
      </w:r>
      <w:r>
        <w:rPr>
          <w:noProof/>
        </w:rPr>
        <w:t>16</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5: Versuchszeiten</w:t>
      </w:r>
      <w:r>
        <w:rPr>
          <w:noProof/>
        </w:rPr>
        <w:tab/>
      </w:r>
      <w:r>
        <w:rPr>
          <w:noProof/>
        </w:rPr>
        <w:fldChar w:fldCharType="begin"/>
      </w:r>
      <w:r>
        <w:rPr>
          <w:noProof/>
        </w:rPr>
        <w:instrText xml:space="preserve"> PAGEREF _Toc493180494 \h </w:instrText>
      </w:r>
      <w:r>
        <w:rPr>
          <w:noProof/>
        </w:rPr>
      </w:r>
      <w:r>
        <w:rPr>
          <w:noProof/>
        </w:rPr>
        <w:fldChar w:fldCharType="separate"/>
      </w:r>
      <w:r>
        <w:rPr>
          <w:noProof/>
        </w:rPr>
        <w:t>16</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6: Messunsicherheit des Tempmaster-100 von ISOTECH</w:t>
      </w:r>
      <w:r>
        <w:rPr>
          <w:noProof/>
        </w:rPr>
        <w:tab/>
      </w:r>
      <w:r>
        <w:rPr>
          <w:noProof/>
        </w:rPr>
        <w:fldChar w:fldCharType="begin"/>
      </w:r>
      <w:r>
        <w:rPr>
          <w:noProof/>
        </w:rPr>
        <w:instrText xml:space="preserve"> PAGEREF _Toc493180495 \h </w:instrText>
      </w:r>
      <w:r>
        <w:rPr>
          <w:noProof/>
        </w:rPr>
      </w:r>
      <w:r>
        <w:rPr>
          <w:noProof/>
        </w:rPr>
        <w:fldChar w:fldCharType="separate"/>
      </w:r>
      <w:r>
        <w:rPr>
          <w:noProof/>
        </w:rPr>
        <w:t>18</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7: Referenztemperaturwert und korrigierte Temperaturwerte</w:t>
      </w:r>
      <w:r>
        <w:rPr>
          <w:noProof/>
        </w:rPr>
        <w:tab/>
      </w:r>
      <w:r>
        <w:rPr>
          <w:noProof/>
        </w:rPr>
        <w:fldChar w:fldCharType="begin"/>
      </w:r>
      <w:r>
        <w:rPr>
          <w:noProof/>
        </w:rPr>
        <w:instrText xml:space="preserve"> PAGEREF _Toc493180496 \h </w:instrText>
      </w:r>
      <w:r>
        <w:rPr>
          <w:noProof/>
        </w:rPr>
      </w:r>
      <w:r>
        <w:rPr>
          <w:noProof/>
        </w:rPr>
        <w:fldChar w:fldCharType="separate"/>
      </w:r>
      <w:r>
        <w:rPr>
          <w:noProof/>
        </w:rPr>
        <w:t>19</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8: Aufgenommene Werte der kombinierten Sensoren</w:t>
      </w:r>
      <w:r>
        <w:rPr>
          <w:noProof/>
        </w:rPr>
        <w:tab/>
      </w:r>
      <w:r>
        <w:rPr>
          <w:noProof/>
        </w:rPr>
        <w:fldChar w:fldCharType="begin"/>
      </w:r>
      <w:r>
        <w:rPr>
          <w:noProof/>
        </w:rPr>
        <w:instrText xml:space="preserve"> PAGEREF _Toc493180497 \h </w:instrText>
      </w:r>
      <w:r>
        <w:rPr>
          <w:noProof/>
        </w:rPr>
      </w:r>
      <w:r>
        <w:rPr>
          <w:noProof/>
        </w:rPr>
        <w:fldChar w:fldCharType="separate"/>
      </w:r>
      <w:r>
        <w:rPr>
          <w:noProof/>
        </w:rPr>
        <w:t>20</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9: Summe der Energien und Energiebilanz</w:t>
      </w:r>
      <w:r>
        <w:rPr>
          <w:noProof/>
        </w:rPr>
        <w:tab/>
      </w:r>
      <w:r>
        <w:rPr>
          <w:noProof/>
        </w:rPr>
        <w:fldChar w:fldCharType="begin"/>
      </w:r>
      <w:r>
        <w:rPr>
          <w:noProof/>
        </w:rPr>
        <w:instrText xml:space="preserve"> PAGEREF _Toc493180498 \h </w:instrText>
      </w:r>
      <w:r>
        <w:rPr>
          <w:noProof/>
        </w:rPr>
      </w:r>
      <w:r>
        <w:rPr>
          <w:noProof/>
        </w:rPr>
        <w:fldChar w:fldCharType="separate"/>
      </w:r>
      <w:r>
        <w:rPr>
          <w:noProof/>
        </w:rPr>
        <w:t>24</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10: Zusammenfassung der Massen und Massenbilanz</w:t>
      </w:r>
      <w:r>
        <w:rPr>
          <w:noProof/>
        </w:rPr>
        <w:tab/>
      </w:r>
      <w:r>
        <w:rPr>
          <w:noProof/>
        </w:rPr>
        <w:fldChar w:fldCharType="begin"/>
      </w:r>
      <w:r>
        <w:rPr>
          <w:noProof/>
        </w:rPr>
        <w:instrText xml:space="preserve"> PAGEREF _Toc493180499 \h </w:instrText>
      </w:r>
      <w:r>
        <w:rPr>
          <w:noProof/>
        </w:rPr>
      </w:r>
      <w:r>
        <w:rPr>
          <w:noProof/>
        </w:rPr>
        <w:fldChar w:fldCharType="separate"/>
      </w:r>
      <w:r>
        <w:rPr>
          <w:noProof/>
        </w:rPr>
        <w:t>25</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Tabelle 11: Fehlerbereiche der Messinstrumente</w:t>
      </w:r>
      <w:r>
        <w:rPr>
          <w:noProof/>
        </w:rPr>
        <w:tab/>
      </w:r>
      <w:r>
        <w:rPr>
          <w:noProof/>
        </w:rPr>
        <w:fldChar w:fldCharType="begin"/>
      </w:r>
      <w:r>
        <w:rPr>
          <w:noProof/>
        </w:rPr>
        <w:instrText xml:space="preserve"> PAGEREF _Toc493180500 \h </w:instrText>
      </w:r>
      <w:r>
        <w:rPr>
          <w:noProof/>
        </w:rPr>
      </w:r>
      <w:r>
        <w:rPr>
          <w:noProof/>
        </w:rPr>
        <w:fldChar w:fldCharType="separate"/>
      </w:r>
      <w:r>
        <w:rPr>
          <w:noProof/>
        </w:rPr>
        <w:t>27</w:t>
      </w:r>
      <w:r>
        <w:rPr>
          <w:noProof/>
        </w:rPr>
        <w:fldChar w:fldCharType="end"/>
      </w:r>
    </w:p>
    <w:p w:rsidR="0063639A" w:rsidRDefault="0063639A" w:rsidP="004E0225">
      <w:pPr>
        <w:spacing w:line="480" w:lineRule="auto"/>
      </w:pPr>
      <w:r>
        <w:fldChar w:fldCharType="end"/>
      </w:r>
    </w:p>
    <w:p w:rsidR="0063639A" w:rsidRDefault="0063639A" w:rsidP="0078720B">
      <w:r>
        <w:br w:type="page"/>
      </w:r>
    </w:p>
    <w:p w:rsidR="0063639A" w:rsidRPr="00DE1182" w:rsidRDefault="0063639A" w:rsidP="0078720B">
      <w:pPr>
        <w:rPr>
          <w:rFonts w:asciiTheme="majorHAnsi" w:hAnsiTheme="majorHAnsi"/>
          <w:b/>
          <w:sz w:val="32"/>
          <w:szCs w:val="32"/>
        </w:rPr>
      </w:pPr>
      <w:r w:rsidRPr="00DE1182">
        <w:rPr>
          <w:rFonts w:asciiTheme="majorHAnsi" w:hAnsiTheme="majorHAnsi"/>
          <w:b/>
          <w:sz w:val="32"/>
          <w:szCs w:val="32"/>
        </w:rPr>
        <w:lastRenderedPageBreak/>
        <w:t>Abbildungsverzeichnis</w:t>
      </w:r>
    </w:p>
    <w:p w:rsidR="0063639A" w:rsidRPr="0063639A" w:rsidRDefault="0063639A" w:rsidP="000D646C">
      <w:pPr>
        <w:pStyle w:val="NormalerText"/>
      </w:pPr>
    </w:p>
    <w:p w:rsidR="004E0225" w:rsidRDefault="00FE5247" w:rsidP="004E0225">
      <w:pPr>
        <w:pStyle w:val="Abbildungsverzeichnis"/>
        <w:tabs>
          <w:tab w:val="right" w:leader="dot" w:pos="9062"/>
        </w:tabs>
        <w:spacing w:line="480" w:lineRule="auto"/>
        <w:rPr>
          <w:rFonts w:eastAsiaTheme="minorEastAsia"/>
          <w:noProof/>
          <w:lang w:eastAsia="de-DE"/>
        </w:rPr>
      </w:pPr>
      <w:r>
        <w:fldChar w:fldCharType="begin"/>
      </w:r>
      <w:r>
        <w:instrText xml:space="preserve"> TOC \c "Abbildung" </w:instrText>
      </w:r>
      <w:r>
        <w:fldChar w:fldCharType="separate"/>
      </w:r>
      <w:r w:rsidR="004E0225">
        <w:rPr>
          <w:noProof/>
        </w:rPr>
        <w:t>Abbildung 1: Schmeatische Darstellung von Zeolith</w:t>
      </w:r>
      <w:r w:rsidR="004E0225">
        <w:rPr>
          <w:noProof/>
        </w:rPr>
        <w:tab/>
      </w:r>
      <w:r w:rsidR="004E0225">
        <w:rPr>
          <w:noProof/>
        </w:rPr>
        <w:fldChar w:fldCharType="begin"/>
      </w:r>
      <w:r w:rsidR="004E0225">
        <w:rPr>
          <w:noProof/>
        </w:rPr>
        <w:instrText xml:space="preserve"> PAGEREF _Toc493180511 \h </w:instrText>
      </w:r>
      <w:r w:rsidR="004E0225">
        <w:rPr>
          <w:noProof/>
        </w:rPr>
      </w:r>
      <w:r w:rsidR="004E0225">
        <w:rPr>
          <w:noProof/>
        </w:rPr>
        <w:fldChar w:fldCharType="separate"/>
      </w:r>
      <w:r w:rsidR="004E0225">
        <w:rPr>
          <w:noProof/>
        </w:rPr>
        <w:t>6</w:t>
      </w:r>
      <w:r w:rsidR="004E0225">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2: Schematische Darstellung des Wärmedurchgangs durch eine mehrschichtige Wand</w:t>
      </w:r>
      <w:r>
        <w:rPr>
          <w:noProof/>
        </w:rPr>
        <w:tab/>
      </w:r>
      <w:r>
        <w:rPr>
          <w:noProof/>
        </w:rPr>
        <w:fldChar w:fldCharType="begin"/>
      </w:r>
      <w:r>
        <w:rPr>
          <w:noProof/>
        </w:rPr>
        <w:instrText xml:space="preserve"> PAGEREF _Toc493180512 \h </w:instrText>
      </w:r>
      <w:r>
        <w:rPr>
          <w:noProof/>
        </w:rPr>
      </w:r>
      <w:r>
        <w:rPr>
          <w:noProof/>
        </w:rPr>
        <w:fldChar w:fldCharType="separate"/>
      </w:r>
      <w:r>
        <w:rPr>
          <w:noProof/>
        </w:rPr>
        <w:t>9</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3: Die Adsorberanlage im Labor für Verfahrenstechnik</w:t>
      </w:r>
      <w:r>
        <w:rPr>
          <w:noProof/>
        </w:rPr>
        <w:tab/>
      </w:r>
      <w:r>
        <w:rPr>
          <w:noProof/>
        </w:rPr>
        <w:fldChar w:fldCharType="begin"/>
      </w:r>
      <w:r>
        <w:rPr>
          <w:noProof/>
        </w:rPr>
        <w:instrText xml:space="preserve"> PAGEREF _Toc493180513 \h </w:instrText>
      </w:r>
      <w:r>
        <w:rPr>
          <w:noProof/>
        </w:rPr>
      </w:r>
      <w:r>
        <w:rPr>
          <w:noProof/>
        </w:rPr>
        <w:fldChar w:fldCharType="separate"/>
      </w:r>
      <w:r>
        <w:rPr>
          <w:noProof/>
        </w:rPr>
        <w:t>11</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4: Kallibrierkurve des des Tempmaster-100 von ISOTECH</w:t>
      </w:r>
      <w:r>
        <w:rPr>
          <w:noProof/>
        </w:rPr>
        <w:tab/>
      </w:r>
      <w:r>
        <w:rPr>
          <w:noProof/>
        </w:rPr>
        <w:fldChar w:fldCharType="begin"/>
      </w:r>
      <w:r>
        <w:rPr>
          <w:noProof/>
        </w:rPr>
        <w:instrText xml:space="preserve"> PAGEREF _Toc493180514 \h </w:instrText>
      </w:r>
      <w:r>
        <w:rPr>
          <w:noProof/>
        </w:rPr>
      </w:r>
      <w:r>
        <w:rPr>
          <w:noProof/>
        </w:rPr>
        <w:fldChar w:fldCharType="separate"/>
      </w:r>
      <w:r>
        <w:rPr>
          <w:noProof/>
        </w:rPr>
        <w:t>18</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5: Gemessene und korrigierte Temperaturen mit jeweiliger Geradengleichung</w:t>
      </w:r>
      <w:r>
        <w:rPr>
          <w:noProof/>
        </w:rPr>
        <w:tab/>
      </w:r>
      <w:r>
        <w:rPr>
          <w:noProof/>
        </w:rPr>
        <w:fldChar w:fldCharType="begin"/>
      </w:r>
      <w:r>
        <w:rPr>
          <w:noProof/>
        </w:rPr>
        <w:instrText xml:space="preserve"> PAGEREF _Toc493180515 \h </w:instrText>
      </w:r>
      <w:r>
        <w:rPr>
          <w:noProof/>
        </w:rPr>
      </w:r>
      <w:r>
        <w:rPr>
          <w:noProof/>
        </w:rPr>
        <w:fldChar w:fldCharType="separate"/>
      </w:r>
      <w:r>
        <w:rPr>
          <w:noProof/>
        </w:rPr>
        <w:t>19</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6: Temperaturmesskurven 8 nL/min</w:t>
      </w:r>
      <w:r>
        <w:rPr>
          <w:noProof/>
        </w:rPr>
        <w:tab/>
      </w:r>
      <w:r>
        <w:rPr>
          <w:noProof/>
        </w:rPr>
        <w:fldChar w:fldCharType="begin"/>
      </w:r>
      <w:r>
        <w:rPr>
          <w:noProof/>
        </w:rPr>
        <w:instrText xml:space="preserve"> PAGEREF _Toc493180516 \h </w:instrText>
      </w:r>
      <w:r>
        <w:rPr>
          <w:noProof/>
        </w:rPr>
      </w:r>
      <w:r>
        <w:rPr>
          <w:noProof/>
        </w:rPr>
        <w:fldChar w:fldCharType="separate"/>
      </w:r>
      <w:r>
        <w:rPr>
          <w:noProof/>
        </w:rPr>
        <w:t>21</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7: Temperaturmesskurven 10 nL/min</w:t>
      </w:r>
      <w:r>
        <w:rPr>
          <w:noProof/>
        </w:rPr>
        <w:tab/>
      </w:r>
      <w:r>
        <w:rPr>
          <w:noProof/>
        </w:rPr>
        <w:fldChar w:fldCharType="begin"/>
      </w:r>
      <w:r>
        <w:rPr>
          <w:noProof/>
        </w:rPr>
        <w:instrText xml:space="preserve"> PAGEREF _Toc493180517 \h </w:instrText>
      </w:r>
      <w:r>
        <w:rPr>
          <w:noProof/>
        </w:rPr>
      </w:r>
      <w:r>
        <w:rPr>
          <w:noProof/>
        </w:rPr>
        <w:fldChar w:fldCharType="separate"/>
      </w:r>
      <w:r>
        <w:rPr>
          <w:noProof/>
        </w:rPr>
        <w:t>22</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8: Temperaturmesskurven 12 nL/min</w:t>
      </w:r>
      <w:r>
        <w:rPr>
          <w:noProof/>
        </w:rPr>
        <w:tab/>
      </w:r>
      <w:r>
        <w:rPr>
          <w:noProof/>
        </w:rPr>
        <w:fldChar w:fldCharType="begin"/>
      </w:r>
      <w:r>
        <w:rPr>
          <w:noProof/>
        </w:rPr>
        <w:instrText xml:space="preserve"> PAGEREF _Toc493180518 \h </w:instrText>
      </w:r>
      <w:r>
        <w:rPr>
          <w:noProof/>
        </w:rPr>
      </w:r>
      <w:r>
        <w:rPr>
          <w:noProof/>
        </w:rPr>
        <w:fldChar w:fldCharType="separate"/>
      </w:r>
      <w:r>
        <w:rPr>
          <w:noProof/>
        </w:rPr>
        <w:t>23</w:t>
      </w:r>
      <w:r>
        <w:rPr>
          <w:noProof/>
        </w:rPr>
        <w:fldChar w:fldCharType="end"/>
      </w:r>
    </w:p>
    <w:p w:rsidR="004E0225" w:rsidRDefault="004E0225" w:rsidP="004E0225">
      <w:pPr>
        <w:pStyle w:val="Abbildungsverzeichnis"/>
        <w:tabs>
          <w:tab w:val="right" w:leader="dot" w:pos="9062"/>
        </w:tabs>
        <w:spacing w:line="480" w:lineRule="auto"/>
        <w:rPr>
          <w:rFonts w:eastAsiaTheme="minorEastAsia"/>
          <w:noProof/>
          <w:lang w:eastAsia="de-DE"/>
        </w:rPr>
      </w:pPr>
      <w:r>
        <w:rPr>
          <w:noProof/>
        </w:rPr>
        <w:t>Abbildung 9: Trocknungskurve des Zeoliths</w:t>
      </w:r>
      <w:r>
        <w:rPr>
          <w:noProof/>
        </w:rPr>
        <w:tab/>
      </w:r>
      <w:r>
        <w:rPr>
          <w:noProof/>
        </w:rPr>
        <w:fldChar w:fldCharType="begin"/>
      </w:r>
      <w:r>
        <w:rPr>
          <w:noProof/>
        </w:rPr>
        <w:instrText xml:space="preserve"> PAGEREF _Toc493180519 \h </w:instrText>
      </w:r>
      <w:r>
        <w:rPr>
          <w:noProof/>
        </w:rPr>
      </w:r>
      <w:r>
        <w:rPr>
          <w:noProof/>
        </w:rPr>
        <w:fldChar w:fldCharType="separate"/>
      </w:r>
      <w:r>
        <w:rPr>
          <w:noProof/>
        </w:rPr>
        <w:t>26</w:t>
      </w:r>
      <w:r>
        <w:rPr>
          <w:noProof/>
        </w:rPr>
        <w:fldChar w:fldCharType="end"/>
      </w:r>
    </w:p>
    <w:p w:rsidR="0063639A" w:rsidRPr="007B2E70" w:rsidRDefault="00FE5247" w:rsidP="004E0225">
      <w:pPr>
        <w:spacing w:line="480" w:lineRule="auto"/>
      </w:pPr>
      <w:r>
        <w:rPr>
          <w:bCs/>
          <w:noProof/>
        </w:rPr>
        <w:fldChar w:fldCharType="end"/>
      </w:r>
    </w:p>
    <w:p w:rsidR="00E9516F" w:rsidRDefault="00E9516F" w:rsidP="0078720B">
      <w:r>
        <w:br w:type="page"/>
      </w:r>
    </w:p>
    <w:sdt>
      <w:sdtPr>
        <w:rPr>
          <w:rFonts w:asciiTheme="minorHAnsi" w:eastAsiaTheme="minorHAnsi" w:hAnsiTheme="minorHAnsi" w:cstheme="minorBidi"/>
          <w:b w:val="0"/>
          <w:sz w:val="22"/>
          <w:szCs w:val="22"/>
          <w:lang w:eastAsia="en-US"/>
        </w:rPr>
        <w:id w:val="-1188832812"/>
        <w:docPartObj>
          <w:docPartGallery w:val="Table of Contents"/>
          <w:docPartUnique/>
        </w:docPartObj>
      </w:sdtPr>
      <w:sdtEndPr>
        <w:rPr>
          <w:bCs/>
        </w:rPr>
      </w:sdtEndPr>
      <w:sdtContent>
        <w:p w:rsidR="00FA528D" w:rsidRDefault="00FA528D" w:rsidP="0066757C">
          <w:pPr>
            <w:pStyle w:val="Inhaltsverzeichnisberschrift"/>
            <w:numPr>
              <w:ilvl w:val="0"/>
              <w:numId w:val="0"/>
            </w:numPr>
            <w:spacing w:line="240" w:lineRule="auto"/>
            <w:ind w:left="432" w:hanging="432"/>
          </w:pPr>
          <w:r>
            <w:t>Inhaltsverzeichnis</w:t>
          </w:r>
        </w:p>
        <w:p w:rsidR="00FA528D" w:rsidRPr="00FA528D" w:rsidRDefault="00FA528D" w:rsidP="000D646C">
          <w:pPr>
            <w:pStyle w:val="NormalerText"/>
            <w:rPr>
              <w:lang w:eastAsia="de-DE"/>
            </w:rPr>
          </w:pPr>
        </w:p>
        <w:p w:rsidR="004E0225" w:rsidRDefault="00FA528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3180527" w:history="1">
            <w:r w:rsidR="004E0225" w:rsidRPr="002F56C0">
              <w:rPr>
                <w:rStyle w:val="Hyperlink"/>
                <w:noProof/>
              </w:rPr>
              <w:t>1.</w:t>
            </w:r>
            <w:r w:rsidR="004E0225">
              <w:rPr>
                <w:rFonts w:eastAsiaTheme="minorEastAsia"/>
                <w:noProof/>
                <w:lang w:eastAsia="de-DE"/>
              </w:rPr>
              <w:tab/>
            </w:r>
            <w:r w:rsidR="004E0225" w:rsidRPr="002F56C0">
              <w:rPr>
                <w:rStyle w:val="Hyperlink"/>
                <w:noProof/>
              </w:rPr>
              <w:t>Einleitung</w:t>
            </w:r>
            <w:r w:rsidR="004E0225">
              <w:rPr>
                <w:noProof/>
                <w:webHidden/>
              </w:rPr>
              <w:tab/>
            </w:r>
            <w:r w:rsidR="004E0225">
              <w:rPr>
                <w:noProof/>
                <w:webHidden/>
              </w:rPr>
              <w:fldChar w:fldCharType="begin"/>
            </w:r>
            <w:r w:rsidR="004E0225">
              <w:rPr>
                <w:noProof/>
                <w:webHidden/>
              </w:rPr>
              <w:instrText xml:space="preserve"> PAGEREF _Toc493180527 \h </w:instrText>
            </w:r>
            <w:r w:rsidR="004E0225">
              <w:rPr>
                <w:noProof/>
                <w:webHidden/>
              </w:rPr>
            </w:r>
            <w:r w:rsidR="004E0225">
              <w:rPr>
                <w:noProof/>
                <w:webHidden/>
              </w:rPr>
              <w:fldChar w:fldCharType="separate"/>
            </w:r>
            <w:r w:rsidR="004E0225">
              <w:rPr>
                <w:noProof/>
                <w:webHidden/>
              </w:rPr>
              <w:t>5</w:t>
            </w:r>
            <w:r w:rsidR="004E0225">
              <w:rPr>
                <w:noProof/>
                <w:webHidden/>
              </w:rPr>
              <w:fldChar w:fldCharType="end"/>
            </w:r>
          </w:hyperlink>
        </w:p>
        <w:p w:rsidR="004E0225" w:rsidRDefault="008F5325">
          <w:pPr>
            <w:pStyle w:val="Verzeichnis1"/>
            <w:tabs>
              <w:tab w:val="left" w:pos="440"/>
              <w:tab w:val="right" w:leader="dot" w:pos="9062"/>
            </w:tabs>
            <w:rPr>
              <w:rFonts w:eastAsiaTheme="minorEastAsia"/>
              <w:noProof/>
              <w:lang w:eastAsia="de-DE"/>
            </w:rPr>
          </w:pPr>
          <w:hyperlink w:anchor="_Toc493180528" w:history="1">
            <w:r w:rsidR="004E0225" w:rsidRPr="002F56C0">
              <w:rPr>
                <w:rStyle w:val="Hyperlink"/>
                <w:noProof/>
              </w:rPr>
              <w:t>2.</w:t>
            </w:r>
            <w:r w:rsidR="004E0225">
              <w:rPr>
                <w:rFonts w:eastAsiaTheme="minorEastAsia"/>
                <w:noProof/>
                <w:lang w:eastAsia="de-DE"/>
              </w:rPr>
              <w:tab/>
            </w:r>
            <w:r w:rsidR="004E0225" w:rsidRPr="002F56C0">
              <w:rPr>
                <w:rStyle w:val="Hyperlink"/>
                <w:noProof/>
              </w:rPr>
              <w:t>Grundlagen</w:t>
            </w:r>
            <w:r w:rsidR="004E0225">
              <w:rPr>
                <w:noProof/>
                <w:webHidden/>
              </w:rPr>
              <w:tab/>
            </w:r>
            <w:r w:rsidR="004E0225">
              <w:rPr>
                <w:noProof/>
                <w:webHidden/>
              </w:rPr>
              <w:fldChar w:fldCharType="begin"/>
            </w:r>
            <w:r w:rsidR="004E0225">
              <w:rPr>
                <w:noProof/>
                <w:webHidden/>
              </w:rPr>
              <w:instrText xml:space="preserve"> PAGEREF _Toc493180528 \h </w:instrText>
            </w:r>
            <w:r w:rsidR="004E0225">
              <w:rPr>
                <w:noProof/>
                <w:webHidden/>
              </w:rPr>
            </w:r>
            <w:r w:rsidR="004E0225">
              <w:rPr>
                <w:noProof/>
                <w:webHidden/>
              </w:rPr>
              <w:fldChar w:fldCharType="separate"/>
            </w:r>
            <w:r w:rsidR="004E0225">
              <w:rPr>
                <w:noProof/>
                <w:webHidden/>
              </w:rPr>
              <w:t>6</w:t>
            </w:r>
            <w:r w:rsidR="004E0225">
              <w:rPr>
                <w:noProof/>
                <w:webHidden/>
              </w:rPr>
              <w:fldChar w:fldCharType="end"/>
            </w:r>
          </w:hyperlink>
        </w:p>
        <w:p w:rsidR="004E0225" w:rsidRDefault="008F5325">
          <w:pPr>
            <w:pStyle w:val="Verzeichnis1"/>
            <w:tabs>
              <w:tab w:val="left" w:pos="440"/>
              <w:tab w:val="right" w:leader="dot" w:pos="9062"/>
            </w:tabs>
            <w:rPr>
              <w:rFonts w:eastAsiaTheme="minorEastAsia"/>
              <w:noProof/>
              <w:lang w:eastAsia="de-DE"/>
            </w:rPr>
          </w:pPr>
          <w:hyperlink w:anchor="_Toc493180529" w:history="1">
            <w:r w:rsidR="004E0225" w:rsidRPr="002F56C0">
              <w:rPr>
                <w:rStyle w:val="Hyperlink"/>
                <w:noProof/>
              </w:rPr>
              <w:t>3.</w:t>
            </w:r>
            <w:r w:rsidR="004E0225">
              <w:rPr>
                <w:rFonts w:eastAsiaTheme="minorEastAsia"/>
                <w:noProof/>
                <w:lang w:eastAsia="de-DE"/>
              </w:rPr>
              <w:tab/>
            </w:r>
            <w:r w:rsidR="004E0225" w:rsidRPr="002F56C0">
              <w:rPr>
                <w:rStyle w:val="Hyperlink"/>
                <w:noProof/>
              </w:rPr>
              <w:t>Anlagenbeschreibung</w:t>
            </w:r>
            <w:r w:rsidR="004E0225">
              <w:rPr>
                <w:noProof/>
                <w:webHidden/>
              </w:rPr>
              <w:tab/>
            </w:r>
            <w:r w:rsidR="004E0225">
              <w:rPr>
                <w:noProof/>
                <w:webHidden/>
              </w:rPr>
              <w:fldChar w:fldCharType="begin"/>
            </w:r>
            <w:r w:rsidR="004E0225">
              <w:rPr>
                <w:noProof/>
                <w:webHidden/>
              </w:rPr>
              <w:instrText xml:space="preserve"> PAGEREF _Toc493180529 \h </w:instrText>
            </w:r>
            <w:r w:rsidR="004E0225">
              <w:rPr>
                <w:noProof/>
                <w:webHidden/>
              </w:rPr>
            </w:r>
            <w:r w:rsidR="004E0225">
              <w:rPr>
                <w:noProof/>
                <w:webHidden/>
              </w:rPr>
              <w:fldChar w:fldCharType="separate"/>
            </w:r>
            <w:r w:rsidR="004E0225">
              <w:rPr>
                <w:noProof/>
                <w:webHidden/>
              </w:rPr>
              <w:t>11</w:t>
            </w:r>
            <w:r w:rsidR="004E0225">
              <w:rPr>
                <w:noProof/>
                <w:webHidden/>
              </w:rPr>
              <w:fldChar w:fldCharType="end"/>
            </w:r>
          </w:hyperlink>
        </w:p>
        <w:p w:rsidR="004E0225" w:rsidRDefault="008F5325">
          <w:pPr>
            <w:pStyle w:val="Verzeichnis1"/>
            <w:tabs>
              <w:tab w:val="left" w:pos="440"/>
              <w:tab w:val="right" w:leader="dot" w:pos="9062"/>
            </w:tabs>
            <w:rPr>
              <w:rFonts w:eastAsiaTheme="minorEastAsia"/>
              <w:noProof/>
              <w:lang w:eastAsia="de-DE"/>
            </w:rPr>
          </w:pPr>
          <w:hyperlink w:anchor="_Toc493180530" w:history="1">
            <w:r w:rsidR="004E0225" w:rsidRPr="002F56C0">
              <w:rPr>
                <w:rStyle w:val="Hyperlink"/>
                <w:noProof/>
              </w:rPr>
              <w:t>4.</w:t>
            </w:r>
            <w:r w:rsidR="004E0225">
              <w:rPr>
                <w:rFonts w:eastAsiaTheme="minorEastAsia"/>
                <w:noProof/>
                <w:lang w:eastAsia="de-DE"/>
              </w:rPr>
              <w:tab/>
            </w:r>
            <w:r w:rsidR="004E0225" w:rsidRPr="002F56C0">
              <w:rPr>
                <w:rStyle w:val="Hyperlink"/>
                <w:noProof/>
              </w:rPr>
              <w:t>Durchführung</w:t>
            </w:r>
            <w:r w:rsidR="004E0225">
              <w:rPr>
                <w:noProof/>
                <w:webHidden/>
              </w:rPr>
              <w:tab/>
            </w:r>
            <w:r w:rsidR="004E0225">
              <w:rPr>
                <w:noProof/>
                <w:webHidden/>
              </w:rPr>
              <w:fldChar w:fldCharType="begin"/>
            </w:r>
            <w:r w:rsidR="004E0225">
              <w:rPr>
                <w:noProof/>
                <w:webHidden/>
              </w:rPr>
              <w:instrText xml:space="preserve"> PAGEREF _Toc493180530 \h </w:instrText>
            </w:r>
            <w:r w:rsidR="004E0225">
              <w:rPr>
                <w:noProof/>
                <w:webHidden/>
              </w:rPr>
            </w:r>
            <w:r w:rsidR="004E0225">
              <w:rPr>
                <w:noProof/>
                <w:webHidden/>
              </w:rPr>
              <w:fldChar w:fldCharType="separate"/>
            </w:r>
            <w:r w:rsidR="004E0225">
              <w:rPr>
                <w:noProof/>
                <w:webHidden/>
              </w:rPr>
              <w:t>13</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1" w:history="1">
            <w:r w:rsidR="004E0225" w:rsidRPr="002F56C0">
              <w:rPr>
                <w:rStyle w:val="Hyperlink"/>
                <w:noProof/>
              </w:rPr>
              <w:t>4.1</w:t>
            </w:r>
            <w:r w:rsidR="004E0225">
              <w:rPr>
                <w:rFonts w:eastAsiaTheme="minorEastAsia"/>
                <w:noProof/>
                <w:lang w:eastAsia="de-DE"/>
              </w:rPr>
              <w:tab/>
            </w:r>
            <w:r w:rsidR="004E0225" w:rsidRPr="002F56C0">
              <w:rPr>
                <w:rStyle w:val="Hyperlink"/>
                <w:noProof/>
              </w:rPr>
              <w:t>Feuchte- und Temperatursensorkalibierung</w:t>
            </w:r>
            <w:r w:rsidR="004E0225">
              <w:rPr>
                <w:noProof/>
                <w:webHidden/>
              </w:rPr>
              <w:tab/>
            </w:r>
            <w:r w:rsidR="004E0225">
              <w:rPr>
                <w:noProof/>
                <w:webHidden/>
              </w:rPr>
              <w:fldChar w:fldCharType="begin"/>
            </w:r>
            <w:r w:rsidR="004E0225">
              <w:rPr>
                <w:noProof/>
                <w:webHidden/>
              </w:rPr>
              <w:instrText xml:space="preserve"> PAGEREF _Toc493180531 \h </w:instrText>
            </w:r>
            <w:r w:rsidR="004E0225">
              <w:rPr>
                <w:noProof/>
                <w:webHidden/>
              </w:rPr>
            </w:r>
            <w:r w:rsidR="004E0225">
              <w:rPr>
                <w:noProof/>
                <w:webHidden/>
              </w:rPr>
              <w:fldChar w:fldCharType="separate"/>
            </w:r>
            <w:r w:rsidR="004E0225">
              <w:rPr>
                <w:noProof/>
                <w:webHidden/>
              </w:rPr>
              <w:t>13</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2" w:history="1">
            <w:r w:rsidR="004E0225" w:rsidRPr="002F56C0">
              <w:rPr>
                <w:rStyle w:val="Hyperlink"/>
                <w:noProof/>
              </w:rPr>
              <w:t>4.2</w:t>
            </w:r>
            <w:r w:rsidR="004E0225">
              <w:rPr>
                <w:rFonts w:eastAsiaTheme="minorEastAsia"/>
                <w:noProof/>
                <w:lang w:eastAsia="de-DE"/>
              </w:rPr>
              <w:tab/>
            </w:r>
            <w:r w:rsidR="004E0225" w:rsidRPr="002F56C0">
              <w:rPr>
                <w:rStyle w:val="Hyperlink"/>
                <w:noProof/>
              </w:rPr>
              <w:t>Vorversuch</w:t>
            </w:r>
            <w:r w:rsidR="004E0225">
              <w:rPr>
                <w:noProof/>
                <w:webHidden/>
              </w:rPr>
              <w:tab/>
            </w:r>
            <w:r w:rsidR="004E0225">
              <w:rPr>
                <w:noProof/>
                <w:webHidden/>
              </w:rPr>
              <w:fldChar w:fldCharType="begin"/>
            </w:r>
            <w:r w:rsidR="004E0225">
              <w:rPr>
                <w:noProof/>
                <w:webHidden/>
              </w:rPr>
              <w:instrText xml:space="preserve"> PAGEREF _Toc493180532 \h </w:instrText>
            </w:r>
            <w:r w:rsidR="004E0225">
              <w:rPr>
                <w:noProof/>
                <w:webHidden/>
              </w:rPr>
            </w:r>
            <w:r w:rsidR="004E0225">
              <w:rPr>
                <w:noProof/>
                <w:webHidden/>
              </w:rPr>
              <w:fldChar w:fldCharType="separate"/>
            </w:r>
            <w:r w:rsidR="004E0225">
              <w:rPr>
                <w:noProof/>
                <w:webHidden/>
              </w:rPr>
              <w:t>14</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3" w:history="1">
            <w:r w:rsidR="004E0225" w:rsidRPr="002F56C0">
              <w:rPr>
                <w:rStyle w:val="Hyperlink"/>
                <w:noProof/>
              </w:rPr>
              <w:t>4.3</w:t>
            </w:r>
            <w:r w:rsidR="004E0225">
              <w:rPr>
                <w:rFonts w:eastAsiaTheme="minorEastAsia"/>
                <w:noProof/>
                <w:lang w:eastAsia="de-DE"/>
              </w:rPr>
              <w:tab/>
            </w:r>
            <w:r w:rsidR="004E0225" w:rsidRPr="002F56C0">
              <w:rPr>
                <w:rStyle w:val="Hyperlink"/>
                <w:noProof/>
              </w:rPr>
              <w:t>Versuchsläufe nach dem Umbau der Versuchsanlage</w:t>
            </w:r>
            <w:r w:rsidR="004E0225">
              <w:rPr>
                <w:noProof/>
                <w:webHidden/>
              </w:rPr>
              <w:tab/>
            </w:r>
            <w:r w:rsidR="004E0225">
              <w:rPr>
                <w:noProof/>
                <w:webHidden/>
              </w:rPr>
              <w:fldChar w:fldCharType="begin"/>
            </w:r>
            <w:r w:rsidR="004E0225">
              <w:rPr>
                <w:noProof/>
                <w:webHidden/>
              </w:rPr>
              <w:instrText xml:space="preserve"> PAGEREF _Toc493180533 \h </w:instrText>
            </w:r>
            <w:r w:rsidR="004E0225">
              <w:rPr>
                <w:noProof/>
                <w:webHidden/>
              </w:rPr>
            </w:r>
            <w:r w:rsidR="004E0225">
              <w:rPr>
                <w:noProof/>
                <w:webHidden/>
              </w:rPr>
              <w:fldChar w:fldCharType="separate"/>
            </w:r>
            <w:r w:rsidR="004E0225">
              <w:rPr>
                <w:noProof/>
                <w:webHidden/>
              </w:rPr>
              <w:t>15</w:t>
            </w:r>
            <w:r w:rsidR="004E0225">
              <w:rPr>
                <w:noProof/>
                <w:webHidden/>
              </w:rPr>
              <w:fldChar w:fldCharType="end"/>
            </w:r>
          </w:hyperlink>
        </w:p>
        <w:p w:rsidR="004E0225" w:rsidRDefault="008F5325">
          <w:pPr>
            <w:pStyle w:val="Verzeichnis1"/>
            <w:tabs>
              <w:tab w:val="left" w:pos="440"/>
              <w:tab w:val="right" w:leader="dot" w:pos="9062"/>
            </w:tabs>
            <w:rPr>
              <w:rFonts w:eastAsiaTheme="minorEastAsia"/>
              <w:noProof/>
              <w:lang w:eastAsia="de-DE"/>
            </w:rPr>
          </w:pPr>
          <w:hyperlink w:anchor="_Toc493180534" w:history="1">
            <w:r w:rsidR="004E0225" w:rsidRPr="002F56C0">
              <w:rPr>
                <w:rStyle w:val="Hyperlink"/>
                <w:noProof/>
              </w:rPr>
              <w:t>5.</w:t>
            </w:r>
            <w:r w:rsidR="004E0225">
              <w:rPr>
                <w:rFonts w:eastAsiaTheme="minorEastAsia"/>
                <w:noProof/>
                <w:lang w:eastAsia="de-DE"/>
              </w:rPr>
              <w:tab/>
            </w:r>
            <w:r w:rsidR="004E0225" w:rsidRPr="002F56C0">
              <w:rPr>
                <w:rStyle w:val="Hyperlink"/>
                <w:noProof/>
              </w:rPr>
              <w:t>Auswertung und Darstellung der Ergebnisse</w:t>
            </w:r>
            <w:r w:rsidR="004E0225">
              <w:rPr>
                <w:noProof/>
                <w:webHidden/>
              </w:rPr>
              <w:tab/>
            </w:r>
            <w:r w:rsidR="004E0225">
              <w:rPr>
                <w:noProof/>
                <w:webHidden/>
              </w:rPr>
              <w:fldChar w:fldCharType="begin"/>
            </w:r>
            <w:r w:rsidR="004E0225">
              <w:rPr>
                <w:noProof/>
                <w:webHidden/>
              </w:rPr>
              <w:instrText xml:space="preserve"> PAGEREF _Toc493180534 \h </w:instrText>
            </w:r>
            <w:r w:rsidR="004E0225">
              <w:rPr>
                <w:noProof/>
                <w:webHidden/>
              </w:rPr>
            </w:r>
            <w:r w:rsidR="004E0225">
              <w:rPr>
                <w:noProof/>
                <w:webHidden/>
              </w:rPr>
              <w:fldChar w:fldCharType="separate"/>
            </w:r>
            <w:r w:rsidR="004E0225">
              <w:rPr>
                <w:noProof/>
                <w:webHidden/>
              </w:rPr>
              <w:t>17</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5" w:history="1">
            <w:r w:rsidR="004E0225" w:rsidRPr="002F56C0">
              <w:rPr>
                <w:rStyle w:val="Hyperlink"/>
                <w:noProof/>
              </w:rPr>
              <w:t>5.1</w:t>
            </w:r>
            <w:r w:rsidR="004E0225">
              <w:rPr>
                <w:rFonts w:eastAsiaTheme="minorEastAsia"/>
                <w:noProof/>
                <w:lang w:eastAsia="de-DE"/>
              </w:rPr>
              <w:tab/>
            </w:r>
            <w:r w:rsidR="004E0225" w:rsidRPr="002F56C0">
              <w:rPr>
                <w:rStyle w:val="Hyperlink"/>
                <w:noProof/>
              </w:rPr>
              <w:t>Umbau der Apparatur</w:t>
            </w:r>
            <w:r w:rsidR="004E0225">
              <w:rPr>
                <w:noProof/>
                <w:webHidden/>
              </w:rPr>
              <w:tab/>
            </w:r>
            <w:r w:rsidR="004E0225">
              <w:rPr>
                <w:noProof/>
                <w:webHidden/>
              </w:rPr>
              <w:fldChar w:fldCharType="begin"/>
            </w:r>
            <w:r w:rsidR="004E0225">
              <w:rPr>
                <w:noProof/>
                <w:webHidden/>
              </w:rPr>
              <w:instrText xml:space="preserve"> PAGEREF _Toc493180535 \h </w:instrText>
            </w:r>
            <w:r w:rsidR="004E0225">
              <w:rPr>
                <w:noProof/>
                <w:webHidden/>
              </w:rPr>
            </w:r>
            <w:r w:rsidR="004E0225">
              <w:rPr>
                <w:noProof/>
                <w:webHidden/>
              </w:rPr>
              <w:fldChar w:fldCharType="separate"/>
            </w:r>
            <w:r w:rsidR="004E0225">
              <w:rPr>
                <w:noProof/>
                <w:webHidden/>
              </w:rPr>
              <w:t>17</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6" w:history="1">
            <w:r w:rsidR="004E0225" w:rsidRPr="002F56C0">
              <w:rPr>
                <w:rStyle w:val="Hyperlink"/>
                <w:noProof/>
              </w:rPr>
              <w:t>5.2</w:t>
            </w:r>
            <w:r w:rsidR="004E0225">
              <w:rPr>
                <w:rFonts w:eastAsiaTheme="minorEastAsia"/>
                <w:noProof/>
                <w:lang w:eastAsia="de-DE"/>
              </w:rPr>
              <w:tab/>
            </w:r>
            <w:r w:rsidR="004E0225" w:rsidRPr="002F56C0">
              <w:rPr>
                <w:rStyle w:val="Hyperlink"/>
                <w:noProof/>
              </w:rPr>
              <w:t>Ergebnisse der Kalibrierung</w:t>
            </w:r>
            <w:r w:rsidR="004E0225">
              <w:rPr>
                <w:noProof/>
                <w:webHidden/>
              </w:rPr>
              <w:tab/>
            </w:r>
            <w:r w:rsidR="004E0225">
              <w:rPr>
                <w:noProof/>
                <w:webHidden/>
              </w:rPr>
              <w:fldChar w:fldCharType="begin"/>
            </w:r>
            <w:r w:rsidR="004E0225">
              <w:rPr>
                <w:noProof/>
                <w:webHidden/>
              </w:rPr>
              <w:instrText xml:space="preserve"> PAGEREF _Toc493180536 \h </w:instrText>
            </w:r>
            <w:r w:rsidR="004E0225">
              <w:rPr>
                <w:noProof/>
                <w:webHidden/>
              </w:rPr>
            </w:r>
            <w:r w:rsidR="004E0225">
              <w:rPr>
                <w:noProof/>
                <w:webHidden/>
              </w:rPr>
              <w:fldChar w:fldCharType="separate"/>
            </w:r>
            <w:r w:rsidR="004E0225">
              <w:rPr>
                <w:noProof/>
                <w:webHidden/>
              </w:rPr>
              <w:t>18</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7" w:history="1">
            <w:r w:rsidR="004E0225" w:rsidRPr="002F56C0">
              <w:rPr>
                <w:rStyle w:val="Hyperlink"/>
                <w:noProof/>
              </w:rPr>
              <w:t>5.3</w:t>
            </w:r>
            <w:r w:rsidR="004E0225">
              <w:rPr>
                <w:rFonts w:eastAsiaTheme="minorEastAsia"/>
                <w:noProof/>
                <w:lang w:eastAsia="de-DE"/>
              </w:rPr>
              <w:tab/>
            </w:r>
            <w:r w:rsidR="004E0225" w:rsidRPr="002F56C0">
              <w:rPr>
                <w:rStyle w:val="Hyperlink"/>
                <w:noProof/>
              </w:rPr>
              <w:t>Interpretation der Temperaturkurven</w:t>
            </w:r>
            <w:r w:rsidR="004E0225">
              <w:rPr>
                <w:noProof/>
                <w:webHidden/>
              </w:rPr>
              <w:tab/>
            </w:r>
            <w:r w:rsidR="004E0225">
              <w:rPr>
                <w:noProof/>
                <w:webHidden/>
              </w:rPr>
              <w:fldChar w:fldCharType="begin"/>
            </w:r>
            <w:r w:rsidR="004E0225">
              <w:rPr>
                <w:noProof/>
                <w:webHidden/>
              </w:rPr>
              <w:instrText xml:space="preserve"> PAGEREF _Toc493180537 \h </w:instrText>
            </w:r>
            <w:r w:rsidR="004E0225">
              <w:rPr>
                <w:noProof/>
                <w:webHidden/>
              </w:rPr>
            </w:r>
            <w:r w:rsidR="004E0225">
              <w:rPr>
                <w:noProof/>
                <w:webHidden/>
              </w:rPr>
              <w:fldChar w:fldCharType="separate"/>
            </w:r>
            <w:r w:rsidR="004E0225">
              <w:rPr>
                <w:noProof/>
                <w:webHidden/>
              </w:rPr>
              <w:t>20</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8" w:history="1">
            <w:r w:rsidR="004E0225" w:rsidRPr="002F56C0">
              <w:rPr>
                <w:rStyle w:val="Hyperlink"/>
                <w:noProof/>
              </w:rPr>
              <w:t>5.4</w:t>
            </w:r>
            <w:r w:rsidR="004E0225">
              <w:rPr>
                <w:rFonts w:eastAsiaTheme="minorEastAsia"/>
                <w:noProof/>
                <w:lang w:eastAsia="de-DE"/>
              </w:rPr>
              <w:tab/>
            </w:r>
            <w:r w:rsidR="004E0225" w:rsidRPr="002F56C0">
              <w:rPr>
                <w:rStyle w:val="Hyperlink"/>
                <w:noProof/>
              </w:rPr>
              <w:t>Energiebilanz</w:t>
            </w:r>
            <w:r w:rsidR="004E0225">
              <w:rPr>
                <w:noProof/>
                <w:webHidden/>
              </w:rPr>
              <w:tab/>
            </w:r>
            <w:r w:rsidR="004E0225">
              <w:rPr>
                <w:noProof/>
                <w:webHidden/>
              </w:rPr>
              <w:fldChar w:fldCharType="begin"/>
            </w:r>
            <w:r w:rsidR="004E0225">
              <w:rPr>
                <w:noProof/>
                <w:webHidden/>
              </w:rPr>
              <w:instrText xml:space="preserve"> PAGEREF _Toc493180538 \h </w:instrText>
            </w:r>
            <w:r w:rsidR="004E0225">
              <w:rPr>
                <w:noProof/>
                <w:webHidden/>
              </w:rPr>
            </w:r>
            <w:r w:rsidR="004E0225">
              <w:rPr>
                <w:noProof/>
                <w:webHidden/>
              </w:rPr>
              <w:fldChar w:fldCharType="separate"/>
            </w:r>
            <w:r w:rsidR="004E0225">
              <w:rPr>
                <w:noProof/>
                <w:webHidden/>
              </w:rPr>
              <w:t>24</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39" w:history="1">
            <w:r w:rsidR="004E0225" w:rsidRPr="002F56C0">
              <w:rPr>
                <w:rStyle w:val="Hyperlink"/>
                <w:noProof/>
              </w:rPr>
              <w:t>5.5</w:t>
            </w:r>
            <w:r w:rsidR="004E0225">
              <w:rPr>
                <w:rFonts w:eastAsiaTheme="minorEastAsia"/>
                <w:noProof/>
                <w:lang w:eastAsia="de-DE"/>
              </w:rPr>
              <w:tab/>
            </w:r>
            <w:r w:rsidR="004E0225" w:rsidRPr="002F56C0">
              <w:rPr>
                <w:rStyle w:val="Hyperlink"/>
                <w:noProof/>
              </w:rPr>
              <w:t>Massenbilanz</w:t>
            </w:r>
            <w:r w:rsidR="004E0225">
              <w:rPr>
                <w:noProof/>
                <w:webHidden/>
              </w:rPr>
              <w:tab/>
            </w:r>
            <w:r w:rsidR="004E0225">
              <w:rPr>
                <w:noProof/>
                <w:webHidden/>
              </w:rPr>
              <w:fldChar w:fldCharType="begin"/>
            </w:r>
            <w:r w:rsidR="004E0225">
              <w:rPr>
                <w:noProof/>
                <w:webHidden/>
              </w:rPr>
              <w:instrText xml:space="preserve"> PAGEREF _Toc493180539 \h </w:instrText>
            </w:r>
            <w:r w:rsidR="004E0225">
              <w:rPr>
                <w:noProof/>
                <w:webHidden/>
              </w:rPr>
            </w:r>
            <w:r w:rsidR="004E0225">
              <w:rPr>
                <w:noProof/>
                <w:webHidden/>
              </w:rPr>
              <w:fldChar w:fldCharType="separate"/>
            </w:r>
            <w:r w:rsidR="004E0225">
              <w:rPr>
                <w:noProof/>
                <w:webHidden/>
              </w:rPr>
              <w:t>25</w:t>
            </w:r>
            <w:r w:rsidR="004E0225">
              <w:rPr>
                <w:noProof/>
                <w:webHidden/>
              </w:rPr>
              <w:fldChar w:fldCharType="end"/>
            </w:r>
          </w:hyperlink>
        </w:p>
        <w:p w:rsidR="004E0225" w:rsidRDefault="008F5325">
          <w:pPr>
            <w:pStyle w:val="Verzeichnis2"/>
            <w:tabs>
              <w:tab w:val="left" w:pos="880"/>
              <w:tab w:val="right" w:leader="dot" w:pos="9062"/>
            </w:tabs>
            <w:rPr>
              <w:rFonts w:eastAsiaTheme="minorEastAsia"/>
              <w:noProof/>
              <w:lang w:eastAsia="de-DE"/>
            </w:rPr>
          </w:pPr>
          <w:hyperlink w:anchor="_Toc493180540" w:history="1">
            <w:r w:rsidR="004E0225" w:rsidRPr="002F56C0">
              <w:rPr>
                <w:rStyle w:val="Hyperlink"/>
                <w:noProof/>
              </w:rPr>
              <w:t>5.6</w:t>
            </w:r>
            <w:r w:rsidR="004E0225">
              <w:rPr>
                <w:rFonts w:eastAsiaTheme="minorEastAsia"/>
                <w:noProof/>
                <w:lang w:eastAsia="de-DE"/>
              </w:rPr>
              <w:tab/>
            </w:r>
            <w:r w:rsidR="004E0225" w:rsidRPr="002F56C0">
              <w:rPr>
                <w:rStyle w:val="Hyperlink"/>
                <w:noProof/>
              </w:rPr>
              <w:t>Fehlerbetrachtung</w:t>
            </w:r>
            <w:r w:rsidR="004E0225">
              <w:rPr>
                <w:noProof/>
                <w:webHidden/>
              </w:rPr>
              <w:tab/>
            </w:r>
            <w:r w:rsidR="004E0225">
              <w:rPr>
                <w:noProof/>
                <w:webHidden/>
              </w:rPr>
              <w:fldChar w:fldCharType="begin"/>
            </w:r>
            <w:r w:rsidR="004E0225">
              <w:rPr>
                <w:noProof/>
                <w:webHidden/>
              </w:rPr>
              <w:instrText xml:space="preserve"> PAGEREF _Toc493180540 \h </w:instrText>
            </w:r>
            <w:r w:rsidR="004E0225">
              <w:rPr>
                <w:noProof/>
                <w:webHidden/>
              </w:rPr>
            </w:r>
            <w:r w:rsidR="004E0225">
              <w:rPr>
                <w:noProof/>
                <w:webHidden/>
              </w:rPr>
              <w:fldChar w:fldCharType="separate"/>
            </w:r>
            <w:r w:rsidR="004E0225">
              <w:rPr>
                <w:noProof/>
                <w:webHidden/>
              </w:rPr>
              <w:t>26</w:t>
            </w:r>
            <w:r w:rsidR="004E0225">
              <w:rPr>
                <w:noProof/>
                <w:webHidden/>
              </w:rPr>
              <w:fldChar w:fldCharType="end"/>
            </w:r>
          </w:hyperlink>
        </w:p>
        <w:p w:rsidR="004E0225" w:rsidRDefault="008F5325">
          <w:pPr>
            <w:pStyle w:val="Verzeichnis1"/>
            <w:tabs>
              <w:tab w:val="left" w:pos="440"/>
              <w:tab w:val="right" w:leader="dot" w:pos="9062"/>
            </w:tabs>
            <w:rPr>
              <w:rFonts w:eastAsiaTheme="minorEastAsia"/>
              <w:noProof/>
              <w:lang w:eastAsia="de-DE"/>
            </w:rPr>
          </w:pPr>
          <w:hyperlink w:anchor="_Toc493180541" w:history="1">
            <w:r w:rsidR="004E0225" w:rsidRPr="002F56C0">
              <w:rPr>
                <w:rStyle w:val="Hyperlink"/>
                <w:noProof/>
              </w:rPr>
              <w:t>6.</w:t>
            </w:r>
            <w:r w:rsidR="004E0225">
              <w:rPr>
                <w:rFonts w:eastAsiaTheme="minorEastAsia"/>
                <w:noProof/>
                <w:lang w:eastAsia="de-DE"/>
              </w:rPr>
              <w:tab/>
            </w:r>
            <w:r w:rsidR="004E0225" w:rsidRPr="002F56C0">
              <w:rPr>
                <w:rStyle w:val="Hyperlink"/>
                <w:noProof/>
              </w:rPr>
              <w:t>Fazit und Ausblick</w:t>
            </w:r>
            <w:r w:rsidR="004E0225">
              <w:rPr>
                <w:noProof/>
                <w:webHidden/>
              </w:rPr>
              <w:tab/>
            </w:r>
            <w:r w:rsidR="004E0225">
              <w:rPr>
                <w:noProof/>
                <w:webHidden/>
              </w:rPr>
              <w:fldChar w:fldCharType="begin"/>
            </w:r>
            <w:r w:rsidR="004E0225">
              <w:rPr>
                <w:noProof/>
                <w:webHidden/>
              </w:rPr>
              <w:instrText xml:space="preserve"> PAGEREF _Toc493180541 \h </w:instrText>
            </w:r>
            <w:r w:rsidR="004E0225">
              <w:rPr>
                <w:noProof/>
                <w:webHidden/>
              </w:rPr>
            </w:r>
            <w:r w:rsidR="004E0225">
              <w:rPr>
                <w:noProof/>
                <w:webHidden/>
              </w:rPr>
              <w:fldChar w:fldCharType="separate"/>
            </w:r>
            <w:r w:rsidR="004E0225">
              <w:rPr>
                <w:noProof/>
                <w:webHidden/>
              </w:rPr>
              <w:t>28</w:t>
            </w:r>
            <w:r w:rsidR="004E0225">
              <w:rPr>
                <w:noProof/>
                <w:webHidden/>
              </w:rPr>
              <w:fldChar w:fldCharType="end"/>
            </w:r>
          </w:hyperlink>
        </w:p>
        <w:p w:rsidR="004E0225" w:rsidRDefault="008F5325">
          <w:pPr>
            <w:pStyle w:val="Verzeichnis1"/>
            <w:tabs>
              <w:tab w:val="left" w:pos="440"/>
              <w:tab w:val="right" w:leader="dot" w:pos="9062"/>
            </w:tabs>
            <w:rPr>
              <w:rFonts w:eastAsiaTheme="minorEastAsia"/>
              <w:noProof/>
              <w:lang w:eastAsia="de-DE"/>
            </w:rPr>
          </w:pPr>
          <w:hyperlink w:anchor="_Toc493180542" w:history="1">
            <w:r w:rsidR="004E0225" w:rsidRPr="002F56C0">
              <w:rPr>
                <w:rStyle w:val="Hyperlink"/>
                <w:noProof/>
              </w:rPr>
              <w:t>7.</w:t>
            </w:r>
            <w:r w:rsidR="004E0225">
              <w:rPr>
                <w:rFonts w:eastAsiaTheme="minorEastAsia"/>
                <w:noProof/>
                <w:lang w:eastAsia="de-DE"/>
              </w:rPr>
              <w:tab/>
            </w:r>
            <w:r w:rsidR="004E0225" w:rsidRPr="002F56C0">
              <w:rPr>
                <w:rStyle w:val="Hyperlink"/>
                <w:noProof/>
              </w:rPr>
              <w:t>Literaturverzeichnis</w:t>
            </w:r>
            <w:r w:rsidR="004E0225">
              <w:rPr>
                <w:noProof/>
                <w:webHidden/>
              </w:rPr>
              <w:tab/>
            </w:r>
            <w:r w:rsidR="004E0225">
              <w:rPr>
                <w:noProof/>
                <w:webHidden/>
              </w:rPr>
              <w:fldChar w:fldCharType="begin"/>
            </w:r>
            <w:r w:rsidR="004E0225">
              <w:rPr>
                <w:noProof/>
                <w:webHidden/>
              </w:rPr>
              <w:instrText xml:space="preserve"> PAGEREF _Toc493180542 \h </w:instrText>
            </w:r>
            <w:r w:rsidR="004E0225">
              <w:rPr>
                <w:noProof/>
                <w:webHidden/>
              </w:rPr>
            </w:r>
            <w:r w:rsidR="004E0225">
              <w:rPr>
                <w:noProof/>
                <w:webHidden/>
              </w:rPr>
              <w:fldChar w:fldCharType="separate"/>
            </w:r>
            <w:r w:rsidR="004E0225">
              <w:rPr>
                <w:noProof/>
                <w:webHidden/>
              </w:rPr>
              <w:t>29</w:t>
            </w:r>
            <w:r w:rsidR="004E0225">
              <w:rPr>
                <w:noProof/>
                <w:webHidden/>
              </w:rPr>
              <w:fldChar w:fldCharType="end"/>
            </w:r>
          </w:hyperlink>
        </w:p>
        <w:p w:rsidR="00FA528D" w:rsidRDefault="00FA528D" w:rsidP="0066757C">
          <w:pPr>
            <w:spacing w:line="360" w:lineRule="auto"/>
          </w:pPr>
          <w:r>
            <w:rPr>
              <w:b/>
              <w:bCs/>
            </w:rPr>
            <w:fldChar w:fldCharType="end"/>
          </w:r>
        </w:p>
      </w:sdtContent>
    </w:sdt>
    <w:p w:rsidR="00576E0F" w:rsidRDefault="00E9516F">
      <w:r>
        <w:br w:type="page"/>
      </w:r>
    </w:p>
    <w:p w:rsidR="001245A6" w:rsidRDefault="001245A6" w:rsidP="00DE17D7">
      <w:pPr>
        <w:pStyle w:val="berschrift1"/>
        <w:sectPr w:rsidR="001245A6" w:rsidSect="001245A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bookmarkStart w:id="1" w:name="_Toc493180527"/>
    </w:p>
    <w:p w:rsidR="002D0A02" w:rsidRDefault="002D0A02" w:rsidP="00DE17D7">
      <w:pPr>
        <w:pStyle w:val="berschrift1"/>
      </w:pPr>
      <w:r>
        <w:lastRenderedPageBreak/>
        <w:t>Einleitung</w:t>
      </w:r>
      <w:bookmarkEnd w:id="1"/>
    </w:p>
    <w:p w:rsidR="002D0A02" w:rsidRPr="0066757C" w:rsidRDefault="002D0A02" w:rsidP="000D646C">
      <w:pPr>
        <w:pStyle w:val="NormalerText"/>
      </w:pPr>
    </w:p>
    <w:p w:rsidR="005B1584" w:rsidRDefault="0095030D" w:rsidP="00B079E0">
      <w:pPr>
        <w:pStyle w:val="NormalerText"/>
        <w:contextualSpacing/>
      </w:pPr>
      <w:r>
        <w:t xml:space="preserve">Ende des 18. Jahrhunderts wurde erstmals eine Adsorptionswirkung </w:t>
      </w:r>
      <w:r w:rsidR="005F14CF">
        <w:t>beobachtet</w:t>
      </w:r>
      <w:r>
        <w:t xml:space="preserve"> </w:t>
      </w:r>
      <w:sdt>
        <w:sdtPr>
          <w:id w:val="-647978587"/>
          <w:citation/>
        </w:sdtPr>
        <w:sdtEndPr/>
        <w:sdtContent>
          <w:r>
            <w:fldChar w:fldCharType="begin"/>
          </w:r>
          <w:r>
            <w:instrText xml:space="preserve"> CITATION Don17 \l 1031 </w:instrText>
          </w:r>
          <w:r>
            <w:fldChar w:fldCharType="separate"/>
          </w:r>
          <w:r>
            <w:rPr>
              <w:noProof/>
            </w:rPr>
            <w:t>(1)</w:t>
          </w:r>
          <w:r>
            <w:fldChar w:fldCharType="end"/>
          </w:r>
        </w:sdtContent>
      </w:sdt>
      <w:r w:rsidR="005F14CF">
        <w:t>.</w:t>
      </w:r>
      <w:r>
        <w:t xml:space="preserve"> Es wurde festgestellt, dass Holzkohle in der Lage war, bestimmte Flüssigkeiten zu </w:t>
      </w:r>
      <w:r w:rsidR="005F14CF">
        <w:t>entfärben</w:t>
      </w:r>
      <w:r>
        <w:t xml:space="preserve"> </w:t>
      </w:r>
      <w:sdt>
        <w:sdtPr>
          <w:id w:val="1369950440"/>
          <w:citation/>
        </w:sdtPr>
        <w:sdtEndPr/>
        <w:sdtContent>
          <w:r>
            <w:fldChar w:fldCharType="begin"/>
          </w:r>
          <w:r>
            <w:instrText xml:space="preserve"> CITATION Don17 \l 1031 </w:instrText>
          </w:r>
          <w:r>
            <w:fldChar w:fldCharType="separate"/>
          </w:r>
          <w:r>
            <w:rPr>
              <w:noProof/>
            </w:rPr>
            <w:t>(1)</w:t>
          </w:r>
          <w:r>
            <w:fldChar w:fldCharType="end"/>
          </w:r>
        </w:sdtContent>
      </w:sdt>
      <w:r w:rsidR="005F14CF">
        <w:t>.</w:t>
      </w:r>
      <w:r>
        <w:t xml:space="preserve"> </w:t>
      </w:r>
      <w:r w:rsidR="00F1688D">
        <w:t xml:space="preserve">Diese Entdeckung ebnete den Weg für eine industrielle Anwendung der Adsorption. </w:t>
      </w:r>
      <w:r w:rsidR="003A7E06">
        <w:t>Das Verfahren</w:t>
      </w:r>
      <w:r w:rsidR="00AA063C">
        <w:t xml:space="preserve"> entwickelte sich zu einem wichtigen thermischen Trennverfahren, das in der chemischen Industrie und artverwandten Industriezweigen, aber auch zunehmend in de</w:t>
      </w:r>
      <w:r w:rsidR="005F14CF">
        <w:t>r Umwelttechnik angewendet wird</w:t>
      </w:r>
      <w:r w:rsidR="00AA063C">
        <w:t xml:space="preserve"> </w:t>
      </w:r>
      <w:sdt>
        <w:sdtPr>
          <w:id w:val="1056131954"/>
          <w:citation/>
        </w:sdtPr>
        <w:sdtEndPr/>
        <w:sdtContent>
          <w:r w:rsidR="005B1584">
            <w:fldChar w:fldCharType="begin"/>
          </w:r>
          <w:r w:rsidR="005B1584">
            <w:instrText xml:space="preserve"> CITATION DEC10 \l 1031 </w:instrText>
          </w:r>
          <w:r w:rsidR="005B1584">
            <w:fldChar w:fldCharType="separate"/>
          </w:r>
          <w:r w:rsidR="005B1584">
            <w:rPr>
              <w:noProof/>
            </w:rPr>
            <w:t>(2)</w:t>
          </w:r>
          <w:r w:rsidR="005B1584">
            <w:fldChar w:fldCharType="end"/>
          </w:r>
        </w:sdtContent>
      </w:sdt>
      <w:r w:rsidR="005F14CF">
        <w:t>.</w:t>
      </w:r>
    </w:p>
    <w:p w:rsidR="00B079E0" w:rsidRDefault="00B079E0" w:rsidP="00B079E0">
      <w:pPr>
        <w:pStyle w:val="NormalerText"/>
        <w:contextualSpacing/>
      </w:pPr>
    </w:p>
    <w:p w:rsidR="005B1584" w:rsidRDefault="005B1584" w:rsidP="000D646C">
      <w:pPr>
        <w:pStyle w:val="NormalerText"/>
      </w:pPr>
      <w:r>
        <w:t>Neben der Wasser- und Abwasseraufbereitung wird die Adsorption hauptsächli</w:t>
      </w:r>
      <w:r w:rsidR="005F14CF">
        <w:t>ch zu Abgasreinigung eingesetzt</w:t>
      </w:r>
      <w:r>
        <w:t xml:space="preserve"> </w:t>
      </w:r>
      <w:sdt>
        <w:sdtPr>
          <w:id w:val="1288472576"/>
          <w:citation/>
        </w:sdtPr>
        <w:sdtEndPr/>
        <w:sdtContent>
          <w:r>
            <w:fldChar w:fldCharType="begin"/>
          </w:r>
          <w:r>
            <w:instrText xml:space="preserve"> CITATION DEC10 \l 1031 </w:instrText>
          </w:r>
          <w:r>
            <w:fldChar w:fldCharType="separate"/>
          </w:r>
          <w:r>
            <w:rPr>
              <w:noProof/>
            </w:rPr>
            <w:t>(2)</w:t>
          </w:r>
          <w:r>
            <w:fldChar w:fldCharType="end"/>
          </w:r>
        </w:sdtContent>
      </w:sdt>
      <w:r w:rsidR="005F14CF">
        <w:t>.</w:t>
      </w:r>
      <w:r>
        <w:t xml:space="preserve"> Insbesondere, wenn die Konzentration der Verunreinigungen im Abgas schwach ist oder die Rückgewinnung als Wertstoff verlangt</w:t>
      </w:r>
      <w:r w:rsidR="005F14CF">
        <w:t xml:space="preserve"> wird</w:t>
      </w:r>
      <w:r>
        <w:t xml:space="preserve"> </w:t>
      </w:r>
      <w:sdt>
        <w:sdtPr>
          <w:id w:val="1578548082"/>
          <w:citation/>
        </w:sdtPr>
        <w:sdtEndPr/>
        <w:sdtContent>
          <w:r>
            <w:fldChar w:fldCharType="begin"/>
          </w:r>
          <w:r>
            <w:instrText xml:space="preserve"> CITATION DEC10 \l 1031 </w:instrText>
          </w:r>
          <w:r>
            <w:fldChar w:fldCharType="separate"/>
          </w:r>
          <w:r>
            <w:rPr>
              <w:noProof/>
            </w:rPr>
            <w:t>(2)</w:t>
          </w:r>
          <w:r>
            <w:fldChar w:fldCharType="end"/>
          </w:r>
        </w:sdtContent>
      </w:sdt>
      <w:r w:rsidR="005F14CF">
        <w:t xml:space="preserve">. Explizit gibt es zurzeit folgende Hauptanwendungsgebiete </w:t>
      </w:r>
      <w:sdt>
        <w:sdtPr>
          <w:id w:val="409504088"/>
          <w:citation/>
        </w:sdtPr>
        <w:sdtEndPr/>
        <w:sdtContent>
          <w:r w:rsidR="005F14CF">
            <w:fldChar w:fldCharType="begin"/>
          </w:r>
          <w:r w:rsidR="005F14CF">
            <w:instrText xml:space="preserve"> CITATION Kas88 \l 1031 </w:instrText>
          </w:r>
          <w:r w:rsidR="005F14CF">
            <w:fldChar w:fldCharType="separate"/>
          </w:r>
          <w:r w:rsidR="005F14CF">
            <w:rPr>
              <w:noProof/>
            </w:rPr>
            <w:t>(3)</w:t>
          </w:r>
          <w:r w:rsidR="005F14CF">
            <w:fldChar w:fldCharType="end"/>
          </w:r>
        </w:sdtContent>
      </w:sdt>
      <w:r w:rsidR="005F14CF">
        <w:t>:</w:t>
      </w:r>
    </w:p>
    <w:p w:rsidR="005F14CF" w:rsidRDefault="005F14CF" w:rsidP="005F14CF">
      <w:pPr>
        <w:pStyle w:val="NormalerText"/>
        <w:numPr>
          <w:ilvl w:val="0"/>
          <w:numId w:val="5"/>
        </w:numPr>
      </w:pPr>
      <w:r>
        <w:t xml:space="preserve">Verfahren </w:t>
      </w:r>
      <w:r w:rsidR="00E7137D">
        <w:t>zur Entschwefelung von Abgasen [</w:t>
      </w:r>
      <w:r>
        <w:t>Rauchgas, Claus-Prozess-Abgas, Abgabe chemisch</w:t>
      </w:r>
      <w:r w:rsidR="00E7137D">
        <w:t>er und metallurgischer Prozesse]</w:t>
      </w:r>
      <w:r>
        <w:t>,</w:t>
      </w:r>
    </w:p>
    <w:p w:rsidR="005F14CF" w:rsidRDefault="00CE669C" w:rsidP="005F14CF">
      <w:pPr>
        <w:pStyle w:val="NormalerText"/>
        <w:numPr>
          <w:ilvl w:val="0"/>
          <w:numId w:val="5"/>
        </w:numPr>
      </w:pPr>
      <w:r>
        <w:t>Verfahren zur s</w:t>
      </w:r>
      <w:r w:rsidR="005F14CF">
        <w:t>imultan</w:t>
      </w:r>
      <w:r>
        <w:t>en A</w:t>
      </w:r>
      <w:r w:rsidR="005F14CF">
        <w:t xml:space="preserve">bscheidung von Schwefeldioxid </w:t>
      </w:r>
      <w:r>
        <w:t>sowie</w:t>
      </w:r>
      <w:r w:rsidR="005F14CF">
        <w:t xml:space="preserve"> </w:t>
      </w:r>
      <w:r w:rsidR="00E7137D">
        <w:t>Stickoxiden aus Rauchgas [Adsorptionskatalyse]</w:t>
      </w:r>
      <w:r w:rsidR="005F14CF">
        <w:t>,</w:t>
      </w:r>
    </w:p>
    <w:p w:rsidR="005F14CF" w:rsidRDefault="005F14CF" w:rsidP="005F14CF">
      <w:pPr>
        <w:pStyle w:val="NormalerText"/>
        <w:numPr>
          <w:ilvl w:val="0"/>
          <w:numId w:val="5"/>
        </w:numPr>
      </w:pPr>
      <w:r>
        <w:t>Verfahren zur Lösemittel-Rückgewinnung,</w:t>
      </w:r>
    </w:p>
    <w:p w:rsidR="005F14CF" w:rsidRDefault="005F14CF" w:rsidP="005F14CF">
      <w:pPr>
        <w:pStyle w:val="NormalerText"/>
        <w:numPr>
          <w:ilvl w:val="0"/>
          <w:numId w:val="5"/>
        </w:numPr>
      </w:pPr>
      <w:r>
        <w:t>Verfahren zur adsorptiven Abtrennung von Geruchsstoffen oder</w:t>
      </w:r>
      <w:r w:rsidR="00E7137D">
        <w:t xml:space="preserve"> organischen Substanzgemischen [</w:t>
      </w:r>
      <w:r>
        <w:t>Reinigung der bei der Altlastensanierung anfallenden Abluftströme, Reinigung der Abluft von Viskosebetrieben zur Abtrennung von Schwefelkohl</w:t>
      </w:r>
      <w:r w:rsidR="00E7137D">
        <w:t>enstoff und Schwefelwasserstoff]</w:t>
      </w:r>
      <w:r>
        <w:t xml:space="preserve"> und</w:t>
      </w:r>
    </w:p>
    <w:p w:rsidR="005F14CF" w:rsidRDefault="005F14CF" w:rsidP="00B079E0">
      <w:pPr>
        <w:pStyle w:val="NormalerText"/>
        <w:numPr>
          <w:ilvl w:val="0"/>
          <w:numId w:val="5"/>
        </w:numPr>
        <w:ind w:left="714" w:hanging="357"/>
        <w:contextualSpacing/>
      </w:pPr>
      <w:r>
        <w:t xml:space="preserve">Verfahren zur Beseitigung von radioaktiven Komponenten aus Abgasen von Kernkraftwerken und Wiederaufbereitungsanlagen. </w:t>
      </w:r>
    </w:p>
    <w:p w:rsidR="00B079E0" w:rsidRDefault="00B079E0" w:rsidP="00B079E0">
      <w:pPr>
        <w:pStyle w:val="NormalerText"/>
        <w:contextualSpacing/>
      </w:pPr>
    </w:p>
    <w:p w:rsidR="00621329" w:rsidRPr="00621329" w:rsidRDefault="003A7E06" w:rsidP="003A7E06">
      <w:pPr>
        <w:pStyle w:val="NormalerText"/>
        <w:rPr>
          <w:rFonts w:eastAsiaTheme="minorEastAsia"/>
        </w:rPr>
      </w:pPr>
      <w:r>
        <w:t xml:space="preserve">Ferner gibt es einige speziellere Anwendungen [z.B. die </w:t>
      </w:r>
      <m:oMath>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oMath>
      <w:r w:rsidR="0048024C">
        <w:rPr>
          <w:rFonts w:eastAsiaTheme="minorEastAsia"/>
        </w:rPr>
        <w:t>-</w:t>
      </w:r>
      <w:r>
        <w:rPr>
          <w:rFonts w:eastAsiaTheme="minorEastAsia"/>
        </w:rPr>
        <w:t>Abtrennung a</w:t>
      </w:r>
      <w:r w:rsidR="001153B1">
        <w:rPr>
          <w:rFonts w:eastAsiaTheme="minorEastAsia"/>
        </w:rPr>
        <w:t>us der Salpetersäure-Produktion]</w:t>
      </w:r>
      <w:r>
        <w:rPr>
          <w:rFonts w:eastAsiaTheme="minorEastAsia"/>
        </w:rPr>
        <w:t xml:space="preserve"> </w:t>
      </w:r>
      <w:sdt>
        <w:sdtPr>
          <w:rPr>
            <w:rFonts w:eastAsiaTheme="minorEastAsia"/>
          </w:rPr>
          <w:id w:val="-411860036"/>
          <w:citation/>
        </w:sdtPr>
        <w:sdtEndPr/>
        <w:sdtContent>
          <w:r>
            <w:rPr>
              <w:rFonts w:eastAsiaTheme="minorEastAsia"/>
            </w:rPr>
            <w:fldChar w:fldCharType="begin"/>
          </w:r>
          <w:r>
            <w:rPr>
              <w:rFonts w:eastAsiaTheme="minorEastAsia"/>
            </w:rPr>
            <w:instrText xml:space="preserve"> CITATION DEC10 \l 1031 </w:instrText>
          </w:r>
          <w:r>
            <w:rPr>
              <w:rFonts w:eastAsiaTheme="minorEastAsia"/>
            </w:rPr>
            <w:fldChar w:fldCharType="separate"/>
          </w:r>
          <w:r w:rsidRPr="003A7E06">
            <w:rPr>
              <w:rFonts w:eastAsiaTheme="minorEastAsia"/>
              <w:noProof/>
            </w:rPr>
            <w:t>(2)</w:t>
          </w:r>
          <w:r>
            <w:rPr>
              <w:rFonts w:eastAsiaTheme="minorEastAsia"/>
            </w:rPr>
            <w:fldChar w:fldCharType="end"/>
          </w:r>
        </w:sdtContent>
      </w:sdt>
      <w:r>
        <w:rPr>
          <w:rFonts w:eastAsiaTheme="minorEastAsia"/>
        </w:rPr>
        <w:t xml:space="preserve">. </w:t>
      </w:r>
      <w:r w:rsidR="008C5FCB">
        <w:rPr>
          <w:rFonts w:eastAsiaTheme="minorEastAsia"/>
        </w:rPr>
        <w:t>Die Feinreinigung von Abgasen aus de</w:t>
      </w:r>
      <w:r w:rsidR="00E7137D">
        <w:rPr>
          <w:rFonts w:eastAsiaTheme="minorEastAsia"/>
        </w:rPr>
        <w:t>r thermischen Abfallbehandlung [</w:t>
      </w:r>
      <w:r w:rsidR="008C5FCB">
        <w:rPr>
          <w:rFonts w:eastAsiaTheme="minorEastAsia"/>
        </w:rPr>
        <w:t xml:space="preserve">Abtrennung von polychlorierten </w:t>
      </w:r>
      <w:proofErr w:type="spellStart"/>
      <w:r w:rsidR="008C5FCB">
        <w:rPr>
          <w:rFonts w:eastAsiaTheme="minorEastAsia"/>
        </w:rPr>
        <w:t>Dibenzodioxinen</w:t>
      </w:r>
      <w:proofErr w:type="spellEnd"/>
      <w:r w:rsidR="008C5FCB">
        <w:rPr>
          <w:rFonts w:eastAsiaTheme="minorEastAsia"/>
        </w:rPr>
        <w:t xml:space="preserve"> und polychlorierten </w:t>
      </w:r>
      <w:proofErr w:type="spellStart"/>
      <w:r w:rsidR="008C5FCB">
        <w:rPr>
          <w:rFonts w:eastAsiaTheme="minorEastAsia"/>
        </w:rPr>
        <w:t>Dibenzofuranen</w:t>
      </w:r>
      <w:proofErr w:type="spellEnd"/>
      <w:r w:rsidR="008C5FCB">
        <w:rPr>
          <w:rFonts w:eastAsiaTheme="minorEastAsia"/>
        </w:rPr>
        <w:t>, Schwermetalle</w:t>
      </w:r>
      <w:proofErr w:type="gramStart"/>
      <w:r w:rsidR="00501C1A">
        <w:rPr>
          <w:rFonts w:eastAsiaTheme="minorEastAsia"/>
        </w:rPr>
        <w:t xml:space="preserve">, </w:t>
      </w:r>
      <w:proofErr w:type="gramEnd"/>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E7137D">
        <w:rPr>
          <w:rFonts w:eastAsiaTheme="minorEastAsia"/>
        </w:rPr>
        <w:t>, HCL und HF]</w:t>
      </w:r>
      <w:r w:rsidR="008C5FCB">
        <w:rPr>
          <w:rFonts w:eastAsiaTheme="minorEastAsia"/>
        </w:rPr>
        <w:t xml:space="preserve"> ist ein weiteres Anwendungsgebiet der Adsorption </w:t>
      </w:r>
      <w:sdt>
        <w:sdtPr>
          <w:rPr>
            <w:rFonts w:eastAsiaTheme="minorEastAsia"/>
          </w:rPr>
          <w:id w:val="1913354414"/>
          <w:citation/>
        </w:sdtPr>
        <w:sdtEndPr/>
        <w:sdtContent>
          <w:r w:rsidR="008C5FCB">
            <w:rPr>
              <w:rFonts w:eastAsiaTheme="minorEastAsia"/>
            </w:rPr>
            <w:fldChar w:fldCharType="begin"/>
          </w:r>
          <w:r w:rsidR="008C5FCB">
            <w:rPr>
              <w:rFonts w:eastAsiaTheme="minorEastAsia"/>
            </w:rPr>
            <w:instrText xml:space="preserve"> CITATION DEC10 \l 1031 </w:instrText>
          </w:r>
          <w:r w:rsidR="008C5FCB">
            <w:rPr>
              <w:rFonts w:eastAsiaTheme="minorEastAsia"/>
            </w:rPr>
            <w:fldChar w:fldCharType="separate"/>
          </w:r>
          <w:r w:rsidR="008C5FCB" w:rsidRPr="008C5FCB">
            <w:rPr>
              <w:rFonts w:eastAsiaTheme="minorEastAsia"/>
              <w:noProof/>
            </w:rPr>
            <w:t>(2)</w:t>
          </w:r>
          <w:r w:rsidR="008C5FCB">
            <w:rPr>
              <w:rFonts w:eastAsiaTheme="minorEastAsia"/>
            </w:rPr>
            <w:fldChar w:fldCharType="end"/>
          </w:r>
        </w:sdtContent>
      </w:sdt>
      <w:r w:rsidR="00621329">
        <w:rPr>
          <w:rFonts w:eastAsiaTheme="minorEastAsia"/>
        </w:rPr>
        <w:t xml:space="preserve">. Aus diesem breit klassifizierten Anwendungsbereich entstand deshalb das Ziel des Versuchs, unter Berücksichtigung der differenzierten Einstellungsmöglichkeiten und Prozessbedingungen der Anlage </w:t>
      </w:r>
      <w:r w:rsidR="00483FA2">
        <w:rPr>
          <w:rFonts w:eastAsiaTheme="minorEastAsia"/>
        </w:rPr>
        <w:t xml:space="preserve">das Adsorptionsverfahren anhand von feuchter Luft und dem </w:t>
      </w:r>
      <w:proofErr w:type="spellStart"/>
      <w:r w:rsidR="00483FA2">
        <w:rPr>
          <w:rFonts w:eastAsiaTheme="minorEastAsia"/>
        </w:rPr>
        <w:t>Adsorbens</w:t>
      </w:r>
      <w:proofErr w:type="spellEnd"/>
      <w:r w:rsidR="00483FA2">
        <w:rPr>
          <w:rFonts w:eastAsiaTheme="minorEastAsia"/>
        </w:rPr>
        <w:t xml:space="preserve"> </w:t>
      </w:r>
      <w:proofErr w:type="spellStart"/>
      <w:r w:rsidR="00483FA2">
        <w:rPr>
          <w:rFonts w:eastAsiaTheme="minorEastAsia"/>
        </w:rPr>
        <w:t>Zeolith</w:t>
      </w:r>
      <w:proofErr w:type="spellEnd"/>
      <w:r w:rsidR="00483FA2">
        <w:rPr>
          <w:rFonts w:eastAsiaTheme="minorEastAsia"/>
        </w:rPr>
        <w:t xml:space="preserve"> zu untersuchen und zu </w:t>
      </w:r>
      <w:r w:rsidR="007C29F1">
        <w:rPr>
          <w:rFonts w:eastAsiaTheme="minorEastAsia"/>
        </w:rPr>
        <w:t>charakterisieren</w:t>
      </w:r>
      <w:r w:rsidR="00483FA2">
        <w:rPr>
          <w:rFonts w:eastAsiaTheme="minorEastAsia"/>
        </w:rPr>
        <w:t xml:space="preserve">. </w:t>
      </w:r>
    </w:p>
    <w:p w:rsidR="00DE17D7" w:rsidRDefault="00DE17D7">
      <w:r>
        <w:br w:type="page"/>
      </w:r>
    </w:p>
    <w:p w:rsidR="001245A6" w:rsidRDefault="001245A6" w:rsidP="00DE17D7">
      <w:pPr>
        <w:pStyle w:val="berschrift1"/>
        <w:sectPr w:rsidR="001245A6" w:rsidSect="00C251BC">
          <w:headerReference w:type="default" r:id="rId16"/>
          <w:footerReference w:type="default" r:id="rId17"/>
          <w:pgSz w:w="11906" w:h="16838"/>
          <w:pgMar w:top="1417" w:right="1417" w:bottom="1134" w:left="1417" w:header="708" w:footer="708" w:gutter="0"/>
          <w:pgNumType w:start="1"/>
          <w:cols w:space="708"/>
          <w:docGrid w:linePitch="360"/>
        </w:sectPr>
      </w:pPr>
      <w:bookmarkStart w:id="2" w:name="_Toc493180528"/>
    </w:p>
    <w:p w:rsidR="007C29F1" w:rsidRDefault="007C29F1" w:rsidP="00DE17D7">
      <w:pPr>
        <w:pStyle w:val="berschrift1"/>
      </w:pPr>
      <w:r>
        <w:lastRenderedPageBreak/>
        <w:t>Grundlagen</w:t>
      </w:r>
      <w:bookmarkEnd w:id="2"/>
    </w:p>
    <w:p w:rsidR="007C29F1" w:rsidRDefault="007C29F1" w:rsidP="007C29F1">
      <w:pPr>
        <w:pStyle w:val="NormalerText"/>
      </w:pPr>
    </w:p>
    <w:p w:rsidR="001153B1" w:rsidRDefault="000C3759" w:rsidP="000C3759">
      <w:pPr>
        <w:rPr>
          <w:rFonts w:ascii="Times New Roman" w:hAnsi="Times New Roman" w:cs="Times New Roman"/>
          <w:sz w:val="24"/>
        </w:rPr>
      </w:pPr>
      <w:proofErr w:type="spellStart"/>
      <w:r>
        <w:rPr>
          <w:rFonts w:ascii="Times New Roman" w:hAnsi="Times New Roman" w:cs="Times New Roman"/>
          <w:sz w:val="24"/>
        </w:rPr>
        <w:t>Z</w:t>
      </w:r>
      <w:r w:rsidRPr="00D36AE6">
        <w:rPr>
          <w:rFonts w:ascii="Times New Roman" w:hAnsi="Times New Roman" w:cs="Times New Roman"/>
          <w:sz w:val="24"/>
        </w:rPr>
        <w:t>eolithe</w:t>
      </w:r>
      <w:proofErr w:type="spellEnd"/>
      <w:r w:rsidRPr="00D36AE6">
        <w:rPr>
          <w:rFonts w:ascii="Times New Roman" w:hAnsi="Times New Roman" w:cs="Times New Roman"/>
          <w:sz w:val="24"/>
        </w:rPr>
        <w:t xml:space="preserve"> sind eine Gruppe von Mineralien</w:t>
      </w:r>
      <w:r w:rsidR="00E7137D">
        <w:rPr>
          <w:rFonts w:ascii="Times New Roman" w:hAnsi="Times New Roman" w:cs="Times New Roman"/>
          <w:sz w:val="24"/>
        </w:rPr>
        <w:t xml:space="preserve"> [Salze]</w:t>
      </w:r>
      <w:r w:rsidRPr="00D36AE6">
        <w:rPr>
          <w:rFonts w:ascii="Times New Roman" w:hAnsi="Times New Roman" w:cs="Times New Roman"/>
          <w:sz w:val="24"/>
        </w:rPr>
        <w:t xml:space="preserve"> mit der allgemeinen </w:t>
      </w:r>
      <w:r w:rsidR="001153B1">
        <w:rPr>
          <w:rFonts w:ascii="Times New Roman" w:hAnsi="Times New Roman" w:cs="Times New Roman"/>
          <w:sz w:val="24"/>
        </w:rPr>
        <w:t>Summenf</w:t>
      </w:r>
      <w:r w:rsidR="001153B1" w:rsidRPr="00D36AE6">
        <w:rPr>
          <w:rFonts w:ascii="Times New Roman" w:hAnsi="Times New Roman" w:cs="Times New Roman"/>
          <w:sz w:val="24"/>
        </w:rPr>
        <w:t>ormel</w:t>
      </w:r>
      <w:r w:rsidR="001153B1">
        <w:rPr>
          <w:rFonts w:ascii="Times New Roman" w:hAnsi="Times New Roman" w:cs="Times New Roman"/>
          <w:sz w:val="24"/>
        </w:rPr>
        <w:t>:</w:t>
      </w:r>
    </w:p>
    <w:p w:rsidR="001153B1" w:rsidRDefault="001153B1" w:rsidP="000C3759">
      <w:pPr>
        <w:rPr>
          <w:rFonts w:ascii="Times New Roman" w:hAnsi="Times New Roman" w:cs="Times New Roman"/>
          <w:sz w:val="24"/>
        </w:rPr>
      </w:pPr>
    </w:p>
    <w:p w:rsidR="001153B1" w:rsidRPr="001153B1" w:rsidRDefault="000C3759" w:rsidP="001153B1">
      <w:pPr>
        <w:jc w:val="center"/>
        <w:rPr>
          <w:rFonts w:ascii="Times New Roman" w:eastAsiaTheme="minorEastAsia" w:hAnsi="Times New Roman" w:cs="Times New Roman"/>
          <w:sz w:val="24"/>
        </w:rPr>
      </w:pPr>
      <m:oMath>
        <m:r>
          <w:rPr>
            <w:rFonts w:ascii="Cambria Math" w:hAnsi="Cambria Math" w:cs="Times New Roman"/>
            <w:sz w:val="24"/>
          </w:rPr>
          <m:t xml:space="preserve">M ∙ </m:t>
        </m:r>
        <m:f>
          <m:fPr>
            <m:ctrlPr>
              <w:rPr>
                <w:rFonts w:ascii="Cambria Math" w:hAnsi="Cambria Math" w:cs="Times New Roman"/>
                <w:i/>
                <w:sz w:val="24"/>
              </w:rPr>
            </m:ctrlPr>
          </m:fPr>
          <m:num>
            <m:r>
              <w:rPr>
                <w:rFonts w:ascii="Cambria Math" w:hAnsi="Cambria Math" w:cs="Times New Roman"/>
                <w:sz w:val="24"/>
              </w:rPr>
              <m:t>x</m:t>
            </m:r>
          </m:num>
          <m:den>
            <m:r>
              <w:rPr>
                <w:rFonts w:ascii="Cambria Math" w:hAnsi="Cambria Math" w:cs="Times New Roman"/>
                <w:sz w:val="24"/>
              </w:rPr>
              <m:t>n</m:t>
            </m:r>
          </m:den>
        </m:f>
        <m:r>
          <w:rPr>
            <w:rFonts w:ascii="Cambria Math" w:hAnsi="Cambria Math" w:cs="Times New Roman"/>
            <w:sz w:val="24"/>
          </w:rPr>
          <m:t xml:space="preserve"> ∙ </m:t>
        </m:r>
        <m:d>
          <m:dPr>
            <m:begChr m:val="["/>
            <m:endChr m:val="]"/>
            <m:ctrlPr>
              <w:rPr>
                <w:rFonts w:ascii="Cambria Math" w:hAnsi="Cambria Math" w:cs="Times New Roman"/>
                <w:i/>
                <w:sz w:val="24"/>
              </w:rPr>
            </m:ctrlPr>
          </m:dPr>
          <m:e>
            <m:d>
              <m:dPr>
                <m:ctrlPr>
                  <w:rPr>
                    <w:rFonts w:ascii="Cambria Math" w:hAnsi="Cambria Math" w:cs="Times New Roman"/>
                    <w:i/>
                    <w:sz w:val="24"/>
                  </w:rPr>
                </m:ctrlPr>
              </m:dPr>
              <m:e>
                <m:r>
                  <w:rPr>
                    <w:rFonts w:ascii="Cambria Math" w:hAnsi="Cambria Math" w:cs="Times New Roman"/>
                    <w:sz w:val="24"/>
                  </w:rPr>
                  <m:t>Al</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e>
            </m:d>
            <m:r>
              <w:rPr>
                <w:rFonts w:ascii="Cambria Math" w:hAnsi="Cambria Math" w:cs="Times New Roman"/>
                <w:sz w:val="24"/>
              </w:rPr>
              <m:t>x</m:t>
            </m:r>
            <m:d>
              <m:dPr>
                <m:ctrlPr>
                  <w:rPr>
                    <w:rFonts w:ascii="Cambria Math" w:hAnsi="Cambria Math" w:cs="Times New Roman"/>
                    <w:i/>
                    <w:sz w:val="24"/>
                  </w:rPr>
                </m:ctrlPr>
              </m:dPr>
              <m:e>
                <m:r>
                  <w:rPr>
                    <w:rFonts w:ascii="Cambria Math" w:hAnsi="Cambria Math" w:cs="Times New Roman"/>
                    <w:sz w:val="24"/>
                  </w:rPr>
                  <m:t>Si</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e>
            </m:d>
            <m:r>
              <w:rPr>
                <w:rFonts w:ascii="Cambria Math" w:hAnsi="Cambria Math" w:cs="Times New Roman"/>
                <w:sz w:val="24"/>
              </w:rPr>
              <m:t>y</m:t>
            </m:r>
          </m:e>
        </m:d>
        <m:r>
          <w:rPr>
            <w:rFonts w:ascii="Cambria Math" w:hAnsi="Cambria Math" w:cs="Times New Roman"/>
            <w:sz w:val="24"/>
          </w:rPr>
          <m:t xml:space="preserve"> ∙ z </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O</m:t>
        </m:r>
      </m:oMath>
      <w:r w:rsidR="001153B1">
        <w:rPr>
          <w:rFonts w:ascii="Times New Roman" w:eastAsiaTheme="minorEastAsia" w:hAnsi="Times New Roman" w:cs="Times New Roman"/>
          <w:sz w:val="24"/>
        </w:rPr>
        <w:t xml:space="preserve"> </w:t>
      </w:r>
      <w:r w:rsidR="001153B1">
        <w:rPr>
          <w:rFonts w:ascii="Times New Roman" w:eastAsiaTheme="minorEastAsia" w:hAnsi="Times New Roman" w:cs="Times New Roman"/>
          <w:sz w:val="24"/>
        </w:rPr>
        <w:tab/>
      </w:r>
      <w:r w:rsidR="001153B1">
        <w:rPr>
          <w:rFonts w:ascii="Times New Roman" w:eastAsiaTheme="minorEastAsia" w:hAnsi="Times New Roman" w:cs="Times New Roman"/>
          <w:sz w:val="24"/>
        </w:rPr>
        <w:tab/>
      </w:r>
      <w:r w:rsidR="001153B1">
        <w:rPr>
          <w:rFonts w:ascii="Times New Roman" w:eastAsiaTheme="minorEastAsia" w:hAnsi="Times New Roman" w:cs="Times New Roman"/>
          <w:sz w:val="24"/>
        </w:rPr>
        <w:tab/>
        <w:t>[1]</w:t>
      </w:r>
    </w:p>
    <w:p w:rsidR="001153B1" w:rsidRDefault="001153B1" w:rsidP="001153B1">
      <w:pPr>
        <w:jc w:val="center"/>
        <w:rPr>
          <w:rFonts w:ascii="Times New Roman" w:eastAsiaTheme="minorEastAsia" w:hAnsi="Times New Roman" w:cs="Times New Roman"/>
          <w:sz w:val="24"/>
        </w:rPr>
      </w:pPr>
      <w:r>
        <w:rPr>
          <w:rFonts w:ascii="Times New Roman" w:eastAsiaTheme="minorEastAsia" w:hAnsi="Times New Roman" w:cs="Times New Roman"/>
          <w:sz w:val="24"/>
        </w:rPr>
        <w:t>mit</w:t>
      </w:r>
    </w:p>
    <w:p w:rsidR="001153B1" w:rsidRDefault="001153B1" w:rsidP="001153B1">
      <w:pPr>
        <w:jc w:val="center"/>
        <w:rPr>
          <w:rFonts w:ascii="Times New Roman" w:eastAsiaTheme="minorEastAsia" w:hAnsi="Times New Roman" w:cs="Times New Roman"/>
          <w:sz w:val="24"/>
        </w:rPr>
      </w:pPr>
      <w:r>
        <w:rPr>
          <w:rFonts w:ascii="Times New Roman" w:eastAsiaTheme="minorEastAsia" w:hAnsi="Times New Roman" w:cs="Times New Roman"/>
          <w:sz w:val="24"/>
        </w:rPr>
        <w:t>n = Ladung des Kations M</w:t>
      </w:r>
    </w:p>
    <w:p w:rsidR="001153B1" w:rsidRDefault="001153B1" w:rsidP="001153B1">
      <w:pPr>
        <w:jc w:val="center"/>
        <w:rPr>
          <w:rFonts w:ascii="Times New Roman" w:eastAsiaTheme="minorEastAsia" w:hAnsi="Times New Roman" w:cs="Times New Roman"/>
          <w:sz w:val="24"/>
        </w:rPr>
      </w:pPr>
      <w:r>
        <w:rPr>
          <w:rFonts w:ascii="Times New Roman" w:eastAsiaTheme="minorEastAsia" w:hAnsi="Times New Roman" w:cs="Times New Roman"/>
          <w:sz w:val="24"/>
        </w:rPr>
        <w:t>M = Kation</w:t>
      </w:r>
    </w:p>
    <w:p w:rsidR="001153B1" w:rsidRDefault="001153B1" w:rsidP="001153B1">
      <w:pPr>
        <w:jc w:val="center"/>
        <w:rPr>
          <w:rFonts w:ascii="Times New Roman" w:eastAsiaTheme="minorEastAsia" w:hAnsi="Times New Roman" w:cs="Times New Roman"/>
          <w:sz w:val="24"/>
        </w:rPr>
      </w:pPr>
      <w:r>
        <w:rPr>
          <w:rFonts w:ascii="Times New Roman" w:eastAsiaTheme="minorEastAsia" w:hAnsi="Times New Roman" w:cs="Times New Roman"/>
          <w:sz w:val="24"/>
        </w:rPr>
        <w:t>x, y = Stoffmenge der Moleküle</w:t>
      </w:r>
    </w:p>
    <w:p w:rsidR="001153B1" w:rsidRDefault="001153B1" w:rsidP="001153B1">
      <w:pPr>
        <w:jc w:val="center"/>
        <w:rPr>
          <w:rFonts w:ascii="Times New Roman" w:eastAsiaTheme="minorEastAsia" w:hAnsi="Times New Roman" w:cs="Times New Roman"/>
          <w:sz w:val="24"/>
        </w:rPr>
      </w:pPr>
      <w:r>
        <w:rPr>
          <w:rFonts w:ascii="Times New Roman" w:eastAsiaTheme="minorEastAsia" w:hAnsi="Times New Roman" w:cs="Times New Roman"/>
          <w:sz w:val="24"/>
        </w:rPr>
        <w:t>z = Stoffmenge Kristallwasser</w:t>
      </w:r>
    </w:p>
    <w:p w:rsidR="001153B1" w:rsidRDefault="001153B1" w:rsidP="000C3759">
      <w:pPr>
        <w:rPr>
          <w:rFonts w:ascii="Times New Roman" w:eastAsiaTheme="minorEastAsia" w:hAnsi="Times New Roman" w:cs="Times New Roman"/>
          <w:sz w:val="24"/>
        </w:rPr>
      </w:pPr>
    </w:p>
    <w:p w:rsidR="000C3759" w:rsidRDefault="000C3759" w:rsidP="000C3759">
      <w:pPr>
        <w:rPr>
          <w:rFonts w:ascii="Times New Roman" w:hAnsi="Times New Roman" w:cs="Times New Roman"/>
          <w:sz w:val="24"/>
        </w:rPr>
      </w:pPr>
      <w:proofErr w:type="spellStart"/>
      <w:r>
        <w:rPr>
          <w:rFonts w:ascii="Times New Roman" w:hAnsi="Times New Roman" w:cs="Times New Roman"/>
          <w:sz w:val="24"/>
        </w:rPr>
        <w:t>Zeolithe</w:t>
      </w:r>
      <w:proofErr w:type="spellEnd"/>
      <w:r>
        <w:rPr>
          <w:rFonts w:ascii="Times New Roman" w:hAnsi="Times New Roman" w:cs="Times New Roman"/>
          <w:sz w:val="24"/>
        </w:rPr>
        <w:t xml:space="preserve"> werden synthetisch hergestellt und bilden ein gleichmäßiges Gitter, wie s</w:t>
      </w:r>
      <w:r w:rsidR="001153B1">
        <w:rPr>
          <w:rFonts w:ascii="Times New Roman" w:hAnsi="Times New Roman" w:cs="Times New Roman"/>
          <w:sz w:val="24"/>
        </w:rPr>
        <w:t>chema</w:t>
      </w:r>
      <w:r w:rsidR="006A0C88">
        <w:rPr>
          <w:rFonts w:ascii="Times New Roman" w:hAnsi="Times New Roman" w:cs="Times New Roman"/>
          <w:sz w:val="24"/>
        </w:rPr>
        <w:t>tisch in Abbildung 1</w:t>
      </w:r>
      <w:r w:rsidR="001153B1">
        <w:rPr>
          <w:rFonts w:ascii="Times New Roman" w:hAnsi="Times New Roman" w:cs="Times New Roman"/>
          <w:sz w:val="24"/>
        </w:rPr>
        <w:t xml:space="preserve"> dargestellt.</w:t>
      </w:r>
    </w:p>
    <w:p w:rsidR="000C3759" w:rsidRDefault="000C3759" w:rsidP="000C3759">
      <w:pPr>
        <w:rPr>
          <w:rFonts w:ascii="Times New Roman" w:hAnsi="Times New Roman" w:cs="Times New Roman"/>
          <w:sz w:val="24"/>
        </w:rPr>
      </w:pPr>
    </w:p>
    <w:p w:rsidR="00E14C44" w:rsidRDefault="000C3759" w:rsidP="00E14C44">
      <w:pPr>
        <w:keepNext/>
        <w:jc w:val="center"/>
      </w:pPr>
      <w:r>
        <w:rPr>
          <w:rFonts w:ascii="Times New Roman" w:hAnsi="Times New Roman" w:cs="Times New Roman"/>
          <w:noProof/>
          <w:sz w:val="24"/>
          <w:lang w:eastAsia="de-DE"/>
        </w:rPr>
        <w:drawing>
          <wp:inline distT="0" distB="0" distL="0" distR="0">
            <wp:extent cx="2808862" cy="25146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olith-a.gif"/>
                    <pic:cNvPicPr/>
                  </pic:nvPicPr>
                  <pic:blipFill>
                    <a:blip r:embed="rId18">
                      <a:extLst>
                        <a:ext uri="{28A0092B-C50C-407E-A947-70E740481C1C}">
                          <a14:useLocalDpi xmlns:a14="http://schemas.microsoft.com/office/drawing/2010/main" val="0"/>
                        </a:ext>
                      </a:extLst>
                    </a:blip>
                    <a:stretch>
                      <a:fillRect/>
                    </a:stretch>
                  </pic:blipFill>
                  <pic:spPr>
                    <a:xfrm>
                      <a:off x="0" y="0"/>
                      <a:ext cx="2822094" cy="2526446"/>
                    </a:xfrm>
                    <a:prstGeom prst="rect">
                      <a:avLst/>
                    </a:prstGeom>
                  </pic:spPr>
                </pic:pic>
              </a:graphicData>
            </a:graphic>
          </wp:inline>
        </w:drawing>
      </w:r>
    </w:p>
    <w:p w:rsidR="000C3759" w:rsidRDefault="00E14C44" w:rsidP="00E14C44">
      <w:pPr>
        <w:pStyle w:val="Beschriftung"/>
        <w:jc w:val="left"/>
        <w:rPr>
          <w:rFonts w:ascii="Times New Roman" w:hAnsi="Times New Roman" w:cs="Times New Roman"/>
          <w:sz w:val="24"/>
        </w:rPr>
      </w:pPr>
      <w:bookmarkStart w:id="3" w:name="_Toc493180511"/>
      <w:r>
        <w:t xml:space="preserve">Abbildung </w:t>
      </w:r>
      <w:r w:rsidR="008F5325">
        <w:fldChar w:fldCharType="begin"/>
      </w:r>
      <w:r w:rsidR="008F5325">
        <w:instrText xml:space="preserve"> SEQ Abbildung \* ARABIC </w:instrText>
      </w:r>
      <w:r w:rsidR="008F5325">
        <w:fldChar w:fldCharType="separate"/>
      </w:r>
      <w:r w:rsidR="00015305">
        <w:rPr>
          <w:noProof/>
        </w:rPr>
        <w:t>1</w:t>
      </w:r>
      <w:r w:rsidR="008F5325">
        <w:rPr>
          <w:noProof/>
        </w:rPr>
        <w:fldChar w:fldCharType="end"/>
      </w:r>
      <w:r>
        <w:t>:</w:t>
      </w:r>
      <w:r w:rsidRPr="006D5194">
        <w:t xml:space="preserve"> </w:t>
      </w:r>
      <w:proofErr w:type="spellStart"/>
      <w:r w:rsidRPr="006D5194">
        <w:t>Schmeatische</w:t>
      </w:r>
      <w:proofErr w:type="spellEnd"/>
      <w:r w:rsidRPr="006D5194">
        <w:t xml:space="preserve"> Darstellung von </w:t>
      </w:r>
      <w:proofErr w:type="spellStart"/>
      <w:r w:rsidRPr="006D5194">
        <w:t>Zeolith</w:t>
      </w:r>
      <w:proofErr w:type="spellEnd"/>
      <w:r w:rsidRPr="006D5194">
        <w:t xml:space="preserve"> (4)</w:t>
      </w:r>
      <w:bookmarkEnd w:id="3"/>
    </w:p>
    <w:p w:rsidR="001153B1" w:rsidRPr="00D36AE6" w:rsidRDefault="001153B1" w:rsidP="000C3759">
      <w:pPr>
        <w:rPr>
          <w:rFonts w:ascii="Times New Roman" w:hAnsi="Times New Roman" w:cs="Times New Roman"/>
          <w:sz w:val="24"/>
        </w:rPr>
      </w:pPr>
    </w:p>
    <w:p w:rsidR="000C3759" w:rsidRDefault="000C3759" w:rsidP="000C3759">
      <w:pPr>
        <w:rPr>
          <w:rFonts w:ascii="Times New Roman" w:hAnsi="Times New Roman" w:cs="Times New Roman"/>
          <w:sz w:val="24"/>
        </w:rPr>
      </w:pPr>
      <w:r>
        <w:rPr>
          <w:rFonts w:ascii="Times New Roman" w:hAnsi="Times New Roman" w:cs="Times New Roman"/>
          <w:sz w:val="24"/>
        </w:rPr>
        <w:t xml:space="preserve">An den </w:t>
      </w:r>
      <w:r w:rsidR="001153B1">
        <w:rPr>
          <w:rFonts w:ascii="Times New Roman" w:hAnsi="Times New Roman" w:cs="Times New Roman"/>
          <w:sz w:val="24"/>
        </w:rPr>
        <w:t>Ecken</w:t>
      </w:r>
      <w:r>
        <w:rPr>
          <w:rFonts w:ascii="Times New Roman" w:hAnsi="Times New Roman" w:cs="Times New Roman"/>
          <w:sz w:val="24"/>
        </w:rPr>
        <w:t xml:space="preserve"> der Struktur sitzen die Aluminium- bzw. </w:t>
      </w:r>
      <w:proofErr w:type="spellStart"/>
      <w:r>
        <w:rPr>
          <w:rFonts w:ascii="Times New Roman" w:hAnsi="Times New Roman" w:cs="Times New Roman"/>
          <w:sz w:val="24"/>
        </w:rPr>
        <w:t>Silizium</w:t>
      </w:r>
      <w:r w:rsidR="00E7137D">
        <w:rPr>
          <w:rFonts w:ascii="Times New Roman" w:hAnsi="Times New Roman" w:cs="Times New Roman"/>
          <w:sz w:val="24"/>
        </w:rPr>
        <w:t>ionen</w:t>
      </w:r>
      <w:proofErr w:type="spellEnd"/>
      <w:r w:rsidR="00E7137D">
        <w:rPr>
          <w:rFonts w:ascii="Times New Roman" w:hAnsi="Times New Roman" w:cs="Times New Roman"/>
          <w:sz w:val="24"/>
        </w:rPr>
        <w:t>, welche über Sauerstoffe [Kanten]</w:t>
      </w:r>
      <w:r>
        <w:rPr>
          <w:rFonts w:ascii="Times New Roman" w:hAnsi="Times New Roman" w:cs="Times New Roman"/>
          <w:sz w:val="24"/>
        </w:rPr>
        <w:t xml:space="preserve"> miteinander verbunden sind. Die entstandene Struktur bildet einen Hohlraum in den Moleküle</w:t>
      </w:r>
      <w:r w:rsidR="00193902">
        <w:rPr>
          <w:rFonts w:ascii="Times New Roman" w:hAnsi="Times New Roman" w:cs="Times New Roman"/>
          <w:sz w:val="24"/>
        </w:rPr>
        <w:t xml:space="preserve"> definierter Größe adsorbiert werden</w:t>
      </w:r>
      <w:r>
        <w:rPr>
          <w:rFonts w:ascii="Times New Roman" w:hAnsi="Times New Roman" w:cs="Times New Roman"/>
          <w:sz w:val="24"/>
        </w:rPr>
        <w:t xml:space="preserve"> können.</w:t>
      </w:r>
    </w:p>
    <w:p w:rsidR="000C3759" w:rsidRDefault="000C3759" w:rsidP="000C3759">
      <w:pPr>
        <w:rPr>
          <w:rFonts w:ascii="Times New Roman" w:hAnsi="Times New Roman" w:cs="Times New Roman"/>
          <w:sz w:val="24"/>
        </w:rPr>
      </w:pPr>
      <w:r>
        <w:rPr>
          <w:rFonts w:ascii="Times New Roman" w:hAnsi="Times New Roman" w:cs="Times New Roman"/>
          <w:sz w:val="24"/>
        </w:rPr>
        <w:lastRenderedPageBreak/>
        <w:t xml:space="preserve">Das verwendete </w:t>
      </w:r>
      <w:proofErr w:type="spellStart"/>
      <w:r>
        <w:rPr>
          <w:rFonts w:ascii="Times New Roman" w:hAnsi="Times New Roman" w:cs="Times New Roman"/>
          <w:sz w:val="24"/>
        </w:rPr>
        <w:t>Zeolith</w:t>
      </w:r>
      <w:proofErr w:type="spellEnd"/>
      <w:r>
        <w:rPr>
          <w:rFonts w:ascii="Times New Roman" w:hAnsi="Times New Roman" w:cs="Times New Roman"/>
          <w:sz w:val="24"/>
        </w:rPr>
        <w:t xml:space="preserve"> hat die Eigenschaft Wasser adsorbieren zu können, wobei viel Wärmeenergie frei wird. Um die entstehende Wärmeenergie berechnen zu können, wird die </w:t>
      </w:r>
      <w:r w:rsidR="00193902">
        <w:rPr>
          <w:rFonts w:ascii="Times New Roman" w:hAnsi="Times New Roman" w:cs="Times New Roman"/>
          <w:sz w:val="24"/>
        </w:rPr>
        <w:t xml:space="preserve">nachstehende </w:t>
      </w:r>
      <w:r>
        <w:rPr>
          <w:rFonts w:ascii="Times New Roman" w:hAnsi="Times New Roman" w:cs="Times New Roman"/>
          <w:sz w:val="24"/>
        </w:rPr>
        <w:t xml:space="preserve">Grundgleichung der Wärmelehre </w:t>
      </w:r>
      <w:r w:rsidR="00193902">
        <w:rPr>
          <w:rFonts w:ascii="Times New Roman" w:hAnsi="Times New Roman" w:cs="Times New Roman"/>
          <w:sz w:val="24"/>
        </w:rPr>
        <w:t>benötigt.</w:t>
      </w:r>
    </w:p>
    <w:p w:rsidR="00193902" w:rsidRDefault="00193902" w:rsidP="000C3759">
      <w:pPr>
        <w:rPr>
          <w:rFonts w:ascii="Times New Roman" w:hAnsi="Times New Roman" w:cs="Times New Roman"/>
          <w:sz w:val="24"/>
        </w:rPr>
      </w:pPr>
    </w:p>
    <w:p w:rsidR="000C3759" w:rsidRDefault="000C3759" w:rsidP="00193902">
      <w:pPr>
        <w:jc w:val="center"/>
        <w:rPr>
          <w:rFonts w:ascii="Times New Roman" w:eastAsiaTheme="minorEastAsia" w:hAnsi="Times New Roman" w:cs="Times New Roman"/>
          <w:sz w:val="24"/>
        </w:rPr>
      </w:pPr>
      <m:oMath>
        <m:r>
          <w:rPr>
            <w:rFonts w:ascii="Cambria Math" w:hAnsi="Cambria Math" w:cs="Times New Roman"/>
            <w:sz w:val="24"/>
          </w:rPr>
          <m:t>Q=m∙</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p</m:t>
            </m:r>
          </m:sub>
        </m:sSub>
        <m:r>
          <w:rPr>
            <w:rFonts w:ascii="Cambria Math" w:hAnsi="Cambria Math" w:cs="Times New Roman"/>
            <w:sz w:val="24"/>
          </w:rPr>
          <m:t>∙∆T</m:t>
        </m:r>
      </m:oMath>
      <w:r w:rsidR="00193902">
        <w:rPr>
          <w:rFonts w:ascii="Times New Roman" w:eastAsiaTheme="minorEastAsia" w:hAnsi="Times New Roman" w:cs="Times New Roman"/>
          <w:sz w:val="24"/>
        </w:rPr>
        <w:tab/>
      </w:r>
      <w:r w:rsidR="00193902">
        <w:rPr>
          <w:rFonts w:ascii="Times New Roman" w:eastAsiaTheme="minorEastAsia" w:hAnsi="Times New Roman" w:cs="Times New Roman"/>
          <w:sz w:val="24"/>
        </w:rPr>
        <w:tab/>
      </w:r>
      <w:r w:rsidR="00193902">
        <w:rPr>
          <w:rFonts w:ascii="Times New Roman" w:eastAsiaTheme="minorEastAsia" w:hAnsi="Times New Roman" w:cs="Times New Roman"/>
          <w:sz w:val="24"/>
        </w:rPr>
        <w:tab/>
      </w:r>
      <w:r w:rsidR="00193902">
        <w:rPr>
          <w:rFonts w:ascii="Times New Roman" w:eastAsiaTheme="minorEastAsia" w:hAnsi="Times New Roman" w:cs="Times New Roman"/>
          <w:sz w:val="24"/>
        </w:rPr>
        <w:tab/>
      </w:r>
      <w:r w:rsidR="00193902">
        <w:rPr>
          <w:rFonts w:ascii="Times New Roman" w:eastAsiaTheme="minorEastAsia" w:hAnsi="Times New Roman" w:cs="Times New Roman"/>
          <w:sz w:val="24"/>
        </w:rPr>
        <w:tab/>
      </w:r>
      <w:r w:rsidR="00193902">
        <w:rPr>
          <w:rFonts w:ascii="Times New Roman" w:eastAsiaTheme="minorEastAsia" w:hAnsi="Times New Roman" w:cs="Times New Roman"/>
          <w:sz w:val="24"/>
        </w:rPr>
        <w:tab/>
        <w:t>[2]</w:t>
      </w:r>
    </w:p>
    <w:p w:rsidR="00193902" w:rsidRDefault="00193902" w:rsidP="00193902">
      <w:pPr>
        <w:jc w:val="center"/>
        <w:rPr>
          <w:rFonts w:ascii="Times New Roman" w:eastAsiaTheme="minorEastAsia" w:hAnsi="Times New Roman" w:cs="Times New Roman"/>
          <w:sz w:val="24"/>
        </w:rPr>
      </w:pPr>
      <w:r>
        <w:rPr>
          <w:rFonts w:ascii="Times New Roman" w:eastAsiaTheme="minorEastAsia" w:hAnsi="Times New Roman" w:cs="Times New Roman"/>
          <w:sz w:val="24"/>
        </w:rPr>
        <w:t>mit</w:t>
      </w:r>
      <w:r w:rsidRPr="00193902">
        <w:rPr>
          <w:rFonts w:ascii="Times New Roman" w:eastAsiaTheme="minorEastAsia" w:hAnsi="Times New Roman" w:cs="Times New Roman"/>
          <w:sz w:val="24"/>
        </w:rPr>
        <w:t xml:space="preserve"> </w:t>
      </w:r>
    </w:p>
    <w:p w:rsidR="00193902" w:rsidRDefault="00193902" w:rsidP="00193902">
      <w:pPr>
        <w:jc w:val="center"/>
        <w:rPr>
          <w:rFonts w:ascii="Times New Roman" w:eastAsiaTheme="minorEastAsia" w:hAnsi="Times New Roman" w:cs="Times New Roman"/>
          <w:sz w:val="24"/>
        </w:rPr>
      </w:pPr>
      <w:r>
        <w:rPr>
          <w:rFonts w:ascii="Times New Roman" w:eastAsiaTheme="minorEastAsia" w:hAnsi="Times New Roman" w:cs="Times New Roman"/>
          <w:sz w:val="24"/>
        </w:rPr>
        <w:t>Q = Wärmemenge</w:t>
      </w:r>
    </w:p>
    <w:p w:rsidR="00193902" w:rsidRDefault="00193902" w:rsidP="00193902">
      <w:pPr>
        <w:jc w:val="center"/>
        <w:rPr>
          <w:rFonts w:ascii="Times New Roman" w:eastAsiaTheme="minorEastAsia" w:hAnsi="Times New Roman" w:cs="Times New Roman"/>
          <w:sz w:val="24"/>
        </w:rPr>
      </w:pPr>
      <w:r>
        <w:rPr>
          <w:rFonts w:ascii="Times New Roman" w:eastAsiaTheme="minorEastAsia" w:hAnsi="Times New Roman" w:cs="Times New Roman"/>
          <w:sz w:val="24"/>
        </w:rPr>
        <w:t>m = Masse</w:t>
      </w:r>
    </w:p>
    <w:p w:rsidR="00193902" w:rsidRDefault="008F5325" w:rsidP="00193902">
      <w:pPr>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p</m:t>
            </m:r>
          </m:sub>
        </m:sSub>
      </m:oMath>
      <w:r w:rsidR="00193902">
        <w:rPr>
          <w:rFonts w:ascii="Times New Roman" w:eastAsiaTheme="minorEastAsia" w:hAnsi="Times New Roman" w:cs="Times New Roman"/>
          <w:sz w:val="24"/>
        </w:rPr>
        <w:t xml:space="preserve"> = Wärmekapazität</w:t>
      </w:r>
    </w:p>
    <w:p w:rsidR="00193902" w:rsidRDefault="00193902" w:rsidP="00193902">
      <w:pPr>
        <w:jc w:val="center"/>
        <w:rPr>
          <w:rFonts w:ascii="Times New Roman" w:eastAsiaTheme="minorEastAsia" w:hAnsi="Times New Roman" w:cs="Times New Roman"/>
          <w:sz w:val="24"/>
        </w:rPr>
      </w:pPr>
      <m:oMath>
        <m:r>
          <w:rPr>
            <w:rFonts w:ascii="Cambria Math" w:hAnsi="Cambria Math" w:cs="Times New Roman"/>
            <w:sz w:val="24"/>
          </w:rPr>
          <m:t>∆T</m:t>
        </m:r>
      </m:oMath>
      <w:r>
        <w:rPr>
          <w:rFonts w:ascii="Times New Roman" w:eastAsiaTheme="minorEastAsia" w:hAnsi="Times New Roman" w:cs="Times New Roman"/>
          <w:sz w:val="24"/>
        </w:rPr>
        <w:t xml:space="preserve"> = Temperaturdifferenz</w:t>
      </w:r>
    </w:p>
    <w:p w:rsidR="00193902" w:rsidRDefault="00193902" w:rsidP="00193902">
      <w:pPr>
        <w:jc w:val="center"/>
        <w:rPr>
          <w:rFonts w:ascii="Times New Roman" w:eastAsiaTheme="minorEastAsia" w:hAnsi="Times New Roman" w:cs="Times New Roman"/>
          <w:sz w:val="24"/>
        </w:rPr>
      </w:pPr>
    </w:p>
    <w:p w:rsidR="000C3759" w:rsidRDefault="000C3759" w:rsidP="000C3759">
      <w:pPr>
        <w:rPr>
          <w:rFonts w:ascii="Times New Roman" w:eastAsiaTheme="minorEastAsia" w:hAnsi="Times New Roman" w:cs="Times New Roman"/>
          <w:sz w:val="24"/>
        </w:rPr>
      </w:pPr>
      <w:r>
        <w:rPr>
          <w:rFonts w:ascii="Times New Roman" w:eastAsiaTheme="minorEastAsia" w:hAnsi="Times New Roman" w:cs="Times New Roman"/>
          <w:sz w:val="24"/>
        </w:rPr>
        <w:t xml:space="preserve">Für </w:t>
      </w:r>
      <w:r w:rsidR="00193902">
        <w:rPr>
          <w:rFonts w:ascii="Times New Roman" w:eastAsiaTheme="minorEastAsia" w:hAnsi="Times New Roman" w:cs="Times New Roman"/>
          <w:sz w:val="24"/>
        </w:rPr>
        <w:t xml:space="preserve">den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p</m:t>
            </m:r>
          </m:sub>
        </m:sSub>
      </m:oMath>
      <w:r w:rsidR="00193902">
        <w:rPr>
          <w:rFonts w:ascii="Times New Roman" w:eastAsiaTheme="minorEastAsia" w:hAnsi="Times New Roman" w:cs="Times New Roman"/>
          <w:sz w:val="24"/>
        </w:rPr>
        <w:t>-Wert wurde ein</w:t>
      </w:r>
      <w:r>
        <w:rPr>
          <w:rFonts w:ascii="Times New Roman" w:eastAsiaTheme="minorEastAsia" w:hAnsi="Times New Roman" w:cs="Times New Roman"/>
          <w:sz w:val="24"/>
        </w:rPr>
        <w:t xml:space="preserve"> Durchschnittswert für </w:t>
      </w:r>
      <w:r w:rsidR="00193902">
        <w:rPr>
          <w:rFonts w:ascii="Times New Roman" w:eastAsiaTheme="minorEastAsia" w:hAnsi="Times New Roman" w:cs="Times New Roman"/>
          <w:sz w:val="24"/>
        </w:rPr>
        <w:t xml:space="preserve">das </w:t>
      </w:r>
      <w:r>
        <w:rPr>
          <w:rFonts w:ascii="Times New Roman" w:eastAsiaTheme="minorEastAsia" w:hAnsi="Times New Roman" w:cs="Times New Roman"/>
          <w:sz w:val="24"/>
        </w:rPr>
        <w:t>Wasser</w:t>
      </w:r>
      <w:r w:rsidR="00193902">
        <w:rPr>
          <w:rFonts w:ascii="Times New Roman" w:eastAsiaTheme="minorEastAsia" w:hAnsi="Times New Roman" w:cs="Times New Roman"/>
          <w:sz w:val="24"/>
        </w:rPr>
        <w:t xml:space="preserve"> in der Adsorptionskolonne und für die Luft am Ein- bzw. Austritt angenommen. </w:t>
      </w:r>
      <w:r>
        <w:rPr>
          <w:rFonts w:ascii="Times New Roman" w:eastAsiaTheme="minorEastAsia" w:hAnsi="Times New Roman" w:cs="Times New Roman"/>
          <w:sz w:val="24"/>
        </w:rPr>
        <w:t>Di</w:t>
      </w:r>
      <w:r w:rsidR="00E7137D">
        <w:rPr>
          <w:rFonts w:ascii="Times New Roman" w:eastAsiaTheme="minorEastAsia" w:hAnsi="Times New Roman" w:cs="Times New Roman"/>
          <w:sz w:val="24"/>
        </w:rPr>
        <w:t>e Werte werden in der Tabelle 1</w:t>
      </w:r>
      <w:r>
        <w:rPr>
          <w:rFonts w:ascii="Times New Roman" w:eastAsiaTheme="minorEastAsia" w:hAnsi="Times New Roman" w:cs="Times New Roman"/>
          <w:sz w:val="24"/>
        </w:rPr>
        <w:t xml:space="preserve"> am Ende des Kapitels aufgelistet. </w:t>
      </w:r>
    </w:p>
    <w:p w:rsidR="000C3759" w:rsidRDefault="000C3759" w:rsidP="000C3759">
      <w:pPr>
        <w:rPr>
          <w:rFonts w:ascii="Times New Roman" w:eastAsiaTheme="minorEastAsia" w:hAnsi="Times New Roman" w:cs="Times New Roman"/>
          <w:sz w:val="24"/>
        </w:rPr>
      </w:pPr>
      <w:r>
        <w:rPr>
          <w:rFonts w:ascii="Times New Roman" w:eastAsiaTheme="minorEastAsia" w:hAnsi="Times New Roman" w:cs="Times New Roman"/>
          <w:sz w:val="24"/>
        </w:rPr>
        <w:t xml:space="preserve">Weiterhin wird zur Berechnung der Wärme die Masse an Wasser benötigt, die vom </w:t>
      </w:r>
      <w:proofErr w:type="spellStart"/>
      <w:r>
        <w:rPr>
          <w:rFonts w:ascii="Times New Roman" w:eastAsiaTheme="minorEastAsia" w:hAnsi="Times New Roman" w:cs="Times New Roman"/>
          <w:sz w:val="24"/>
        </w:rPr>
        <w:t>Zeolith</w:t>
      </w:r>
      <w:proofErr w:type="spellEnd"/>
      <w:r>
        <w:rPr>
          <w:rFonts w:ascii="Times New Roman" w:eastAsiaTheme="minorEastAsia" w:hAnsi="Times New Roman" w:cs="Times New Roman"/>
          <w:sz w:val="24"/>
        </w:rPr>
        <w:t xml:space="preserve"> adsorbiert wird. Für die Messung werden kapazitive Feuchtesensoren eingesetzt, welche die gemessene Luftfeuchte als relative Feuchte ausgeben. Für die Umrechnung der relativen Feuchte in ein</w:t>
      </w:r>
      <w:r w:rsidR="00333B84">
        <w:rPr>
          <w:rFonts w:ascii="Times New Roman" w:eastAsiaTheme="minorEastAsia" w:hAnsi="Times New Roman" w:cs="Times New Roman"/>
          <w:sz w:val="24"/>
        </w:rPr>
        <w:t>e absolute Feuchte wird</w:t>
      </w:r>
      <w:r>
        <w:rPr>
          <w:rFonts w:ascii="Times New Roman" w:eastAsiaTheme="minorEastAsia" w:hAnsi="Times New Roman" w:cs="Times New Roman"/>
          <w:sz w:val="24"/>
        </w:rPr>
        <w:t xml:space="preserve"> </w:t>
      </w:r>
      <w:r w:rsidR="00333B84">
        <w:rPr>
          <w:rFonts w:ascii="Times New Roman" w:eastAsiaTheme="minorEastAsia" w:hAnsi="Times New Roman" w:cs="Times New Roman"/>
          <w:sz w:val="24"/>
        </w:rPr>
        <w:t>folgende</w:t>
      </w:r>
      <w:r>
        <w:rPr>
          <w:rFonts w:ascii="Times New Roman" w:eastAsiaTheme="minorEastAsia" w:hAnsi="Times New Roman" w:cs="Times New Roman"/>
          <w:sz w:val="24"/>
        </w:rPr>
        <w:t xml:space="preserve"> Formel</w:t>
      </w:r>
      <w:r w:rsidR="00333B84">
        <w:rPr>
          <w:rFonts w:ascii="Times New Roman" w:eastAsiaTheme="minorEastAsia" w:hAnsi="Times New Roman" w:cs="Times New Roman"/>
          <w:sz w:val="24"/>
        </w:rPr>
        <w:t xml:space="preserve"> verwendet</w:t>
      </w:r>
      <w:r>
        <w:rPr>
          <w:rFonts w:ascii="Times New Roman" w:eastAsiaTheme="minorEastAsia" w:hAnsi="Times New Roman" w:cs="Times New Roman"/>
          <w:sz w:val="24"/>
        </w:rPr>
        <w:t>:</w:t>
      </w:r>
    </w:p>
    <w:p w:rsidR="00D447B1" w:rsidRDefault="00D447B1" w:rsidP="000C3759">
      <w:pPr>
        <w:rPr>
          <w:rFonts w:ascii="Times New Roman" w:eastAsiaTheme="minorEastAsia" w:hAnsi="Times New Roman" w:cs="Times New Roman"/>
          <w:sz w:val="24"/>
        </w:rPr>
      </w:pPr>
    </w:p>
    <w:p w:rsidR="000C3759" w:rsidRDefault="000C3759" w:rsidP="003A28BE">
      <w:pPr>
        <w:jc w:val="center"/>
        <w:rPr>
          <w:rFonts w:ascii="Times New Roman" w:eastAsiaTheme="minorEastAsia" w:hAnsi="Times New Roman" w:cs="Times New Roman"/>
          <w:sz w:val="24"/>
        </w:rPr>
      </w:pPr>
      <m:oMath>
        <m:r>
          <w:rPr>
            <w:rFonts w:ascii="Cambria Math" w:eastAsiaTheme="minorEastAsia" w:hAnsi="Cambria Math" w:cs="Times New Roman"/>
            <w:sz w:val="24"/>
          </w:rPr>
          <m:t>f=13,233∙φ∙</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 xml:space="preserve"> </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7,5 ∙ T</m:t>
                    </m:r>
                  </m:num>
                  <m:den>
                    <m:d>
                      <m:dPr>
                        <m:ctrlPr>
                          <w:rPr>
                            <w:rFonts w:ascii="Cambria Math" w:eastAsiaTheme="minorEastAsia" w:hAnsi="Cambria Math" w:cs="Times New Roman"/>
                            <w:i/>
                            <w:sz w:val="24"/>
                          </w:rPr>
                        </m:ctrlPr>
                      </m:dPr>
                      <m:e>
                        <m:r>
                          <w:rPr>
                            <w:rFonts w:ascii="Cambria Math" w:eastAsiaTheme="minorEastAsia" w:hAnsi="Cambria Math" w:cs="Times New Roman"/>
                            <w:sz w:val="24"/>
                          </w:rPr>
                          <m:t>237 + T</m:t>
                        </m:r>
                      </m:e>
                    </m:d>
                    <m:r>
                      <w:rPr>
                        <w:rFonts w:ascii="Cambria Math" w:eastAsiaTheme="minorEastAsia" w:hAnsi="Cambria Math" w:cs="Times New Roman"/>
                        <w:sz w:val="24"/>
                      </w:rPr>
                      <m:t xml:space="preserve"> ∙ </m:t>
                    </m:r>
                    <m:d>
                      <m:dPr>
                        <m:ctrlPr>
                          <w:rPr>
                            <w:rFonts w:ascii="Cambria Math" w:eastAsiaTheme="minorEastAsia" w:hAnsi="Cambria Math" w:cs="Times New Roman"/>
                            <w:i/>
                            <w:sz w:val="24"/>
                          </w:rPr>
                        </m:ctrlPr>
                      </m:dPr>
                      <m:e>
                        <m:r>
                          <w:rPr>
                            <w:rFonts w:ascii="Cambria Math" w:eastAsiaTheme="minorEastAsia" w:hAnsi="Cambria Math" w:cs="Times New Roman"/>
                            <w:sz w:val="24"/>
                          </w:rPr>
                          <m:t>273,16 + T</m:t>
                        </m:r>
                      </m:e>
                    </m:d>
                  </m:den>
                </m:f>
              </m:e>
            </m:d>
          </m:sup>
        </m:sSup>
      </m:oMath>
      <w:r w:rsidR="003A28BE">
        <w:rPr>
          <w:rFonts w:ascii="Times New Roman" w:eastAsiaTheme="minorEastAsia" w:hAnsi="Times New Roman" w:cs="Times New Roman"/>
          <w:sz w:val="24"/>
        </w:rPr>
        <w:tab/>
      </w:r>
      <w:r w:rsidR="003A28BE">
        <w:rPr>
          <w:rFonts w:ascii="Times New Roman" w:eastAsiaTheme="minorEastAsia" w:hAnsi="Times New Roman" w:cs="Times New Roman"/>
          <w:sz w:val="24"/>
        </w:rPr>
        <w:tab/>
      </w:r>
      <w:r w:rsidR="003A28BE">
        <w:rPr>
          <w:rFonts w:ascii="Times New Roman" w:eastAsiaTheme="minorEastAsia" w:hAnsi="Times New Roman" w:cs="Times New Roman"/>
          <w:sz w:val="24"/>
        </w:rPr>
        <w:tab/>
      </w:r>
      <w:r w:rsidR="003A28BE">
        <w:rPr>
          <w:rFonts w:ascii="Times New Roman" w:eastAsiaTheme="minorEastAsia" w:hAnsi="Times New Roman" w:cs="Times New Roman"/>
          <w:sz w:val="24"/>
        </w:rPr>
        <w:tab/>
        <w:t>[3]</w:t>
      </w:r>
    </w:p>
    <w:p w:rsidR="00D447B1" w:rsidRDefault="00D447B1" w:rsidP="003A28BE">
      <w:pPr>
        <w:jc w:val="center"/>
        <w:rPr>
          <w:rFonts w:ascii="Times New Roman" w:eastAsiaTheme="minorEastAsia" w:hAnsi="Times New Roman" w:cs="Times New Roman"/>
          <w:sz w:val="24"/>
        </w:rPr>
      </w:pPr>
      <w:r>
        <w:rPr>
          <w:rFonts w:ascii="Times New Roman" w:eastAsiaTheme="minorEastAsia" w:hAnsi="Times New Roman" w:cs="Times New Roman"/>
          <w:sz w:val="24"/>
        </w:rPr>
        <w:t>mit</w:t>
      </w:r>
    </w:p>
    <w:p w:rsidR="00D447B1" w:rsidRDefault="00D447B1" w:rsidP="00D447B1">
      <w:pPr>
        <w:jc w:val="center"/>
        <w:rPr>
          <w:rFonts w:ascii="Times New Roman" w:eastAsiaTheme="minorEastAsia" w:hAnsi="Times New Roman" w:cs="Times New Roman"/>
          <w:sz w:val="24"/>
        </w:rPr>
      </w:pPr>
      <m:oMath>
        <m:r>
          <w:rPr>
            <w:rFonts w:ascii="Cambria Math" w:eastAsiaTheme="minorEastAsia" w:hAnsi="Cambria Math" w:cs="Times New Roman"/>
            <w:sz w:val="24"/>
          </w:rPr>
          <m:t>φ</m:t>
        </m:r>
      </m:oMath>
      <w:r>
        <w:rPr>
          <w:rFonts w:ascii="Times New Roman" w:eastAsiaTheme="minorEastAsia" w:hAnsi="Times New Roman" w:cs="Times New Roman"/>
          <w:sz w:val="24"/>
        </w:rPr>
        <w:t xml:space="preserve"> = relative Luftfeuchtigkeit</w:t>
      </w:r>
    </w:p>
    <w:p w:rsidR="00D447B1" w:rsidRPr="003F7E6F" w:rsidRDefault="00D447B1" w:rsidP="003A28BE">
      <w:pPr>
        <w:jc w:val="center"/>
        <w:rPr>
          <w:rStyle w:val="scrollonmaxwidth"/>
          <w:rFonts w:ascii="Times New Roman" w:eastAsiaTheme="minorEastAsia" w:hAnsi="Times New Roman" w:cs="Times New Roman"/>
          <w:sz w:val="24"/>
        </w:rPr>
      </w:pPr>
    </w:p>
    <w:p w:rsidR="000C3759" w:rsidRDefault="000C3759" w:rsidP="000C3759">
      <w:pPr>
        <w:rPr>
          <w:rStyle w:val="scrollonmaxwidth"/>
        </w:rPr>
      </w:pPr>
      <w:r w:rsidRPr="00B753DB">
        <w:rPr>
          <w:rStyle w:val="scrollonmaxwidth"/>
          <w:rFonts w:ascii="Times New Roman" w:hAnsi="Times New Roman" w:cs="Times New Roman"/>
          <w:sz w:val="24"/>
        </w:rPr>
        <w:t xml:space="preserve">Die Herleitung dieser Formel </w:t>
      </w:r>
      <w:r w:rsidR="00D447B1">
        <w:rPr>
          <w:rStyle w:val="scrollonmaxwidth"/>
          <w:rFonts w:ascii="Times New Roman" w:hAnsi="Times New Roman" w:cs="Times New Roman"/>
          <w:sz w:val="24"/>
        </w:rPr>
        <w:t>erfolgt</w:t>
      </w:r>
      <w:r w:rsidRPr="00B753DB">
        <w:rPr>
          <w:rStyle w:val="scrollonmaxwidth"/>
          <w:rFonts w:ascii="Times New Roman" w:hAnsi="Times New Roman" w:cs="Times New Roman"/>
          <w:sz w:val="24"/>
        </w:rPr>
        <w:t xml:space="preserve"> aus der </w:t>
      </w:r>
      <w:proofErr w:type="spellStart"/>
      <w:r w:rsidRPr="00B753DB">
        <w:rPr>
          <w:rStyle w:val="scrollonmaxwidth"/>
          <w:rFonts w:ascii="Times New Roman" w:hAnsi="Times New Roman" w:cs="Times New Roman"/>
          <w:sz w:val="24"/>
        </w:rPr>
        <w:t>Magnusformel</w:t>
      </w:r>
      <w:proofErr w:type="spellEnd"/>
      <w:r w:rsidRPr="00B753DB">
        <w:rPr>
          <w:rStyle w:val="scrollonmaxwidth"/>
          <w:rFonts w:ascii="Times New Roman" w:hAnsi="Times New Roman" w:cs="Times New Roman"/>
          <w:sz w:val="24"/>
        </w:rPr>
        <w:t xml:space="preserve"> für den Sättigungsdampfdruck</w:t>
      </w:r>
      <w:r w:rsidRPr="00B753DB">
        <w:rPr>
          <w:rStyle w:val="scrollonmaxwidth"/>
          <w:sz w:val="24"/>
        </w:rPr>
        <w:t xml:space="preserve"> </w:t>
      </w:r>
      <m:oMath>
        <m:r>
          <w:rPr>
            <w:rStyle w:val="scrollonmaxwidth"/>
            <w:rFonts w:ascii="Cambria Math" w:hAnsi="Cambria Math"/>
          </w:rPr>
          <m:t>E</m:t>
        </m:r>
      </m:oMath>
      <w:r>
        <w:rPr>
          <w:rStyle w:val="scrollonmaxwidth"/>
        </w:rPr>
        <w:t xml:space="preserve"> </w:t>
      </w:r>
    </w:p>
    <w:p w:rsidR="00D447B1" w:rsidRDefault="00D447B1" w:rsidP="000C3759">
      <w:pPr>
        <w:rPr>
          <w:rStyle w:val="scrollonmaxwidth"/>
        </w:rPr>
      </w:pPr>
    </w:p>
    <w:p w:rsidR="000C3759" w:rsidRDefault="000C3759" w:rsidP="00D447B1">
      <w:pPr>
        <w:jc w:val="center"/>
        <w:rPr>
          <w:rStyle w:val="scrollonmaxwidth"/>
          <w:rFonts w:ascii="Times New Roman" w:eastAsiaTheme="minorEastAsia" w:hAnsi="Times New Roman" w:cs="Times New Roman"/>
        </w:rPr>
      </w:pPr>
      <m:oMath>
        <m:r>
          <w:rPr>
            <w:rStyle w:val="scrollonmaxwidth"/>
            <w:rFonts w:ascii="Cambria Math" w:hAnsi="Cambria Math"/>
          </w:rPr>
          <m:t>E =6,107∙1</m:t>
        </m:r>
        <m:sSup>
          <m:sSupPr>
            <m:ctrlPr>
              <w:rPr>
                <w:rStyle w:val="scrollonmaxwidth"/>
                <w:rFonts w:ascii="Cambria Math" w:hAnsi="Cambria Math"/>
                <w:i/>
              </w:rPr>
            </m:ctrlPr>
          </m:sSupPr>
          <m:e>
            <m:r>
              <w:rPr>
                <w:rStyle w:val="scrollonmaxwidth"/>
                <w:rFonts w:ascii="Cambria Math" w:hAnsi="Cambria Math"/>
              </w:rPr>
              <m:t>0</m:t>
            </m:r>
          </m:e>
          <m:sup>
            <m:f>
              <m:fPr>
                <m:ctrlPr>
                  <w:rPr>
                    <w:rStyle w:val="scrollonmaxwidth"/>
                    <w:rFonts w:ascii="Cambria Math" w:hAnsi="Cambria Math"/>
                    <w:i/>
                  </w:rPr>
                </m:ctrlPr>
              </m:fPr>
              <m:num>
                <m:r>
                  <w:rPr>
                    <w:rStyle w:val="scrollonmaxwidth"/>
                    <w:rFonts w:ascii="Cambria Math" w:hAnsi="Cambria Math"/>
                  </w:rPr>
                  <m:t>7,5 ∙ ϑ</m:t>
                </m:r>
              </m:num>
              <m:den>
                <m:r>
                  <w:rPr>
                    <w:rStyle w:val="scrollonmaxwidth"/>
                    <w:rFonts w:ascii="Cambria Math" w:hAnsi="Cambria Math"/>
                  </w:rPr>
                  <m:t>235 °C + ϑ</m:t>
                </m:r>
              </m:den>
            </m:f>
          </m:sup>
        </m:sSup>
      </m:oMath>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ascii="Times New Roman" w:eastAsiaTheme="minorEastAsia" w:hAnsi="Times New Roman" w:cs="Times New Roman"/>
        </w:rPr>
        <w:t>[4]</w:t>
      </w:r>
    </w:p>
    <w:p w:rsidR="00D447B1" w:rsidRPr="00D447B1" w:rsidRDefault="00D447B1" w:rsidP="00D447B1">
      <w:pPr>
        <w:jc w:val="center"/>
        <w:rPr>
          <w:rStyle w:val="scrollonmaxwidth"/>
          <w:rFonts w:ascii="Times New Roman" w:eastAsiaTheme="minorEastAsia" w:hAnsi="Times New Roman" w:cs="Times New Roman"/>
        </w:rPr>
      </w:pPr>
    </w:p>
    <w:p w:rsidR="000C3759" w:rsidRPr="00B753DB" w:rsidRDefault="000C3759" w:rsidP="000C3759">
      <w:pPr>
        <w:rPr>
          <w:rStyle w:val="scrollonmaxwidth"/>
          <w:rFonts w:ascii="Times New Roman" w:eastAsiaTheme="minorEastAsia" w:hAnsi="Times New Roman" w:cs="Times New Roman"/>
          <w:sz w:val="24"/>
        </w:rPr>
      </w:pPr>
      <w:r w:rsidRPr="00B753DB">
        <w:rPr>
          <w:rStyle w:val="scrollonmaxwidth"/>
          <w:rFonts w:ascii="Times New Roman" w:eastAsiaTheme="minorEastAsia" w:hAnsi="Times New Roman" w:cs="Times New Roman"/>
          <w:sz w:val="24"/>
        </w:rPr>
        <w:t>Über den Dampfdruck</w:t>
      </w:r>
      <w:r>
        <w:rPr>
          <w:rStyle w:val="scrollonmaxwidth"/>
          <w:rFonts w:ascii="Times New Roman" w:eastAsiaTheme="minorEastAsia" w:hAnsi="Times New Roman" w:cs="Times New Roman"/>
          <w:sz w:val="24"/>
        </w:rPr>
        <w:t xml:space="preserve"> </w:t>
      </w:r>
      <m:oMath>
        <m:r>
          <w:rPr>
            <w:rStyle w:val="scrollonmaxwidth"/>
            <w:rFonts w:ascii="Cambria Math" w:eastAsiaTheme="minorEastAsia" w:hAnsi="Cambria Math" w:cs="Times New Roman"/>
            <w:sz w:val="24"/>
          </w:rPr>
          <m:t>e</m:t>
        </m:r>
      </m:oMath>
      <w:r w:rsidRPr="00B753DB">
        <w:rPr>
          <w:rStyle w:val="scrollonmaxwidth"/>
          <w:rFonts w:ascii="Times New Roman" w:eastAsiaTheme="minorEastAsia" w:hAnsi="Times New Roman" w:cs="Times New Roman"/>
          <w:sz w:val="24"/>
        </w:rPr>
        <w:t xml:space="preserve"> kann die For</w:t>
      </w:r>
      <w:proofErr w:type="spellStart"/>
      <w:r w:rsidR="00D447B1">
        <w:rPr>
          <w:rStyle w:val="scrollonmaxwidth"/>
          <w:rFonts w:ascii="Times New Roman" w:eastAsiaTheme="minorEastAsia" w:hAnsi="Times New Roman" w:cs="Times New Roman"/>
          <w:sz w:val="24"/>
        </w:rPr>
        <w:t>mel</w:t>
      </w:r>
      <w:proofErr w:type="spellEnd"/>
      <w:r w:rsidR="00D447B1">
        <w:rPr>
          <w:rStyle w:val="scrollonmaxwidth"/>
          <w:rFonts w:ascii="Times New Roman" w:eastAsiaTheme="minorEastAsia" w:hAnsi="Times New Roman" w:cs="Times New Roman"/>
          <w:sz w:val="24"/>
        </w:rPr>
        <w:t xml:space="preserve"> für die relative Feuchte</w:t>
      </w:r>
      <w:r w:rsidRPr="00B753DB">
        <w:rPr>
          <w:rStyle w:val="scrollonmaxwidth"/>
          <w:rFonts w:ascii="Times New Roman" w:eastAsiaTheme="minorEastAsia" w:hAnsi="Times New Roman" w:cs="Times New Roman"/>
          <w:sz w:val="24"/>
        </w:rPr>
        <w:t xml:space="preserve"> so umgestellt werden, dass de</w:t>
      </w:r>
      <w:r>
        <w:rPr>
          <w:rStyle w:val="scrollonmaxwidth"/>
          <w:rFonts w:ascii="Times New Roman" w:eastAsiaTheme="minorEastAsia" w:hAnsi="Times New Roman" w:cs="Times New Roman"/>
          <w:sz w:val="24"/>
        </w:rPr>
        <w:t>r</w:t>
      </w:r>
      <w:r w:rsidRPr="00B753DB">
        <w:rPr>
          <w:rStyle w:val="scrollonmaxwidth"/>
          <w:rFonts w:ascii="Times New Roman" w:eastAsiaTheme="minorEastAsia" w:hAnsi="Times New Roman" w:cs="Times New Roman"/>
          <w:sz w:val="24"/>
        </w:rPr>
        <w:t xml:space="preserve"> Partialdruck des Wassers berechne</w:t>
      </w:r>
      <w:r>
        <w:rPr>
          <w:rStyle w:val="scrollonmaxwidth"/>
          <w:rFonts w:ascii="Times New Roman" w:eastAsiaTheme="minorEastAsia" w:hAnsi="Times New Roman" w:cs="Times New Roman"/>
          <w:sz w:val="24"/>
        </w:rPr>
        <w:t>t werden</w:t>
      </w:r>
      <w:r w:rsidRPr="00B753DB">
        <w:rPr>
          <w:rStyle w:val="scrollonmaxwidth"/>
          <w:rFonts w:ascii="Times New Roman" w:eastAsiaTheme="minorEastAsia" w:hAnsi="Times New Roman" w:cs="Times New Roman"/>
          <w:sz w:val="24"/>
        </w:rPr>
        <w:t xml:space="preserve"> kann.</w:t>
      </w:r>
    </w:p>
    <w:p w:rsidR="000C3759" w:rsidRDefault="000C3759" w:rsidP="00D447B1">
      <w:pPr>
        <w:jc w:val="center"/>
        <w:rPr>
          <w:rStyle w:val="scrollonmaxwidth"/>
          <w:rFonts w:ascii="Times New Roman" w:eastAsiaTheme="minorEastAsia" w:hAnsi="Times New Roman" w:cs="Times New Roman"/>
        </w:rPr>
      </w:pPr>
      <m:oMath>
        <m:r>
          <w:rPr>
            <w:rStyle w:val="scrollonmaxwidth"/>
            <w:rFonts w:ascii="Cambria Math" w:eastAsiaTheme="minorEastAsia" w:hAnsi="Cambria Math"/>
          </w:rPr>
          <w:lastRenderedPageBreak/>
          <m:t>φ=</m:t>
        </m:r>
        <m:f>
          <m:fPr>
            <m:ctrlPr>
              <w:rPr>
                <w:rStyle w:val="scrollonmaxwidth"/>
                <w:rFonts w:ascii="Cambria Math" w:eastAsiaTheme="minorEastAsia" w:hAnsi="Cambria Math"/>
                <w:i/>
              </w:rPr>
            </m:ctrlPr>
          </m:fPr>
          <m:num>
            <m:r>
              <w:rPr>
                <w:rStyle w:val="scrollonmaxwidth"/>
                <w:rFonts w:ascii="Cambria Math" w:eastAsiaTheme="minorEastAsia" w:hAnsi="Cambria Math"/>
              </w:rPr>
              <m:t>e</m:t>
            </m:r>
          </m:num>
          <m:den>
            <m:r>
              <w:rPr>
                <w:rStyle w:val="scrollonmaxwidth"/>
                <w:rFonts w:ascii="Cambria Math" w:eastAsiaTheme="minorEastAsia" w:hAnsi="Cambria Math"/>
              </w:rPr>
              <m:t>E</m:t>
            </m:r>
          </m:den>
        </m:f>
        <m:r>
          <w:rPr>
            <w:rStyle w:val="scrollonmaxwidth"/>
            <w:rFonts w:ascii="Cambria Math" w:eastAsiaTheme="minorEastAsia" w:hAnsi="Cambria Math"/>
          </w:rPr>
          <m:t xml:space="preserve">∙100 </m:t>
        </m:r>
      </m:oMath>
      <w:r w:rsidR="00D447B1">
        <w:rPr>
          <w:rStyle w:val="scrollonmaxwidth"/>
          <w:rFonts w:eastAsiaTheme="minorEastAsia"/>
        </w:rPr>
        <w:t xml:space="preserve"> </w:t>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eastAsiaTheme="minorEastAsia"/>
        </w:rPr>
        <w:tab/>
      </w:r>
      <w:r w:rsidR="00D447B1">
        <w:rPr>
          <w:rStyle w:val="scrollonmaxwidth"/>
          <w:rFonts w:ascii="Times New Roman" w:eastAsiaTheme="minorEastAsia" w:hAnsi="Times New Roman" w:cs="Times New Roman"/>
        </w:rPr>
        <w:t>[5]</w:t>
      </w:r>
    </w:p>
    <w:p w:rsidR="00D447B1" w:rsidRPr="00D447B1" w:rsidRDefault="00D447B1" w:rsidP="00D447B1">
      <w:pPr>
        <w:jc w:val="center"/>
        <w:rPr>
          <w:rStyle w:val="scrollonmaxwidth"/>
          <w:rFonts w:ascii="Times New Roman" w:eastAsiaTheme="minorEastAsia" w:hAnsi="Times New Roman" w:cs="Times New Roman"/>
        </w:rPr>
      </w:pPr>
    </w:p>
    <w:p w:rsidR="000C3759" w:rsidRDefault="000C3759" w:rsidP="00D447B1">
      <w:pPr>
        <w:jc w:val="center"/>
        <w:rPr>
          <w:rStyle w:val="scrollonmaxwidth"/>
          <w:rFonts w:eastAsiaTheme="minorEastAsia"/>
        </w:rPr>
      </w:pPr>
      <m:oMath>
        <m:r>
          <w:rPr>
            <w:rStyle w:val="scrollonmaxwidth"/>
            <w:rFonts w:ascii="Cambria Math" w:eastAsiaTheme="minorEastAsia" w:hAnsi="Cambria Math"/>
          </w:rPr>
          <m:t xml:space="preserve">e= </m:t>
        </m:r>
        <m:f>
          <m:fPr>
            <m:ctrlPr>
              <w:rPr>
                <w:rStyle w:val="scrollonmaxwidth"/>
                <w:rFonts w:ascii="Cambria Math" w:eastAsiaTheme="minorEastAsia" w:hAnsi="Cambria Math"/>
                <w:i/>
              </w:rPr>
            </m:ctrlPr>
          </m:fPr>
          <m:num>
            <m:r>
              <w:rPr>
                <w:rStyle w:val="scrollonmaxwidth"/>
                <w:rFonts w:ascii="Cambria Math" w:eastAsiaTheme="minorEastAsia" w:hAnsi="Cambria Math"/>
              </w:rPr>
              <m:t>φ ∙ E</m:t>
            </m:r>
          </m:num>
          <m:den>
            <m:r>
              <w:rPr>
                <w:rStyle w:val="scrollonmaxwidth"/>
                <w:rFonts w:ascii="Cambria Math" w:eastAsiaTheme="minorEastAsia" w:hAnsi="Cambria Math"/>
              </w:rPr>
              <m:t>100</m:t>
            </m:r>
          </m:den>
        </m:f>
        <m:r>
          <w:rPr>
            <w:rStyle w:val="scrollonmaxwidth"/>
            <w:rFonts w:ascii="Cambria Math" w:eastAsiaTheme="minorEastAsia" w:hAnsi="Cambria Math"/>
          </w:rPr>
          <m:t xml:space="preserve"> </m:t>
        </m:r>
      </m:oMath>
      <w:r>
        <w:rPr>
          <w:rStyle w:val="scrollonmaxwidth"/>
          <w:rFonts w:eastAsiaTheme="minorEastAsia"/>
        </w:rPr>
        <w:tab/>
      </w:r>
      <w:r>
        <w:rPr>
          <w:rStyle w:val="scrollonmaxwidth"/>
          <w:rFonts w:eastAsiaTheme="minorEastAsia"/>
        </w:rPr>
        <w:tab/>
      </w:r>
      <w:r>
        <w:rPr>
          <w:rStyle w:val="scrollonmaxwidth"/>
          <w:rFonts w:eastAsiaTheme="minorEastAsia"/>
        </w:rPr>
        <w:tab/>
      </w:r>
      <w:r>
        <w:rPr>
          <w:rStyle w:val="scrollonmaxwidth"/>
          <w:rFonts w:eastAsiaTheme="minorEastAsia"/>
        </w:rPr>
        <w:tab/>
      </w:r>
      <w:r>
        <w:rPr>
          <w:rStyle w:val="scrollonmaxwidth"/>
          <w:rFonts w:eastAsiaTheme="minorEastAsia"/>
        </w:rPr>
        <w:tab/>
      </w:r>
      <w:r w:rsidR="00D447B1">
        <w:rPr>
          <w:rStyle w:val="scrollonmaxwidth"/>
          <w:rFonts w:eastAsiaTheme="minorEastAsia"/>
        </w:rPr>
        <w:tab/>
      </w:r>
      <w:r>
        <w:rPr>
          <w:rStyle w:val="scrollonmaxwidth"/>
          <w:rFonts w:eastAsiaTheme="minorEastAsia"/>
        </w:rPr>
        <w:tab/>
      </w:r>
      <w:r w:rsidR="00D447B1">
        <w:rPr>
          <w:rStyle w:val="scrollonmaxwidth"/>
          <w:rFonts w:ascii="Times New Roman" w:eastAsiaTheme="minorEastAsia" w:hAnsi="Times New Roman" w:cs="Times New Roman"/>
        </w:rPr>
        <w:t>[6]</w:t>
      </w:r>
    </w:p>
    <w:p w:rsidR="00D447B1" w:rsidRDefault="00D447B1" w:rsidP="000C3759">
      <w:pPr>
        <w:rPr>
          <w:rStyle w:val="scrollonmaxwidth"/>
          <w:rFonts w:eastAsiaTheme="minorEastAsia"/>
        </w:rPr>
      </w:pPr>
    </w:p>
    <w:p w:rsidR="000C3759" w:rsidRDefault="000C3759" w:rsidP="000C3759">
      <w:pPr>
        <w:rPr>
          <w:rStyle w:val="scrollonmaxwidth"/>
          <w:rFonts w:ascii="Times New Roman" w:eastAsiaTheme="minorEastAsia" w:hAnsi="Times New Roman" w:cs="Times New Roman"/>
          <w:sz w:val="24"/>
        </w:rPr>
      </w:pPr>
      <w:r w:rsidRPr="00235FD7">
        <w:rPr>
          <w:rStyle w:val="scrollonmaxwidth"/>
          <w:rFonts w:ascii="Times New Roman" w:eastAsiaTheme="minorEastAsia" w:hAnsi="Times New Roman" w:cs="Times New Roman"/>
          <w:sz w:val="24"/>
        </w:rPr>
        <w:t>Aus dem Partialdruck des Wassers</w:t>
      </w:r>
      <w:r w:rsidRPr="00235FD7">
        <w:rPr>
          <w:rStyle w:val="scrollonmaxwidth"/>
          <w:rFonts w:eastAsiaTheme="minorEastAsia"/>
          <w:sz w:val="24"/>
        </w:rPr>
        <w:t xml:space="preserve"> </w:t>
      </w:r>
      <m:oMath>
        <m:r>
          <w:rPr>
            <w:rStyle w:val="scrollonmaxwidth"/>
            <w:rFonts w:ascii="Cambria Math" w:eastAsiaTheme="minorEastAsia" w:hAnsi="Cambria Math"/>
          </w:rPr>
          <m:t>e</m:t>
        </m:r>
      </m:oMath>
      <w:r>
        <w:rPr>
          <w:rStyle w:val="scrollonmaxwidth"/>
          <w:rFonts w:eastAsiaTheme="minorEastAsia"/>
        </w:rPr>
        <w:t xml:space="preserve"> </w:t>
      </w:r>
      <w:r w:rsidRPr="00235FD7">
        <w:rPr>
          <w:rStyle w:val="scrollonmaxwidth"/>
          <w:rFonts w:ascii="Times New Roman" w:eastAsiaTheme="minorEastAsia" w:hAnsi="Times New Roman" w:cs="Times New Roman"/>
          <w:sz w:val="24"/>
        </w:rPr>
        <w:t>und dem Umgebungsdruck</w:t>
      </w:r>
      <w:r>
        <w:rPr>
          <w:rStyle w:val="scrollonmaxwidth"/>
          <w:rFonts w:eastAsiaTheme="minorEastAsia"/>
        </w:rPr>
        <w:t xml:space="preserve"> </w:t>
      </w:r>
      <m:oMath>
        <m:r>
          <w:rPr>
            <w:rStyle w:val="scrollonmaxwidth"/>
            <w:rFonts w:ascii="Cambria Math" w:eastAsiaTheme="minorEastAsia" w:hAnsi="Cambria Math"/>
          </w:rPr>
          <m:t>p</m:t>
        </m:r>
      </m:oMath>
      <w:r>
        <w:rPr>
          <w:rStyle w:val="scrollonmaxwidth"/>
          <w:rFonts w:eastAsiaTheme="minorEastAsia"/>
        </w:rPr>
        <w:t xml:space="preserve"> </w:t>
      </w:r>
      <w:r w:rsidRPr="00235FD7">
        <w:rPr>
          <w:rStyle w:val="scrollonmaxwidth"/>
          <w:rFonts w:ascii="Times New Roman" w:eastAsiaTheme="minorEastAsia" w:hAnsi="Times New Roman" w:cs="Times New Roman"/>
          <w:sz w:val="24"/>
        </w:rPr>
        <w:t>lässt sich die absolute Feuchte über</w:t>
      </w:r>
    </w:p>
    <w:p w:rsidR="00A474DB" w:rsidRPr="00235FD7" w:rsidRDefault="00A474DB" w:rsidP="000C3759">
      <w:pPr>
        <w:rPr>
          <w:rStyle w:val="scrollonmaxwidth"/>
          <w:rFonts w:ascii="Times New Roman" w:eastAsiaTheme="minorEastAsia" w:hAnsi="Times New Roman" w:cs="Times New Roman"/>
          <w:sz w:val="24"/>
        </w:rPr>
      </w:pPr>
    </w:p>
    <w:p w:rsidR="000C3759" w:rsidRDefault="000C3759" w:rsidP="00A474DB">
      <w:pPr>
        <w:jc w:val="center"/>
        <w:rPr>
          <w:rStyle w:val="scrollonmaxwidth"/>
          <w:rFonts w:ascii="Times New Roman" w:eastAsiaTheme="minorEastAsia" w:hAnsi="Times New Roman" w:cs="Times New Roman"/>
        </w:rPr>
      </w:pPr>
      <m:oMath>
        <m:r>
          <w:rPr>
            <w:rStyle w:val="scrollonmaxwidth"/>
            <w:rFonts w:ascii="Cambria Math" w:eastAsiaTheme="minorEastAsia" w:hAnsi="Cambria Math"/>
          </w:rPr>
          <m:t>f=622</m:t>
        </m:r>
        <m:f>
          <m:fPr>
            <m:ctrlPr>
              <w:rPr>
                <w:rStyle w:val="scrollonmaxwidth"/>
                <w:rFonts w:ascii="Cambria Math" w:eastAsiaTheme="minorEastAsia" w:hAnsi="Cambria Math"/>
                <w:i/>
              </w:rPr>
            </m:ctrlPr>
          </m:fPr>
          <m:num>
            <m:r>
              <w:rPr>
                <w:rStyle w:val="scrollonmaxwidth"/>
                <w:rFonts w:ascii="Cambria Math" w:eastAsiaTheme="minorEastAsia" w:hAnsi="Cambria Math"/>
              </w:rPr>
              <m:t>e</m:t>
            </m:r>
          </m:num>
          <m:den>
            <m:r>
              <w:rPr>
                <w:rStyle w:val="scrollonmaxwidth"/>
                <w:rFonts w:ascii="Cambria Math" w:eastAsiaTheme="minorEastAsia" w:hAnsi="Cambria Math"/>
              </w:rPr>
              <m:t>p-e</m:t>
            </m:r>
          </m:den>
        </m:f>
        <m:r>
          <w:rPr>
            <w:rStyle w:val="scrollonmaxwidth"/>
            <w:rFonts w:ascii="Cambria Math" w:eastAsiaTheme="minorEastAsia" w:hAnsi="Cambria Math"/>
          </w:rPr>
          <m:t xml:space="preserve"> </m:t>
        </m:r>
      </m:oMath>
      <w:r w:rsidR="00A474DB">
        <w:rPr>
          <w:rStyle w:val="scrollonmaxwidth"/>
          <w:rFonts w:eastAsiaTheme="minorEastAsia"/>
        </w:rPr>
        <w:t xml:space="preserve"> </w:t>
      </w:r>
      <w:r w:rsidR="00A474DB">
        <w:rPr>
          <w:rStyle w:val="scrollonmaxwidth"/>
          <w:rFonts w:eastAsiaTheme="minorEastAsia"/>
        </w:rPr>
        <w:tab/>
      </w:r>
      <w:r w:rsidR="00A474DB">
        <w:rPr>
          <w:rStyle w:val="scrollonmaxwidth"/>
          <w:rFonts w:eastAsiaTheme="minorEastAsia"/>
        </w:rPr>
        <w:tab/>
      </w:r>
      <w:r w:rsidR="00A474DB">
        <w:rPr>
          <w:rStyle w:val="scrollonmaxwidth"/>
          <w:rFonts w:eastAsiaTheme="minorEastAsia"/>
        </w:rPr>
        <w:tab/>
      </w:r>
      <w:r w:rsidR="00A474DB">
        <w:rPr>
          <w:rStyle w:val="scrollonmaxwidth"/>
          <w:rFonts w:eastAsiaTheme="minorEastAsia"/>
        </w:rPr>
        <w:tab/>
      </w:r>
      <w:r>
        <w:rPr>
          <w:rStyle w:val="scrollonmaxwidth"/>
          <w:rFonts w:eastAsiaTheme="minorEastAsia"/>
        </w:rPr>
        <w:tab/>
      </w:r>
      <w:r>
        <w:rPr>
          <w:rStyle w:val="scrollonmaxwidth"/>
          <w:rFonts w:eastAsiaTheme="minorEastAsia"/>
        </w:rPr>
        <w:tab/>
      </w:r>
      <w:r>
        <w:rPr>
          <w:rStyle w:val="scrollonmaxwidth"/>
          <w:rFonts w:eastAsiaTheme="minorEastAsia"/>
        </w:rPr>
        <w:tab/>
      </w:r>
      <w:r w:rsidR="00A474DB" w:rsidRPr="00A474DB">
        <w:rPr>
          <w:rStyle w:val="scrollonmaxwidth"/>
          <w:rFonts w:ascii="Times New Roman" w:eastAsiaTheme="minorEastAsia" w:hAnsi="Times New Roman" w:cs="Times New Roman"/>
        </w:rPr>
        <w:t>[7]</w:t>
      </w:r>
    </w:p>
    <w:p w:rsidR="00A474DB" w:rsidRDefault="00A474DB" w:rsidP="00A474DB">
      <w:pPr>
        <w:jc w:val="center"/>
        <w:rPr>
          <w:rStyle w:val="scrollonmaxwidth"/>
          <w:rFonts w:eastAsiaTheme="minorEastAsia"/>
        </w:rPr>
      </w:pPr>
    </w:p>
    <w:p w:rsidR="000C3759" w:rsidRDefault="000C3759" w:rsidP="000C3759">
      <w:pPr>
        <w:rPr>
          <w:rStyle w:val="scrollonmaxwidth"/>
          <w:rFonts w:ascii="Times New Roman" w:eastAsiaTheme="minorEastAsia" w:hAnsi="Times New Roman" w:cs="Times New Roman"/>
          <w:sz w:val="24"/>
        </w:rPr>
      </w:pPr>
      <w:r w:rsidRPr="00235FD7">
        <w:rPr>
          <w:rStyle w:val="scrollonmaxwidth"/>
          <w:rFonts w:ascii="Times New Roman" w:eastAsiaTheme="minorEastAsia" w:hAnsi="Times New Roman" w:cs="Times New Roman"/>
          <w:sz w:val="24"/>
        </w:rPr>
        <w:t>bestimmen. Da</w:t>
      </w:r>
      <w:r>
        <w:rPr>
          <w:rStyle w:val="scrollonmaxwidth"/>
          <w:rFonts w:eastAsiaTheme="minorEastAsia"/>
        </w:rPr>
        <w:t xml:space="preserve"> </w:t>
      </w:r>
      <m:oMath>
        <m:r>
          <w:rPr>
            <w:rStyle w:val="scrollonmaxwidth"/>
            <w:rFonts w:ascii="Cambria Math" w:eastAsiaTheme="minorEastAsia" w:hAnsi="Cambria Math"/>
          </w:rPr>
          <m:t>e≪p</m:t>
        </m:r>
      </m:oMath>
      <w:r>
        <w:rPr>
          <w:rStyle w:val="scrollonmaxwidth"/>
          <w:rFonts w:eastAsiaTheme="minorEastAsia"/>
        </w:rPr>
        <w:t xml:space="preserve"> </w:t>
      </w:r>
      <w:r w:rsidRPr="00235FD7">
        <w:rPr>
          <w:rStyle w:val="scrollonmaxwidth"/>
          <w:rFonts w:ascii="Times New Roman" w:eastAsiaTheme="minorEastAsia" w:hAnsi="Times New Roman" w:cs="Times New Roman"/>
          <w:sz w:val="24"/>
        </w:rPr>
        <w:t xml:space="preserve">ist, wird die absolute Feuchte </w:t>
      </w:r>
      <m:oMath>
        <m:r>
          <w:rPr>
            <w:rStyle w:val="scrollonmaxwidth"/>
            <w:rFonts w:ascii="Cambria Math" w:eastAsiaTheme="minorEastAsia" w:hAnsi="Cambria Math"/>
          </w:rPr>
          <m:t>f</m:t>
        </m:r>
      </m:oMath>
      <w:r>
        <w:rPr>
          <w:rStyle w:val="scrollonmaxwidth"/>
          <w:rFonts w:eastAsiaTheme="minorEastAsia"/>
        </w:rPr>
        <w:t xml:space="preserve"> </w:t>
      </w:r>
      <w:r w:rsidRPr="00235FD7">
        <w:rPr>
          <w:rStyle w:val="scrollonmaxwidth"/>
          <w:rFonts w:ascii="Times New Roman" w:eastAsiaTheme="minorEastAsia" w:hAnsi="Times New Roman" w:cs="Times New Roman"/>
          <w:sz w:val="24"/>
        </w:rPr>
        <w:t>auf</w:t>
      </w:r>
    </w:p>
    <w:p w:rsidR="00A474DB" w:rsidRDefault="00A474DB" w:rsidP="000C3759">
      <w:pPr>
        <w:rPr>
          <w:rStyle w:val="scrollonmaxwidth"/>
          <w:rFonts w:eastAsiaTheme="minorEastAsia"/>
        </w:rPr>
      </w:pPr>
    </w:p>
    <w:p w:rsidR="000C3759" w:rsidRDefault="000C3759" w:rsidP="00A474DB">
      <w:pPr>
        <w:jc w:val="center"/>
        <w:rPr>
          <w:rStyle w:val="scrollonmaxwidth"/>
          <w:rFonts w:eastAsiaTheme="minorEastAsia"/>
        </w:rPr>
      </w:pPr>
      <m:oMath>
        <m:r>
          <w:rPr>
            <w:rStyle w:val="scrollonmaxwidth"/>
            <w:rFonts w:ascii="Cambria Math" w:eastAsiaTheme="minorEastAsia" w:hAnsi="Cambria Math"/>
          </w:rPr>
          <m:t>f ≈622</m:t>
        </m:r>
        <m:f>
          <m:fPr>
            <m:ctrlPr>
              <w:rPr>
                <w:rStyle w:val="scrollonmaxwidth"/>
                <w:rFonts w:ascii="Cambria Math" w:eastAsiaTheme="minorEastAsia" w:hAnsi="Cambria Math"/>
                <w:i/>
              </w:rPr>
            </m:ctrlPr>
          </m:fPr>
          <m:num>
            <m:r>
              <w:rPr>
                <w:rStyle w:val="scrollonmaxwidth"/>
                <w:rFonts w:ascii="Cambria Math" w:eastAsiaTheme="minorEastAsia" w:hAnsi="Cambria Math"/>
              </w:rPr>
              <m:t>e</m:t>
            </m:r>
          </m:num>
          <m:den>
            <m:r>
              <w:rPr>
                <w:rStyle w:val="scrollonmaxwidth"/>
                <w:rFonts w:ascii="Cambria Math" w:eastAsiaTheme="minorEastAsia" w:hAnsi="Cambria Math"/>
              </w:rPr>
              <m:t>p</m:t>
            </m:r>
          </m:den>
        </m:f>
      </m:oMath>
      <w:r w:rsidR="00A474DB">
        <w:rPr>
          <w:rStyle w:val="scrollonmaxwidth"/>
          <w:rFonts w:eastAsiaTheme="minorEastAsia"/>
        </w:rPr>
        <w:t xml:space="preserve"> </w:t>
      </w:r>
      <w:r w:rsidR="00A474DB">
        <w:rPr>
          <w:rStyle w:val="scrollonmaxwidth"/>
          <w:rFonts w:eastAsiaTheme="minorEastAsia"/>
        </w:rPr>
        <w:tab/>
      </w:r>
      <w:r w:rsidR="00A474DB">
        <w:rPr>
          <w:rStyle w:val="scrollonmaxwidth"/>
          <w:rFonts w:eastAsiaTheme="minorEastAsia"/>
        </w:rPr>
        <w:tab/>
      </w:r>
      <w:r w:rsidR="00A474DB">
        <w:rPr>
          <w:rStyle w:val="scrollonmaxwidth"/>
          <w:rFonts w:eastAsiaTheme="minorEastAsia"/>
        </w:rPr>
        <w:tab/>
      </w:r>
      <w:r>
        <w:rPr>
          <w:rStyle w:val="scrollonmaxwidth"/>
          <w:rFonts w:eastAsiaTheme="minorEastAsia"/>
        </w:rPr>
        <w:tab/>
      </w:r>
      <w:r>
        <w:rPr>
          <w:rStyle w:val="scrollonmaxwidth"/>
          <w:rFonts w:eastAsiaTheme="minorEastAsia"/>
        </w:rPr>
        <w:tab/>
      </w:r>
      <w:r>
        <w:rPr>
          <w:rStyle w:val="scrollonmaxwidth"/>
          <w:rFonts w:eastAsiaTheme="minorEastAsia"/>
        </w:rPr>
        <w:tab/>
      </w:r>
      <w:r>
        <w:rPr>
          <w:rStyle w:val="scrollonmaxwidth"/>
          <w:rFonts w:eastAsiaTheme="minorEastAsia"/>
        </w:rPr>
        <w:tab/>
      </w:r>
      <w:r w:rsidR="00A474DB" w:rsidRPr="00A474DB">
        <w:rPr>
          <w:rStyle w:val="scrollonmaxwidth"/>
          <w:rFonts w:ascii="Times New Roman" w:eastAsiaTheme="minorEastAsia" w:hAnsi="Times New Roman" w:cs="Times New Roman"/>
        </w:rPr>
        <w:t>[8]</w:t>
      </w:r>
    </w:p>
    <w:p w:rsidR="00A474DB" w:rsidRDefault="00A474DB" w:rsidP="000C3759">
      <w:pPr>
        <w:rPr>
          <w:rStyle w:val="scrollonmaxwidth"/>
          <w:rFonts w:eastAsiaTheme="minorEastAsia"/>
        </w:rPr>
      </w:pPr>
    </w:p>
    <w:p w:rsidR="00A474DB" w:rsidRDefault="000C3759" w:rsidP="000C3759">
      <w:pPr>
        <w:rPr>
          <w:rStyle w:val="scrollonmaxwidth"/>
          <w:rFonts w:ascii="Times New Roman" w:eastAsiaTheme="minorEastAsia" w:hAnsi="Times New Roman" w:cs="Times New Roman"/>
          <w:sz w:val="24"/>
        </w:rPr>
      </w:pPr>
      <w:r w:rsidRPr="00235FD7">
        <w:rPr>
          <w:rStyle w:val="scrollonmaxwidth"/>
          <w:rFonts w:ascii="Times New Roman" w:eastAsiaTheme="minorEastAsia" w:hAnsi="Times New Roman" w:cs="Times New Roman"/>
          <w:sz w:val="24"/>
        </w:rPr>
        <w:t xml:space="preserve">gerundet. </w:t>
      </w:r>
      <w:r w:rsidR="00A474DB">
        <w:rPr>
          <w:rStyle w:val="scrollonmaxwidth"/>
          <w:rFonts w:ascii="Times New Roman" w:eastAsiaTheme="minorEastAsia" w:hAnsi="Times New Roman" w:cs="Times New Roman"/>
          <w:sz w:val="24"/>
        </w:rPr>
        <w:t>Wird nun die Formeln 6 und 8</w:t>
      </w:r>
      <w:r w:rsidRPr="00235FD7">
        <w:rPr>
          <w:rStyle w:val="scrollonmaxwidth"/>
          <w:rFonts w:ascii="Times New Roman" w:eastAsiaTheme="minorEastAsia" w:hAnsi="Times New Roman" w:cs="Times New Roman"/>
          <w:sz w:val="24"/>
        </w:rPr>
        <w:t xml:space="preserve"> in die </w:t>
      </w:r>
      <w:proofErr w:type="spellStart"/>
      <w:r w:rsidRPr="00235FD7">
        <w:rPr>
          <w:rStyle w:val="scrollonmaxwidth"/>
          <w:rFonts w:ascii="Times New Roman" w:eastAsiaTheme="minorEastAsia" w:hAnsi="Times New Roman" w:cs="Times New Roman"/>
          <w:sz w:val="24"/>
        </w:rPr>
        <w:t>Magnusformel</w:t>
      </w:r>
      <w:proofErr w:type="spellEnd"/>
      <w:r w:rsidRPr="00235FD7">
        <w:rPr>
          <w:rStyle w:val="scrollonmaxwidth"/>
          <w:rFonts w:ascii="Times New Roman" w:eastAsiaTheme="minorEastAsia" w:hAnsi="Times New Roman" w:cs="Times New Roman"/>
          <w:sz w:val="24"/>
        </w:rPr>
        <w:t xml:space="preserve"> ein</w:t>
      </w:r>
      <w:r w:rsidR="00A474DB">
        <w:rPr>
          <w:rStyle w:val="scrollonmaxwidth"/>
          <w:rFonts w:ascii="Times New Roman" w:eastAsiaTheme="minorEastAsia" w:hAnsi="Times New Roman" w:cs="Times New Roman"/>
          <w:sz w:val="24"/>
        </w:rPr>
        <w:t>gesetzt</w:t>
      </w:r>
      <w:r w:rsidRPr="00235FD7">
        <w:rPr>
          <w:rStyle w:val="scrollonmaxwidth"/>
          <w:rFonts w:ascii="Times New Roman" w:eastAsiaTheme="minorEastAsia" w:hAnsi="Times New Roman" w:cs="Times New Roman"/>
          <w:sz w:val="24"/>
        </w:rPr>
        <w:t xml:space="preserve"> und in </w:t>
      </w:r>
      <w:proofErr w:type="spellStart"/>
      <w:r w:rsidRPr="00235FD7">
        <w:rPr>
          <w:rStyle w:val="scrollonmaxwidth"/>
          <w:rFonts w:ascii="Times New Roman" w:eastAsiaTheme="minorEastAsia" w:hAnsi="Times New Roman" w:cs="Times New Roman"/>
          <w:sz w:val="24"/>
        </w:rPr>
        <w:t>Si-Einheiten</w:t>
      </w:r>
      <w:proofErr w:type="spellEnd"/>
      <w:r w:rsidRPr="00235FD7">
        <w:rPr>
          <w:rStyle w:val="scrollonmaxwidth"/>
          <w:rFonts w:ascii="Times New Roman" w:eastAsiaTheme="minorEastAsia" w:hAnsi="Times New Roman" w:cs="Times New Roman"/>
          <w:sz w:val="24"/>
        </w:rPr>
        <w:t xml:space="preserve"> um</w:t>
      </w:r>
      <w:r w:rsidR="00A474DB">
        <w:rPr>
          <w:rStyle w:val="scrollonmaxwidth"/>
          <w:rFonts w:ascii="Times New Roman" w:eastAsiaTheme="minorEastAsia" w:hAnsi="Times New Roman" w:cs="Times New Roman"/>
          <w:sz w:val="24"/>
        </w:rPr>
        <w:t xml:space="preserve">gerechnet </w:t>
      </w:r>
      <w:r w:rsidRPr="00235FD7">
        <w:rPr>
          <w:rStyle w:val="scrollonmaxwidth"/>
          <w:rFonts w:ascii="Times New Roman" w:eastAsiaTheme="minorEastAsia" w:hAnsi="Times New Roman" w:cs="Times New Roman"/>
          <w:sz w:val="24"/>
        </w:rPr>
        <w:t xml:space="preserve">ergibt sich </w:t>
      </w:r>
      <w:r w:rsidR="00A474DB">
        <w:rPr>
          <w:rStyle w:val="scrollonmaxwidth"/>
          <w:rFonts w:ascii="Times New Roman" w:eastAsiaTheme="minorEastAsia" w:hAnsi="Times New Roman" w:cs="Times New Roman"/>
          <w:sz w:val="24"/>
        </w:rPr>
        <w:t>die Formel 3</w:t>
      </w:r>
      <w:r w:rsidRPr="00235FD7">
        <w:rPr>
          <w:rStyle w:val="scrollonmaxwidth"/>
          <w:rFonts w:ascii="Times New Roman" w:eastAsiaTheme="minorEastAsia" w:hAnsi="Times New Roman" w:cs="Times New Roman"/>
          <w:sz w:val="24"/>
        </w:rPr>
        <w:t>.</w:t>
      </w:r>
      <w:r w:rsidR="00A474DB">
        <w:rPr>
          <w:rStyle w:val="scrollonmaxwidth"/>
          <w:rFonts w:ascii="Times New Roman" w:eastAsiaTheme="minorEastAsia" w:hAnsi="Times New Roman" w:cs="Times New Roman"/>
          <w:sz w:val="24"/>
        </w:rPr>
        <w:t xml:space="preserve"> </w:t>
      </w:r>
      <w:r>
        <w:rPr>
          <w:rStyle w:val="scrollonmaxwidth"/>
          <w:rFonts w:ascii="Times New Roman" w:eastAsiaTheme="minorEastAsia" w:hAnsi="Times New Roman" w:cs="Times New Roman"/>
          <w:sz w:val="24"/>
        </w:rPr>
        <w:t xml:space="preserve">Aus dem Volumenstrom </w:t>
      </w:r>
      <w:r w:rsidR="00A474DB">
        <w:rPr>
          <w:rStyle w:val="scrollonmaxwidth"/>
          <w:rFonts w:ascii="Times New Roman" w:eastAsiaTheme="minorEastAsia" w:hAnsi="Times New Roman" w:cs="Times New Roman"/>
          <w:sz w:val="24"/>
        </w:rPr>
        <w:t>kann</w:t>
      </w:r>
      <w:r>
        <w:rPr>
          <w:rStyle w:val="scrollonmaxwidth"/>
          <w:rFonts w:ascii="Times New Roman" w:eastAsiaTheme="minorEastAsia" w:hAnsi="Times New Roman" w:cs="Times New Roman"/>
          <w:sz w:val="24"/>
        </w:rPr>
        <w:t xml:space="preserve"> im Anschluss das Luftvolumen pro Zeitintervall berechnet werden, um so die absolute Feuchte in absolute Menge Wasser umzurechnen.</w:t>
      </w:r>
      <w:r w:rsidR="00A474DB">
        <w:rPr>
          <w:rStyle w:val="scrollonmaxwidth"/>
          <w:rFonts w:ascii="Times New Roman" w:eastAsiaTheme="minorEastAsia" w:hAnsi="Times New Roman" w:cs="Times New Roman"/>
          <w:sz w:val="24"/>
        </w:rPr>
        <w:t xml:space="preserve"> </w:t>
      </w:r>
    </w:p>
    <w:p w:rsidR="00A474DB" w:rsidRDefault="000C3759" w:rsidP="000C3759">
      <w:pPr>
        <w:rPr>
          <w:rFonts w:ascii="Times New Roman" w:eastAsiaTheme="minorEastAsia" w:hAnsi="Times New Roman" w:cs="Times New Roman"/>
          <w:sz w:val="24"/>
        </w:rPr>
      </w:pPr>
      <w:r>
        <w:rPr>
          <w:rFonts w:ascii="Times New Roman" w:eastAsiaTheme="minorEastAsia" w:hAnsi="Times New Roman" w:cs="Times New Roman"/>
          <w:sz w:val="24"/>
        </w:rPr>
        <w:t>Um Wärmeverluste</w:t>
      </w:r>
      <w:r w:rsidR="00B22692">
        <w:rPr>
          <w:rFonts w:ascii="Times New Roman" w:eastAsiaTheme="minorEastAsia" w:hAnsi="Times New Roman" w:cs="Times New Roman"/>
          <w:sz w:val="24"/>
        </w:rPr>
        <w:t xml:space="preserve"> zu minimieren werden thermisch</w:t>
      </w:r>
      <w:r>
        <w:rPr>
          <w:rFonts w:ascii="Times New Roman" w:eastAsiaTheme="minorEastAsia" w:hAnsi="Times New Roman" w:cs="Times New Roman"/>
          <w:sz w:val="24"/>
        </w:rPr>
        <w:t xml:space="preserve"> belastete Anlagen gedämmt. Für eine solche Dämmung bieten sich vor allem thermisch stabile Werkstoffe mit einem kleinen Wärmedurchgangskoeffizienten an. Zu diesen Dämmstoffen zählen vor allem Stein- und Glaswolle, sowie spezielle Polyurethane.</w:t>
      </w:r>
      <w:r w:rsidR="00A474DB">
        <w:rPr>
          <w:rFonts w:ascii="Times New Roman" w:eastAsiaTheme="minorEastAsia" w:hAnsi="Times New Roman" w:cs="Times New Roman"/>
          <w:sz w:val="24"/>
        </w:rPr>
        <w:t xml:space="preserve"> Trotz Dämmung wird Wärme über die Wände der Apparatur abgegeben. Dieser Wärmedurchgang durch eine mehrschichtige Wand in Abbildung xx </w:t>
      </w:r>
      <w:r w:rsidR="00484E04">
        <w:rPr>
          <w:rFonts w:ascii="Times New Roman" w:eastAsiaTheme="minorEastAsia" w:hAnsi="Times New Roman" w:cs="Times New Roman"/>
          <w:sz w:val="24"/>
        </w:rPr>
        <w:t xml:space="preserve">auf der nächsten Seite </w:t>
      </w:r>
      <w:r w:rsidR="00A474DB">
        <w:rPr>
          <w:rFonts w:ascii="Times New Roman" w:eastAsiaTheme="minorEastAsia" w:hAnsi="Times New Roman" w:cs="Times New Roman"/>
          <w:sz w:val="24"/>
        </w:rPr>
        <w:t>schematisch dargestellt.</w:t>
      </w:r>
    </w:p>
    <w:p w:rsidR="00E14C44" w:rsidRDefault="000C3759" w:rsidP="00E14C44">
      <w:pPr>
        <w:keepNext/>
        <w:jc w:val="center"/>
      </w:pPr>
      <w:r>
        <w:rPr>
          <w:rFonts w:ascii="Times New Roman" w:hAnsi="Times New Roman" w:cs="Times New Roman"/>
          <w:noProof/>
          <w:sz w:val="24"/>
          <w:lang w:eastAsia="de-DE"/>
        </w:rPr>
        <w:lastRenderedPageBreak/>
        <w:drawing>
          <wp:inline distT="0" distB="0" distL="0" distR="0">
            <wp:extent cx="4437501" cy="2711303"/>
            <wp:effectExtent l="0" t="0" r="127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19">
                      <a:extLst>
                        <a:ext uri="{28A0092B-C50C-407E-A947-70E740481C1C}">
                          <a14:useLocalDpi xmlns:a14="http://schemas.microsoft.com/office/drawing/2010/main" val="0"/>
                        </a:ext>
                      </a:extLst>
                    </a:blip>
                    <a:stretch>
                      <a:fillRect/>
                    </a:stretch>
                  </pic:blipFill>
                  <pic:spPr>
                    <a:xfrm>
                      <a:off x="0" y="0"/>
                      <a:ext cx="4470114" cy="2731230"/>
                    </a:xfrm>
                    <a:prstGeom prst="rect">
                      <a:avLst/>
                    </a:prstGeom>
                  </pic:spPr>
                </pic:pic>
              </a:graphicData>
            </a:graphic>
          </wp:inline>
        </w:drawing>
      </w:r>
    </w:p>
    <w:p w:rsidR="00A474DB" w:rsidRPr="00E14C44" w:rsidRDefault="00E14C44" w:rsidP="00E14C44">
      <w:pPr>
        <w:pStyle w:val="Beschriftung"/>
        <w:jc w:val="left"/>
        <w:rPr>
          <w:rFonts w:ascii="Times New Roman" w:eastAsiaTheme="minorEastAsia" w:hAnsi="Times New Roman" w:cs="Times New Roman"/>
          <w:sz w:val="24"/>
        </w:rPr>
      </w:pPr>
      <w:bookmarkStart w:id="4" w:name="_Toc493180512"/>
      <w:r>
        <w:t xml:space="preserve">Abbildung </w:t>
      </w:r>
      <w:r w:rsidR="008F5325">
        <w:fldChar w:fldCharType="begin"/>
      </w:r>
      <w:r w:rsidR="008F5325">
        <w:instrText xml:space="preserve"> SEQ Abbildung \* ARABIC </w:instrText>
      </w:r>
      <w:r w:rsidR="008F5325">
        <w:fldChar w:fldCharType="separate"/>
      </w:r>
      <w:r w:rsidR="00015305">
        <w:rPr>
          <w:noProof/>
        </w:rPr>
        <w:t>2</w:t>
      </w:r>
      <w:r w:rsidR="008F5325">
        <w:rPr>
          <w:noProof/>
        </w:rPr>
        <w:fldChar w:fldCharType="end"/>
      </w:r>
      <w:r>
        <w:t xml:space="preserve">: </w:t>
      </w:r>
      <w:r w:rsidRPr="008F380F">
        <w:t>Schematische Darstellung des Wärmedurchgangs durch eine mehrschichtige Wand</w:t>
      </w:r>
      <w:bookmarkEnd w:id="4"/>
    </w:p>
    <w:p w:rsidR="000C3759" w:rsidRDefault="000C3759" w:rsidP="000C3759">
      <w:pPr>
        <w:autoSpaceDE w:val="0"/>
        <w:autoSpaceDN w:val="0"/>
        <w:adjustRightInd w:val="0"/>
        <w:spacing w:after="0" w:line="240" w:lineRule="auto"/>
        <w:rPr>
          <w:rFonts w:ascii="Times New Roman" w:hAnsi="Times New Roman" w:cs="Times New Roman"/>
          <w:sz w:val="24"/>
        </w:rPr>
      </w:pPr>
    </w:p>
    <w:p w:rsidR="00484E04" w:rsidRDefault="00484E04" w:rsidP="000C3759">
      <w:pPr>
        <w:autoSpaceDE w:val="0"/>
        <w:autoSpaceDN w:val="0"/>
        <w:adjustRightInd w:val="0"/>
        <w:spacing w:after="0" w:line="240" w:lineRule="auto"/>
        <w:rPr>
          <w:rFonts w:ascii="Times New Roman" w:hAnsi="Times New Roman" w:cs="Times New Roman"/>
          <w:sz w:val="24"/>
        </w:rPr>
      </w:pPr>
    </w:p>
    <w:p w:rsidR="000C3759" w:rsidRPr="001706BF" w:rsidRDefault="000C3759" w:rsidP="000C3759">
      <w:pPr>
        <w:autoSpaceDE w:val="0"/>
        <w:autoSpaceDN w:val="0"/>
        <w:adjustRightInd w:val="0"/>
        <w:spacing w:after="0" w:line="240" w:lineRule="auto"/>
        <w:jc w:val="left"/>
        <w:rPr>
          <w:rFonts w:ascii="Times New Roman" w:hAnsi="Times New Roman" w:cs="Times New Roman"/>
          <w:sz w:val="24"/>
          <w:szCs w:val="24"/>
        </w:rPr>
      </w:pPr>
      <w:r w:rsidRPr="001706BF">
        <w:rPr>
          <w:rFonts w:ascii="Times New Roman" w:hAnsi="Times New Roman" w:cs="Times New Roman"/>
          <w:sz w:val="24"/>
          <w:szCs w:val="24"/>
        </w:rPr>
        <w:t xml:space="preserve">Da beim stationären Wärmedurchgang der Wärmestrom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Q </m:t>
            </m:r>
          </m:e>
        </m:acc>
      </m:oMath>
      <w:r w:rsidRPr="001706BF">
        <w:rPr>
          <w:rFonts w:ascii="Times New Roman" w:hAnsi="Times New Roman" w:cs="Times New Roman"/>
          <w:sz w:val="24"/>
          <w:szCs w:val="24"/>
        </w:rPr>
        <w:t>sich nicht mit dem Ort</w:t>
      </w:r>
    </w:p>
    <w:p w:rsidR="000C3759" w:rsidRDefault="000C3759" w:rsidP="000C3759">
      <w:pPr>
        <w:rPr>
          <w:rFonts w:ascii="Times New Roman" w:hAnsi="Times New Roman" w:cs="Times New Roman"/>
          <w:sz w:val="24"/>
          <w:szCs w:val="24"/>
        </w:rPr>
      </w:pPr>
      <w:r w:rsidRPr="001706BF">
        <w:rPr>
          <w:rFonts w:ascii="Times New Roman" w:hAnsi="Times New Roman" w:cs="Times New Roman"/>
          <w:sz w:val="24"/>
          <w:szCs w:val="24"/>
        </w:rPr>
        <w:t xml:space="preserve">ändert, </w:t>
      </w:r>
      <w:r w:rsidR="00EE1C16">
        <w:rPr>
          <w:rFonts w:ascii="Times New Roman" w:hAnsi="Times New Roman" w:cs="Times New Roman"/>
          <w:sz w:val="24"/>
          <w:szCs w:val="24"/>
        </w:rPr>
        <w:t>ergibt sich folgende Formel:</w:t>
      </w:r>
    </w:p>
    <w:p w:rsidR="00EE1C16" w:rsidRPr="001706BF" w:rsidRDefault="00EE1C16" w:rsidP="000C3759">
      <w:pPr>
        <w:rPr>
          <w:rFonts w:ascii="Times New Roman" w:hAnsi="Times New Roman" w:cs="Times New Roman"/>
          <w:sz w:val="24"/>
          <w:szCs w:val="24"/>
        </w:rPr>
      </w:pPr>
    </w:p>
    <w:p w:rsidR="000C3759" w:rsidRDefault="008F5325" w:rsidP="00EE1C16">
      <w:pPr>
        <w:jc w:val="center"/>
        <w:rPr>
          <w:rFonts w:ascii="Times New Roman" w:eastAsiaTheme="minorEastAsia" w:hAnsi="Times New Roman" w:cs="Times New Roman"/>
          <w:sz w:val="24"/>
        </w:rPr>
      </w:pPr>
      <m:oMath>
        <m:acc>
          <m:accPr>
            <m:chr m:val="̇"/>
            <m:ctrlPr>
              <w:rPr>
                <w:rFonts w:ascii="Cambria Math" w:hAnsi="Cambria Math" w:cs="Times New Roman"/>
                <w:i/>
                <w:sz w:val="24"/>
              </w:rPr>
            </m:ctrlPr>
          </m:accPr>
          <m:e>
            <m:r>
              <w:rPr>
                <w:rFonts w:ascii="Cambria Math" w:hAnsi="Cambria Math" w:cs="Times New Roman"/>
                <w:sz w:val="24"/>
              </w:rPr>
              <m:t>Q</m:t>
            </m:r>
          </m:e>
        </m:acc>
        <m:r>
          <w:rPr>
            <w:rFonts w:ascii="Cambria Math" w:hAnsi="Cambria Math" w:cs="Times New Roman"/>
            <w:sz w:val="24"/>
          </w:rPr>
          <m:t>=k∙A∙∆T</m:t>
        </m:r>
      </m:oMath>
      <w:r w:rsidR="00EE1C16">
        <w:rPr>
          <w:rFonts w:ascii="Times New Roman" w:eastAsiaTheme="minorEastAsia" w:hAnsi="Times New Roman" w:cs="Times New Roman"/>
          <w:sz w:val="24"/>
        </w:rPr>
        <w:t xml:space="preserve"> </w:t>
      </w:r>
      <w:r w:rsidR="00EE1C16">
        <w:rPr>
          <w:rFonts w:ascii="Times New Roman" w:eastAsiaTheme="minorEastAsia" w:hAnsi="Times New Roman" w:cs="Times New Roman"/>
          <w:sz w:val="24"/>
        </w:rPr>
        <w:tab/>
      </w:r>
      <w:r w:rsidR="00EE1C16">
        <w:rPr>
          <w:rFonts w:ascii="Times New Roman" w:eastAsiaTheme="minorEastAsia" w:hAnsi="Times New Roman" w:cs="Times New Roman"/>
          <w:sz w:val="24"/>
        </w:rPr>
        <w:tab/>
      </w:r>
      <w:r w:rsidR="00EE1C16">
        <w:rPr>
          <w:rFonts w:ascii="Times New Roman" w:eastAsiaTheme="minorEastAsia" w:hAnsi="Times New Roman" w:cs="Times New Roman"/>
          <w:sz w:val="24"/>
        </w:rPr>
        <w:tab/>
      </w:r>
      <w:r w:rsidR="00EE1C16">
        <w:rPr>
          <w:rFonts w:ascii="Times New Roman" w:eastAsiaTheme="minorEastAsia" w:hAnsi="Times New Roman" w:cs="Times New Roman"/>
          <w:sz w:val="24"/>
        </w:rPr>
        <w:tab/>
      </w:r>
      <w:r w:rsidR="00EE1C16">
        <w:rPr>
          <w:rFonts w:ascii="Times New Roman" w:eastAsiaTheme="minorEastAsia" w:hAnsi="Times New Roman" w:cs="Times New Roman"/>
          <w:sz w:val="24"/>
        </w:rPr>
        <w:tab/>
      </w:r>
      <w:r w:rsidR="00EE1C16">
        <w:rPr>
          <w:rFonts w:ascii="Times New Roman" w:eastAsiaTheme="minorEastAsia" w:hAnsi="Times New Roman" w:cs="Times New Roman"/>
          <w:sz w:val="24"/>
        </w:rPr>
        <w:tab/>
        <w:t>[9]</w:t>
      </w:r>
    </w:p>
    <w:p w:rsidR="004F0E34" w:rsidRDefault="004F0E34" w:rsidP="004F0E34">
      <w:pPr>
        <w:jc w:val="center"/>
        <w:rPr>
          <w:rFonts w:ascii="Times New Roman" w:eastAsiaTheme="minorEastAsia" w:hAnsi="Times New Roman" w:cs="Times New Roman"/>
          <w:sz w:val="24"/>
        </w:rPr>
      </w:pPr>
      <w:r>
        <w:rPr>
          <w:rFonts w:ascii="Times New Roman" w:eastAsiaTheme="minorEastAsia" w:hAnsi="Times New Roman" w:cs="Times New Roman"/>
          <w:sz w:val="24"/>
        </w:rPr>
        <w:t>mit</w:t>
      </w:r>
    </w:p>
    <w:p w:rsidR="004F0E34" w:rsidRDefault="004F0E34" w:rsidP="004F0E34">
      <w:pPr>
        <w:jc w:val="center"/>
        <w:rPr>
          <w:rFonts w:ascii="Times New Roman" w:eastAsiaTheme="minorEastAsia" w:hAnsi="Times New Roman" w:cs="Times New Roman"/>
          <w:sz w:val="24"/>
        </w:rPr>
      </w:pPr>
      <w:r>
        <w:rPr>
          <w:rFonts w:ascii="Times New Roman" w:eastAsiaTheme="minorEastAsia" w:hAnsi="Times New Roman" w:cs="Times New Roman"/>
          <w:sz w:val="24"/>
        </w:rPr>
        <w:t>A = Wärmeaustauschfläche</w:t>
      </w:r>
    </w:p>
    <w:p w:rsidR="00AB5B39" w:rsidRDefault="00AB5B39" w:rsidP="004F0E34">
      <w:pPr>
        <w:jc w:val="center"/>
        <w:rPr>
          <w:rFonts w:ascii="Times New Roman" w:eastAsiaTheme="minorEastAsia" w:hAnsi="Times New Roman" w:cs="Times New Roman"/>
          <w:sz w:val="24"/>
        </w:rPr>
      </w:pPr>
      <w:r>
        <w:rPr>
          <w:rFonts w:ascii="Times New Roman" w:eastAsiaTheme="minorEastAsia" w:hAnsi="Times New Roman" w:cs="Times New Roman"/>
          <w:sz w:val="24"/>
        </w:rPr>
        <w:t>k = Wärmedurchgangskoeffizient</w:t>
      </w:r>
    </w:p>
    <w:p w:rsidR="00EE1C16" w:rsidRDefault="00EE1C16" w:rsidP="000C3759">
      <w:pPr>
        <w:rPr>
          <w:rFonts w:ascii="Times New Roman" w:eastAsiaTheme="minorEastAsia" w:hAnsi="Times New Roman" w:cs="Times New Roman"/>
          <w:sz w:val="24"/>
        </w:rPr>
      </w:pPr>
    </w:p>
    <w:p w:rsidR="000C3759" w:rsidRDefault="00AB5B39" w:rsidP="000C3759">
      <w:pPr>
        <w:rPr>
          <w:rFonts w:ascii="Times New Roman" w:eastAsiaTheme="minorEastAsia" w:hAnsi="Times New Roman" w:cs="Times New Roman"/>
          <w:sz w:val="24"/>
        </w:rPr>
      </w:pPr>
      <w:r>
        <w:rPr>
          <w:rFonts w:ascii="Times New Roman" w:eastAsiaTheme="minorEastAsia" w:hAnsi="Times New Roman" w:cs="Times New Roman"/>
          <w:sz w:val="24"/>
        </w:rPr>
        <w:t>Der</w:t>
      </w:r>
      <w:r w:rsidR="000C3759">
        <w:rPr>
          <w:rFonts w:ascii="Times New Roman" w:eastAsiaTheme="minorEastAsia" w:hAnsi="Times New Roman" w:cs="Times New Roman"/>
          <w:sz w:val="24"/>
        </w:rPr>
        <w:t xml:space="preserve"> Wärmedurchgangskoeffizienten</w:t>
      </w:r>
      <w:r>
        <w:rPr>
          <w:rFonts w:ascii="Times New Roman" w:eastAsiaTheme="minorEastAsia" w:hAnsi="Times New Roman" w:cs="Times New Roman"/>
          <w:sz w:val="24"/>
        </w:rPr>
        <w:t xml:space="preserve"> berechnet sich über die Formel:</w:t>
      </w:r>
    </w:p>
    <w:p w:rsidR="00EE1C16" w:rsidRDefault="00EE1C16" w:rsidP="000C3759">
      <w:pPr>
        <w:rPr>
          <w:rFonts w:ascii="Times New Roman" w:eastAsiaTheme="minorEastAsia" w:hAnsi="Times New Roman" w:cs="Times New Roman"/>
          <w:sz w:val="24"/>
        </w:rPr>
      </w:pPr>
    </w:p>
    <w:p w:rsidR="000C3759" w:rsidRDefault="000C3759" w:rsidP="00EE1C16">
      <w:pPr>
        <w:jc w:val="center"/>
        <w:rPr>
          <w:rFonts w:ascii="Times New Roman" w:eastAsiaTheme="minorEastAsia" w:hAnsi="Times New Roman" w:cs="Times New Roman"/>
          <w:sz w:val="24"/>
        </w:rPr>
      </w:pPr>
      <m:oMath>
        <m:r>
          <w:rPr>
            <w:rFonts w:ascii="Cambria Math" w:hAnsi="Cambria Math" w:cs="Times New Roman"/>
            <w:sz w:val="24"/>
          </w:rPr>
          <m:t xml:space="preserve">k= </m:t>
        </m:r>
        <m:f>
          <m:fPr>
            <m:ctrlPr>
              <w:rPr>
                <w:rFonts w:ascii="Cambria Math" w:hAnsi="Cambria Math" w:cs="Times New Roman"/>
                <w:i/>
                <w:sz w:val="24"/>
              </w:rPr>
            </m:ctrlPr>
          </m:fPr>
          <m:num>
            <m:r>
              <w:rPr>
                <w:rFonts w:ascii="Cambria Math" w:hAnsi="Cambria Math" w:cs="Times New Roman"/>
                <w:sz w:val="24"/>
              </w:rPr>
              <m:t>1</m:t>
            </m:r>
          </m:num>
          <m:den>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1</m:t>
                    </m:r>
                  </m:sub>
                </m:sSub>
              </m:den>
            </m:f>
            <m:r>
              <w:rPr>
                <w:rFonts w:ascii="Cambria Math" w:hAnsi="Cambria Math" w:cs="Times New Roman"/>
                <w:sz w:val="24"/>
              </w:rPr>
              <m:t>+</m:t>
            </m:r>
            <m:nary>
              <m:naryPr>
                <m:chr m:val="∑"/>
                <m:limLoc m:val="undOvr"/>
                <m:subHide m:val="1"/>
                <m:supHide m:val="1"/>
                <m:ctrlPr>
                  <w:rPr>
                    <w:rFonts w:ascii="Cambria Math" w:hAnsi="Cambria Math" w:cs="Times New Roman"/>
                    <w:i/>
                    <w:sz w:val="24"/>
                  </w:rPr>
                </m:ctrlPr>
              </m:naryPr>
              <m:sub/>
              <m:sup/>
              <m:e>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λ</m:t>
                    </m:r>
                  </m:den>
                </m:f>
              </m:e>
            </m:nary>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2</m:t>
                    </m:r>
                  </m:sub>
                </m:sSub>
              </m:den>
            </m:f>
          </m:den>
        </m:f>
      </m:oMath>
      <w:r w:rsidR="00EE1C16">
        <w:rPr>
          <w:rFonts w:ascii="Times New Roman" w:eastAsiaTheme="minorEastAsia" w:hAnsi="Times New Roman" w:cs="Times New Roman"/>
          <w:sz w:val="24"/>
        </w:rPr>
        <w:tab/>
      </w:r>
      <w:r w:rsidR="00EE1C16">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sidR="00EE1C16" w:rsidRPr="00EE1C16">
        <w:rPr>
          <w:rFonts w:ascii="Times New Roman" w:eastAsiaTheme="minorEastAsia" w:hAnsi="Times New Roman" w:cs="Times New Roman"/>
          <w:sz w:val="24"/>
        </w:rPr>
        <w:t>[10]</w:t>
      </w:r>
    </w:p>
    <w:p w:rsidR="004F0E34" w:rsidRDefault="004F0E34" w:rsidP="00EE1C16">
      <w:pPr>
        <w:jc w:val="center"/>
        <w:rPr>
          <w:rFonts w:ascii="Times New Roman" w:eastAsiaTheme="minorEastAsia" w:hAnsi="Times New Roman" w:cs="Times New Roman"/>
          <w:sz w:val="24"/>
        </w:rPr>
      </w:pPr>
      <w:r>
        <w:rPr>
          <w:rFonts w:ascii="Times New Roman" w:eastAsiaTheme="minorEastAsia" w:hAnsi="Times New Roman" w:cs="Times New Roman"/>
          <w:sz w:val="24"/>
        </w:rPr>
        <w:t>mit</w:t>
      </w:r>
    </w:p>
    <w:p w:rsidR="004F0E34" w:rsidRDefault="008F5325" w:rsidP="00EE1C16">
      <w:pPr>
        <w:jc w:val="center"/>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1,2</m:t>
            </m:r>
          </m:sub>
        </m:sSub>
      </m:oMath>
      <w:r w:rsidR="004F0E34">
        <w:rPr>
          <w:rFonts w:ascii="Times New Roman" w:eastAsiaTheme="minorEastAsia" w:hAnsi="Times New Roman" w:cs="Times New Roman"/>
          <w:sz w:val="24"/>
        </w:rPr>
        <w:t xml:space="preserve"> = Wärmeübergangskoeffizient</w:t>
      </w:r>
    </w:p>
    <w:p w:rsidR="004F0E34" w:rsidRDefault="004F0E34" w:rsidP="00EE1C16">
      <w:pPr>
        <w:jc w:val="center"/>
        <w:rPr>
          <w:rFonts w:ascii="Times New Roman" w:eastAsiaTheme="minorEastAsia" w:hAnsi="Times New Roman" w:cs="Times New Roman"/>
          <w:sz w:val="24"/>
        </w:rPr>
      </w:pPr>
      <w:r>
        <w:rPr>
          <w:rFonts w:ascii="Times New Roman" w:eastAsiaTheme="minorEastAsia" w:hAnsi="Times New Roman" w:cs="Times New Roman"/>
          <w:sz w:val="24"/>
        </w:rPr>
        <w:t>s = Strecke</w:t>
      </w:r>
    </w:p>
    <w:p w:rsidR="004F0E34" w:rsidRDefault="004F0E34" w:rsidP="00EE1C16">
      <w:pPr>
        <w:jc w:val="center"/>
        <w:rPr>
          <w:rFonts w:ascii="Times New Roman" w:eastAsiaTheme="minorEastAsia" w:hAnsi="Times New Roman" w:cs="Times New Roman"/>
          <w:sz w:val="24"/>
        </w:rPr>
      </w:pPr>
      <m:oMath>
        <m:r>
          <w:rPr>
            <w:rFonts w:ascii="Cambria Math" w:hAnsi="Cambria Math" w:cs="Times New Roman"/>
            <w:sz w:val="24"/>
          </w:rPr>
          <m:t>λ</m:t>
        </m:r>
      </m:oMath>
      <w:r>
        <w:rPr>
          <w:rFonts w:ascii="Times New Roman" w:eastAsiaTheme="minorEastAsia" w:hAnsi="Times New Roman" w:cs="Times New Roman"/>
          <w:sz w:val="24"/>
        </w:rPr>
        <w:t xml:space="preserve"> = Wärmeleitfähigkeit</w:t>
      </w:r>
    </w:p>
    <w:p w:rsidR="004F0E34" w:rsidRDefault="004F0E34" w:rsidP="00EE1C16">
      <w:pPr>
        <w:jc w:val="center"/>
        <w:rPr>
          <w:rFonts w:ascii="Times New Roman" w:eastAsiaTheme="minorEastAsia" w:hAnsi="Times New Roman" w:cs="Times New Roman"/>
          <w:sz w:val="24"/>
        </w:rPr>
      </w:pPr>
    </w:p>
    <w:p w:rsidR="004F0E34" w:rsidRDefault="004F0E34" w:rsidP="00EE1C16">
      <w:pPr>
        <w:jc w:val="center"/>
        <w:rPr>
          <w:rFonts w:ascii="Times New Roman" w:eastAsiaTheme="minorEastAsia" w:hAnsi="Times New Roman" w:cs="Times New Roman"/>
          <w:sz w:val="24"/>
        </w:rPr>
      </w:pPr>
    </w:p>
    <w:p w:rsidR="000C3759" w:rsidRDefault="000C3759" w:rsidP="000C3759">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Die benötigte Fläche </w:t>
      </w:r>
      <w:r w:rsidR="00FD3B8B">
        <w:rPr>
          <w:rFonts w:ascii="Times New Roman" w:eastAsiaTheme="minorEastAsia" w:hAnsi="Times New Roman" w:cs="Times New Roman"/>
          <w:sz w:val="24"/>
        </w:rPr>
        <w:t xml:space="preserve">berechnet sich über die Mantelinnenfläche und -außenfläche </w:t>
      </w:r>
      <w:r>
        <w:rPr>
          <w:rFonts w:ascii="Times New Roman" w:eastAsiaTheme="minorEastAsia" w:hAnsi="Times New Roman" w:cs="Times New Roman"/>
          <w:sz w:val="24"/>
        </w:rPr>
        <w:t>eines Hohlzylinders.</w:t>
      </w:r>
      <w:r w:rsidR="004F0E34">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Für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α</m:t>
            </m:r>
          </m:e>
          <m:sub>
            <m:r>
              <w:rPr>
                <w:rFonts w:ascii="Cambria Math" w:eastAsiaTheme="minorEastAsia" w:hAnsi="Cambria Math" w:cs="Times New Roman"/>
                <w:sz w:val="24"/>
              </w:rPr>
              <m:t>1</m:t>
            </m:r>
          </m:sub>
        </m:sSub>
      </m:oMath>
      <w:r w:rsidR="00D15FF4">
        <w:rPr>
          <w:rFonts w:ascii="Times New Roman" w:eastAsiaTheme="minorEastAsia" w:hAnsi="Times New Roman" w:cs="Times New Roman"/>
          <w:sz w:val="24"/>
        </w:rPr>
        <w:t xml:space="preserve"> wurde ein</w:t>
      </w:r>
      <w:r>
        <w:rPr>
          <w:rFonts w:ascii="Times New Roman" w:eastAsiaTheme="minorEastAsia" w:hAnsi="Times New Roman" w:cs="Times New Roman"/>
          <w:sz w:val="24"/>
        </w:rPr>
        <w:t xml:space="preserve"> tabellierte</w:t>
      </w:r>
      <w:r w:rsidR="00D15FF4">
        <w:rPr>
          <w:rFonts w:ascii="Times New Roman" w:eastAsiaTheme="minorEastAsia" w:hAnsi="Times New Roman" w:cs="Times New Roman"/>
          <w:sz w:val="24"/>
        </w:rPr>
        <w:t>r Wert</w:t>
      </w:r>
      <w:r>
        <w:rPr>
          <w:rFonts w:ascii="Times New Roman" w:eastAsiaTheme="minorEastAsia" w:hAnsi="Times New Roman" w:cs="Times New Roman"/>
          <w:sz w:val="24"/>
        </w:rPr>
        <w:t xml:space="preserve"> für turbulente Strömung im Rohr</w:t>
      </w:r>
      <w:r w:rsidR="00D15FF4">
        <w:rPr>
          <w:rFonts w:ascii="Times New Roman" w:eastAsiaTheme="minorEastAsia" w:hAnsi="Times New Roman" w:cs="Times New Roman"/>
          <w:sz w:val="24"/>
        </w:rPr>
        <w:t xml:space="preserve"> genommen. Für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α</m:t>
            </m:r>
          </m:e>
          <m:sub>
            <m:r>
              <w:rPr>
                <w:rFonts w:ascii="Cambria Math" w:eastAsiaTheme="minorEastAsia" w:hAnsi="Cambria Math" w:cs="Times New Roman"/>
                <w:sz w:val="24"/>
              </w:rPr>
              <m:t>2</m:t>
            </m:r>
          </m:sub>
        </m:sSub>
      </m:oMath>
      <w:r w:rsidR="00D15FF4">
        <w:rPr>
          <w:rFonts w:ascii="Times New Roman" w:eastAsiaTheme="minorEastAsia" w:hAnsi="Times New Roman" w:cs="Times New Roman"/>
          <w:sz w:val="24"/>
        </w:rPr>
        <w:t xml:space="preserve"> wurde ein Wert für </w:t>
      </w:r>
      <w:r>
        <w:rPr>
          <w:rFonts w:ascii="Times New Roman" w:eastAsiaTheme="minorEastAsia" w:hAnsi="Times New Roman" w:cs="Times New Roman"/>
          <w:sz w:val="24"/>
        </w:rPr>
        <w:t xml:space="preserve">freie Konvektion an einem Rohr </w:t>
      </w:r>
      <w:r w:rsidR="00D15FF4">
        <w:rPr>
          <w:rFonts w:ascii="Times New Roman" w:eastAsiaTheme="minorEastAsia" w:hAnsi="Times New Roman" w:cs="Times New Roman"/>
          <w:sz w:val="24"/>
        </w:rPr>
        <w:t>herangezogen</w:t>
      </w:r>
      <w:r>
        <w:rPr>
          <w:rFonts w:ascii="Times New Roman" w:eastAsiaTheme="minorEastAsia" w:hAnsi="Times New Roman" w:cs="Times New Roman"/>
          <w:sz w:val="24"/>
        </w:rPr>
        <w:t>. Die Wärme</w:t>
      </w:r>
      <w:r w:rsidR="001D6859">
        <w:rPr>
          <w:rFonts w:ascii="Times New Roman" w:eastAsiaTheme="minorEastAsia" w:hAnsi="Times New Roman" w:cs="Times New Roman"/>
          <w:sz w:val="24"/>
        </w:rPr>
        <w:t>leitfähigkeit</w:t>
      </w:r>
      <w:r>
        <w:rPr>
          <w:rFonts w:ascii="Times New Roman" w:eastAsiaTheme="minorEastAsia" w:hAnsi="Times New Roman" w:cs="Times New Roman"/>
          <w:sz w:val="24"/>
        </w:rPr>
        <w:t xml:space="preserve"> für Glas und Dämmung werden in der Tabelle x zusammengefasst.</w:t>
      </w:r>
    </w:p>
    <w:p w:rsidR="000C3759" w:rsidRPr="000B5166" w:rsidRDefault="000C3759" w:rsidP="00F9229C">
      <w:pPr>
        <w:jc w:val="left"/>
        <w:rPr>
          <w:rFonts w:eastAsiaTheme="minorEastAsia" w:cs="Times New Roman"/>
          <w:sz w:val="20"/>
        </w:rPr>
      </w:pPr>
    </w:p>
    <w:p w:rsidR="00E14C44" w:rsidRDefault="00E14C44" w:rsidP="00E14C44">
      <w:pPr>
        <w:pStyle w:val="Beschriftung"/>
        <w:keepNext/>
      </w:pPr>
      <w:bookmarkStart w:id="5" w:name="_Toc493180490"/>
      <w:r>
        <w:t xml:space="preserve">Tabelle </w:t>
      </w:r>
      <w:r w:rsidR="008F5325">
        <w:fldChar w:fldCharType="begin"/>
      </w:r>
      <w:r w:rsidR="008F5325">
        <w:instrText xml:space="preserve"> SEQ Tabelle \* ARABIC </w:instrText>
      </w:r>
      <w:r w:rsidR="008F5325">
        <w:fldChar w:fldCharType="separate"/>
      </w:r>
      <w:r w:rsidR="00015305">
        <w:rPr>
          <w:noProof/>
        </w:rPr>
        <w:t>1</w:t>
      </w:r>
      <w:r w:rsidR="008F5325">
        <w:rPr>
          <w:noProof/>
        </w:rPr>
        <w:fldChar w:fldCharType="end"/>
      </w:r>
      <w:r>
        <w:t xml:space="preserve">: </w:t>
      </w:r>
      <w:r w:rsidRPr="00BF428A">
        <w:t>Verwendete konstante Stoffgrößen</w:t>
      </w:r>
      <w:bookmarkEnd w:id="5"/>
    </w:p>
    <w:tbl>
      <w:tblPr>
        <w:tblStyle w:val="Tabellenraster"/>
        <w:tblW w:w="0" w:type="auto"/>
        <w:tblLook w:val="04A0" w:firstRow="1" w:lastRow="0" w:firstColumn="1" w:lastColumn="0" w:noHBand="0" w:noVBand="1"/>
      </w:tblPr>
      <w:tblGrid>
        <w:gridCol w:w="4527"/>
        <w:gridCol w:w="4535"/>
      </w:tblGrid>
      <w:tr w:rsidR="00E14C44" w:rsidRPr="002F45EE" w:rsidTr="00E14C44">
        <w:trPr>
          <w:trHeight w:val="454"/>
        </w:trPr>
        <w:tc>
          <w:tcPr>
            <w:tcW w:w="4527" w:type="dxa"/>
            <w:shd w:val="clear" w:color="auto" w:fill="E7E6E6" w:themeFill="background2"/>
            <w:vAlign w:val="center"/>
          </w:tcPr>
          <w:p w:rsidR="000C3759" w:rsidRPr="002F45EE" w:rsidRDefault="006B1841" w:rsidP="006B1841">
            <w:pPr>
              <w:jc w:val="center"/>
              <w:rPr>
                <w:rFonts w:eastAsiaTheme="minorEastAsia" w:cs="Times New Roman"/>
                <w:sz w:val="24"/>
              </w:rPr>
            </w:pPr>
            <w:r w:rsidRPr="002F45EE">
              <w:rPr>
                <w:rFonts w:eastAsiaTheme="minorEastAsia" w:cs="Times New Roman"/>
                <w:sz w:val="24"/>
              </w:rPr>
              <w:t>Stoffg</w:t>
            </w:r>
            <w:r w:rsidR="000C3759" w:rsidRPr="002F45EE">
              <w:rPr>
                <w:rFonts w:eastAsiaTheme="minorEastAsia" w:cs="Times New Roman"/>
                <w:sz w:val="24"/>
              </w:rPr>
              <w:t>röße</w:t>
            </w:r>
          </w:p>
        </w:tc>
        <w:tc>
          <w:tcPr>
            <w:tcW w:w="4535" w:type="dxa"/>
            <w:shd w:val="clear" w:color="auto" w:fill="E7E6E6" w:themeFill="background2"/>
            <w:vAlign w:val="center"/>
          </w:tcPr>
          <w:p w:rsidR="000C3759" w:rsidRPr="002F45EE" w:rsidRDefault="006B1841" w:rsidP="006B1841">
            <w:pPr>
              <w:jc w:val="center"/>
              <w:rPr>
                <w:rFonts w:eastAsiaTheme="minorEastAsia" w:cs="Times New Roman"/>
                <w:sz w:val="24"/>
              </w:rPr>
            </w:pPr>
            <w:r w:rsidRPr="002F45EE">
              <w:rPr>
                <w:rFonts w:eastAsiaTheme="minorEastAsia" w:cs="Times New Roman"/>
                <w:sz w:val="24"/>
              </w:rPr>
              <w:t>Literatur- bzw. Durchschnittsw</w:t>
            </w:r>
            <w:r w:rsidR="000C3759" w:rsidRPr="002F45EE">
              <w:rPr>
                <w:rFonts w:eastAsiaTheme="minorEastAsia" w:cs="Times New Roman"/>
                <w:sz w:val="24"/>
              </w:rPr>
              <w:t>ert</w:t>
            </w:r>
          </w:p>
        </w:tc>
      </w:tr>
      <w:tr w:rsidR="000C3759" w:rsidRPr="002F45EE" w:rsidTr="00E14C44">
        <w:trPr>
          <w:trHeight w:val="454"/>
        </w:trPr>
        <w:tc>
          <w:tcPr>
            <w:tcW w:w="4527" w:type="dxa"/>
            <w:vAlign w:val="center"/>
          </w:tcPr>
          <w:p w:rsidR="000C3759" w:rsidRPr="002F45EE" w:rsidRDefault="008F5325" w:rsidP="000C3759">
            <w:pPr>
              <w:jc w:val="center"/>
              <w:rPr>
                <w:rFonts w:eastAsiaTheme="minorEastAsia"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p</m:t>
                  </m:r>
                </m:sub>
              </m:sSub>
            </m:oMath>
            <w:r w:rsidR="000C3759" w:rsidRPr="002F45EE">
              <w:rPr>
                <w:rFonts w:eastAsiaTheme="minorEastAsia" w:cs="Times New Roman"/>
                <w:sz w:val="24"/>
              </w:rPr>
              <w:t xml:space="preserve"> Wasser</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4,1 J/(kg K)</w:t>
            </w:r>
          </w:p>
        </w:tc>
      </w:tr>
      <w:tr w:rsidR="000C3759" w:rsidRPr="002F45EE" w:rsidTr="00E14C44">
        <w:trPr>
          <w:trHeight w:val="454"/>
        </w:trPr>
        <w:tc>
          <w:tcPr>
            <w:tcW w:w="4527" w:type="dxa"/>
            <w:vAlign w:val="center"/>
          </w:tcPr>
          <w:p w:rsidR="000C3759" w:rsidRPr="002F45EE" w:rsidRDefault="008F5325" w:rsidP="000C3759">
            <w:pPr>
              <w:jc w:val="center"/>
              <w:rPr>
                <w:rFonts w:eastAsiaTheme="minorEastAsia"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p</m:t>
                  </m:r>
                </m:sub>
              </m:sSub>
            </m:oMath>
            <w:r w:rsidR="000C3759" w:rsidRPr="002F45EE">
              <w:rPr>
                <w:rFonts w:eastAsiaTheme="minorEastAsia" w:cs="Times New Roman"/>
                <w:sz w:val="24"/>
              </w:rPr>
              <w:t xml:space="preserve"> Luft</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1,25 J/(kg K)</w:t>
            </w:r>
          </w:p>
        </w:tc>
      </w:tr>
      <w:tr w:rsidR="000C3759" w:rsidRPr="002F45EE" w:rsidTr="00E14C44">
        <w:trPr>
          <w:trHeight w:val="454"/>
        </w:trPr>
        <w:tc>
          <w:tcPr>
            <w:tcW w:w="4527" w:type="dxa"/>
            <w:vAlign w:val="center"/>
          </w:tcPr>
          <w:p w:rsidR="000C3759" w:rsidRPr="002F45EE" w:rsidRDefault="000C3759" w:rsidP="000C3759">
            <w:pPr>
              <w:jc w:val="center"/>
              <w:rPr>
                <w:rFonts w:eastAsiaTheme="minorEastAsia" w:cs="Times New Roman"/>
                <w:sz w:val="24"/>
              </w:rPr>
            </w:pPr>
            <m:oMath>
              <m:r>
                <w:rPr>
                  <w:rFonts w:ascii="Cambria Math" w:eastAsiaTheme="minorEastAsia" w:hAnsi="Cambria Math" w:cs="Times New Roman"/>
                  <w:sz w:val="24"/>
                </w:rPr>
                <m:t>ρ</m:t>
              </m:r>
            </m:oMath>
            <w:r w:rsidRPr="002F45EE">
              <w:rPr>
                <w:rFonts w:eastAsiaTheme="minorEastAsia" w:cs="Times New Roman"/>
                <w:sz w:val="24"/>
              </w:rPr>
              <w:t xml:space="preserve"> Wasser</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1000 kg/m³</w:t>
            </w:r>
          </w:p>
        </w:tc>
      </w:tr>
      <w:tr w:rsidR="000C3759" w:rsidRPr="002F45EE" w:rsidTr="00E14C44">
        <w:trPr>
          <w:trHeight w:val="454"/>
        </w:trPr>
        <w:tc>
          <w:tcPr>
            <w:tcW w:w="4527" w:type="dxa"/>
            <w:vAlign w:val="center"/>
          </w:tcPr>
          <w:p w:rsidR="000C3759" w:rsidRPr="002F45EE" w:rsidRDefault="000C3759" w:rsidP="000C3759">
            <w:pPr>
              <w:jc w:val="center"/>
              <w:rPr>
                <w:rFonts w:eastAsiaTheme="minorEastAsia" w:cs="Times New Roman"/>
                <w:sz w:val="24"/>
              </w:rPr>
            </w:pPr>
            <m:oMath>
              <m:r>
                <w:rPr>
                  <w:rFonts w:ascii="Cambria Math" w:eastAsiaTheme="minorEastAsia" w:hAnsi="Cambria Math" w:cs="Times New Roman"/>
                  <w:sz w:val="24"/>
                </w:rPr>
                <m:t>ρ</m:t>
              </m:r>
            </m:oMath>
            <w:r w:rsidRPr="002F45EE">
              <w:rPr>
                <w:rFonts w:eastAsiaTheme="minorEastAsia" w:cs="Times New Roman"/>
                <w:sz w:val="24"/>
              </w:rPr>
              <w:t xml:space="preserve"> Luft</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550 kg/m³</w:t>
            </w:r>
          </w:p>
        </w:tc>
      </w:tr>
      <w:tr w:rsidR="000C3759" w:rsidRPr="002F45EE" w:rsidTr="00E14C44">
        <w:trPr>
          <w:trHeight w:val="454"/>
        </w:trPr>
        <w:tc>
          <w:tcPr>
            <w:tcW w:w="4527" w:type="dxa"/>
            <w:vAlign w:val="center"/>
          </w:tcPr>
          <w:p w:rsidR="000C3759" w:rsidRPr="002F45EE" w:rsidRDefault="000C3759" w:rsidP="000C3759">
            <w:pPr>
              <w:jc w:val="center"/>
              <w:rPr>
                <w:rFonts w:eastAsia="Times New Roman" w:cs="Times New Roman"/>
                <w:sz w:val="24"/>
              </w:rPr>
            </w:pPr>
            <m:oMath>
              <m:r>
                <w:rPr>
                  <w:rFonts w:ascii="Cambria Math" w:eastAsia="Times New Roman" w:hAnsi="Cambria Math" w:cs="Times New Roman"/>
                  <w:sz w:val="24"/>
                </w:rPr>
                <m:t>α</m:t>
              </m:r>
            </m:oMath>
            <w:r w:rsidRPr="002F45EE">
              <w:rPr>
                <w:rFonts w:eastAsia="Times New Roman" w:cs="Times New Roman"/>
                <w:sz w:val="24"/>
              </w:rPr>
              <w:t xml:space="preserve"> Rohrinnere</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50 W/(m² K)</w:t>
            </w:r>
          </w:p>
        </w:tc>
      </w:tr>
      <w:tr w:rsidR="000C3759" w:rsidRPr="002F45EE" w:rsidTr="00E14C44">
        <w:trPr>
          <w:trHeight w:val="454"/>
        </w:trPr>
        <w:tc>
          <w:tcPr>
            <w:tcW w:w="4527" w:type="dxa"/>
            <w:vAlign w:val="center"/>
          </w:tcPr>
          <w:p w:rsidR="000C3759" w:rsidRPr="002F45EE" w:rsidRDefault="000C3759" w:rsidP="000C3759">
            <w:pPr>
              <w:jc w:val="center"/>
              <w:rPr>
                <w:rFonts w:eastAsia="Times New Roman" w:cs="Times New Roman"/>
                <w:sz w:val="24"/>
              </w:rPr>
            </w:pPr>
            <m:oMath>
              <m:r>
                <w:rPr>
                  <w:rFonts w:ascii="Cambria Math" w:eastAsia="Times New Roman" w:hAnsi="Cambria Math" w:cs="Times New Roman"/>
                  <w:sz w:val="24"/>
                </w:rPr>
                <m:t>α</m:t>
              </m:r>
            </m:oMath>
            <w:r w:rsidRPr="002F45EE">
              <w:rPr>
                <w:rFonts w:eastAsia="Times New Roman" w:cs="Times New Roman"/>
                <w:sz w:val="24"/>
              </w:rPr>
              <w:t xml:space="preserve"> Rohraußenseite</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1,32 * ( ΔT / L )</w:t>
            </w:r>
            <w:r w:rsidRPr="002F45EE">
              <w:rPr>
                <w:rFonts w:eastAsiaTheme="minorEastAsia" w:cs="Times New Roman"/>
                <w:sz w:val="24"/>
                <w:vertAlign w:val="superscript"/>
              </w:rPr>
              <w:t xml:space="preserve">0,5 </w:t>
            </w:r>
            <w:r w:rsidRPr="002F45EE">
              <w:rPr>
                <w:rFonts w:eastAsiaTheme="minorEastAsia" w:cs="Times New Roman"/>
                <w:sz w:val="24"/>
              </w:rPr>
              <w:t>W/(m² K)</w:t>
            </w:r>
          </w:p>
        </w:tc>
      </w:tr>
      <w:tr w:rsidR="000C3759" w:rsidRPr="002F45EE" w:rsidTr="00E14C44">
        <w:trPr>
          <w:trHeight w:val="454"/>
        </w:trPr>
        <w:tc>
          <w:tcPr>
            <w:tcW w:w="4527" w:type="dxa"/>
            <w:vAlign w:val="center"/>
          </w:tcPr>
          <w:p w:rsidR="000C3759" w:rsidRPr="002F45EE" w:rsidRDefault="000C3759" w:rsidP="000C3759">
            <w:pPr>
              <w:jc w:val="center"/>
              <w:rPr>
                <w:rFonts w:eastAsia="Times New Roman" w:cs="Times New Roman"/>
                <w:sz w:val="24"/>
              </w:rPr>
            </w:pPr>
            <m:oMath>
              <m:r>
                <w:rPr>
                  <w:rFonts w:ascii="Cambria Math" w:eastAsia="Times New Roman" w:hAnsi="Cambria Math" w:cs="Times New Roman"/>
                  <w:sz w:val="24"/>
                </w:rPr>
                <m:t>λ</m:t>
              </m:r>
            </m:oMath>
            <w:r w:rsidRPr="002F45EE">
              <w:rPr>
                <w:rFonts w:eastAsia="Times New Roman" w:cs="Times New Roman"/>
                <w:sz w:val="24"/>
              </w:rPr>
              <w:t xml:space="preserve"> Glas</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0,8 W/(m K)</w:t>
            </w:r>
          </w:p>
        </w:tc>
      </w:tr>
      <w:tr w:rsidR="000C3759" w:rsidRPr="002F45EE" w:rsidTr="00E14C44">
        <w:trPr>
          <w:trHeight w:val="454"/>
        </w:trPr>
        <w:tc>
          <w:tcPr>
            <w:tcW w:w="4527" w:type="dxa"/>
            <w:vAlign w:val="center"/>
          </w:tcPr>
          <w:p w:rsidR="000C3759" w:rsidRPr="002F45EE" w:rsidRDefault="000C3759" w:rsidP="000C3759">
            <w:pPr>
              <w:jc w:val="center"/>
              <w:rPr>
                <w:rFonts w:eastAsia="Times New Roman" w:cs="Times New Roman"/>
                <w:sz w:val="24"/>
              </w:rPr>
            </w:pPr>
            <m:oMath>
              <m:r>
                <w:rPr>
                  <w:rFonts w:ascii="Cambria Math" w:eastAsia="Times New Roman" w:hAnsi="Cambria Math" w:cs="Times New Roman"/>
                  <w:sz w:val="24"/>
                </w:rPr>
                <m:t>λ</m:t>
              </m:r>
            </m:oMath>
            <w:r w:rsidRPr="002F45EE">
              <w:rPr>
                <w:rFonts w:eastAsia="Times New Roman" w:cs="Times New Roman"/>
                <w:sz w:val="24"/>
              </w:rPr>
              <w:t xml:space="preserve"> Dämmung</w:t>
            </w:r>
          </w:p>
        </w:tc>
        <w:tc>
          <w:tcPr>
            <w:tcW w:w="4535" w:type="dxa"/>
            <w:vAlign w:val="center"/>
          </w:tcPr>
          <w:p w:rsidR="000C3759" w:rsidRPr="002F45EE" w:rsidRDefault="000C3759" w:rsidP="000C3759">
            <w:pPr>
              <w:jc w:val="center"/>
              <w:rPr>
                <w:rFonts w:eastAsiaTheme="minorEastAsia" w:cs="Times New Roman"/>
                <w:sz w:val="24"/>
              </w:rPr>
            </w:pPr>
            <w:r w:rsidRPr="002F45EE">
              <w:rPr>
                <w:rFonts w:eastAsiaTheme="minorEastAsia" w:cs="Times New Roman"/>
                <w:sz w:val="24"/>
              </w:rPr>
              <w:t>0,035 W/(m K)</w:t>
            </w:r>
          </w:p>
        </w:tc>
      </w:tr>
    </w:tbl>
    <w:p w:rsidR="000C3759" w:rsidRDefault="000C3759" w:rsidP="000C3759">
      <w:pPr>
        <w:jc w:val="center"/>
        <w:rPr>
          <w:rFonts w:ascii="Times New Roman" w:eastAsiaTheme="minorEastAsia" w:hAnsi="Times New Roman" w:cs="Times New Roman"/>
          <w:sz w:val="24"/>
        </w:rPr>
      </w:pPr>
    </w:p>
    <w:p w:rsidR="007C29F1" w:rsidRPr="007C29F1" w:rsidRDefault="007C29F1" w:rsidP="007C29F1">
      <w:pPr>
        <w:pStyle w:val="NormalerText"/>
      </w:pPr>
    </w:p>
    <w:p w:rsidR="0086704E" w:rsidRDefault="0086704E">
      <w:pPr>
        <w:rPr>
          <w:rFonts w:asciiTheme="majorHAnsi" w:eastAsiaTheme="majorEastAsia" w:hAnsiTheme="majorHAnsi" w:cstheme="majorBidi"/>
          <w:b/>
          <w:sz w:val="32"/>
          <w:szCs w:val="32"/>
        </w:rPr>
      </w:pPr>
      <w:r>
        <w:br w:type="page"/>
      </w:r>
    </w:p>
    <w:p w:rsidR="001245A6" w:rsidRDefault="001245A6" w:rsidP="00DE17D7">
      <w:pPr>
        <w:pStyle w:val="berschrift1"/>
        <w:sectPr w:rsidR="001245A6" w:rsidSect="001245A6">
          <w:headerReference w:type="default" r:id="rId20"/>
          <w:pgSz w:w="11906" w:h="16838"/>
          <w:pgMar w:top="1417" w:right="1417" w:bottom="1134" w:left="1417" w:header="708" w:footer="708" w:gutter="0"/>
          <w:cols w:space="708"/>
          <w:docGrid w:linePitch="360"/>
        </w:sectPr>
      </w:pPr>
      <w:bookmarkStart w:id="6" w:name="_Toc493180529"/>
    </w:p>
    <w:p w:rsidR="00FA528D" w:rsidRDefault="00FA528D" w:rsidP="00DE17D7">
      <w:pPr>
        <w:pStyle w:val="berschrift1"/>
      </w:pPr>
      <w:r>
        <w:lastRenderedPageBreak/>
        <w:t>Anlagenbeschreibung</w:t>
      </w:r>
      <w:bookmarkEnd w:id="6"/>
    </w:p>
    <w:p w:rsidR="00FA528D" w:rsidRDefault="00FA528D" w:rsidP="000D646C">
      <w:pPr>
        <w:pStyle w:val="NormalerText"/>
      </w:pPr>
    </w:p>
    <w:p w:rsidR="00C74C68" w:rsidRDefault="00C74C68" w:rsidP="000D646C">
      <w:pPr>
        <w:pStyle w:val="NormalerText"/>
      </w:pPr>
      <w:r>
        <w:t>Ein Stahlg</w:t>
      </w:r>
      <w:r w:rsidR="004630E9">
        <w:t xml:space="preserve">estell hält das Konstrukt der </w:t>
      </w:r>
      <w:proofErr w:type="spellStart"/>
      <w:r w:rsidR="004630E9">
        <w:t>Ad</w:t>
      </w:r>
      <w:r>
        <w:t>sorberan</w:t>
      </w:r>
      <w:r w:rsidR="00082A6E">
        <w:t>lage</w:t>
      </w:r>
      <w:proofErr w:type="spellEnd"/>
      <w:r w:rsidR="00082A6E">
        <w:t xml:space="preserve"> zusammen [siehe Abbildung 3</w:t>
      </w:r>
      <w:r>
        <w:t>]. Der grundsätzliche Aufbau ist durch das Labor für Verfahrenstechnik der Beuth Hochschule für Technik Berlin vorgegeben. Ein Vorversuch offenbarte jedoch Optimierungsmöglichkeiten, die für die Hauptversuche umgesetzt wurden. Im Rahmen dieses Kapitels wird nur auf den Anlagenaufbau für die Haup</w:t>
      </w:r>
      <w:r w:rsidR="00132387">
        <w:t>tversuche eingegangen. Kapitel 5.1</w:t>
      </w:r>
      <w:r>
        <w:t xml:space="preserve"> liefert eine ausführliche Erklärung über den Umbau</w:t>
      </w:r>
      <w:r w:rsidR="003D3BBC">
        <w:t>,</w:t>
      </w:r>
      <w:r w:rsidR="001A2A34">
        <w:t xml:space="preserve"> um die vollzogene Entwicklung – hin zum jetzigen Stand – zu verstehen</w:t>
      </w:r>
      <w:r>
        <w:t xml:space="preserve">. </w:t>
      </w:r>
    </w:p>
    <w:p w:rsidR="00C74C68" w:rsidRDefault="00C74C68" w:rsidP="000D646C">
      <w:pPr>
        <w:pStyle w:val="NormalerText"/>
      </w:pPr>
    </w:p>
    <w:p w:rsidR="00E14C44" w:rsidRDefault="0030192E" w:rsidP="00E14C44">
      <w:pPr>
        <w:pStyle w:val="NormalerText"/>
        <w:keepNext/>
      </w:pPr>
      <w:r>
        <w:rPr>
          <w:noProof/>
          <w:lang w:eastAsia="de-DE"/>
        </w:rPr>
        <mc:AlternateContent>
          <mc:Choice Requires="wps">
            <w:drawing>
              <wp:anchor distT="0" distB="0" distL="114300" distR="114300" simplePos="0" relativeHeight="251670528" behindDoc="0" locked="0" layoutInCell="1" allowOverlap="1" wp14:anchorId="7F18907C" wp14:editId="6C6BEB2B">
                <wp:simplePos x="0" y="0"/>
                <wp:positionH relativeFrom="column">
                  <wp:posOffset>2900679</wp:posOffset>
                </wp:positionH>
                <wp:positionV relativeFrom="paragraph">
                  <wp:posOffset>260349</wp:posOffset>
                </wp:positionV>
                <wp:extent cx="1381125" cy="45719"/>
                <wp:effectExtent l="19050" t="76200" r="28575" b="50165"/>
                <wp:wrapNone/>
                <wp:docPr id="8" name="Gerade Verbindung mit Pfeil 8"/>
                <wp:cNvGraphicFramePr/>
                <a:graphic xmlns:a="http://schemas.openxmlformats.org/drawingml/2006/main">
                  <a:graphicData uri="http://schemas.microsoft.com/office/word/2010/wordprocessingShape">
                    <wps:wsp>
                      <wps:cNvCnPr/>
                      <wps:spPr>
                        <a:xfrm flipH="1" flipV="1">
                          <a:off x="0" y="0"/>
                          <a:ext cx="1381125" cy="45719"/>
                        </a:xfrm>
                        <a:prstGeom prst="straightConnector1">
                          <a:avLst/>
                        </a:prstGeom>
                        <a:noFill/>
                        <a:ln w="1905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3E870F4" id="_x0000_t32" coordsize="21600,21600" o:spt="32" o:oned="t" path="m,l21600,21600e" filled="f">
                <v:path arrowok="t" fillok="f" o:connecttype="none"/>
                <o:lock v:ext="edit" shapetype="t"/>
              </v:shapetype>
              <v:shape id="Gerade Verbindung mit Pfeil 8" o:spid="_x0000_s1026" type="#_x0000_t32" style="position:absolute;margin-left:228.4pt;margin-top:20.5pt;width:108.7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" strokecolor="#ffc000" strokeweight="1.5pt">
                <v:stroke endarrow="block" joinstyle="miter"/>
              </v:shape>
            </w:pict>
          </mc:Fallback>
        </mc:AlternateContent>
      </w:r>
      <w:r>
        <w:rPr>
          <w:noProof/>
          <w:lang w:eastAsia="de-DE"/>
        </w:rPr>
        <mc:AlternateContent>
          <mc:Choice Requires="wps">
            <w:drawing>
              <wp:anchor distT="0" distB="0" distL="114300" distR="114300" simplePos="0" relativeHeight="251681792" behindDoc="0" locked="0" layoutInCell="1" allowOverlap="1" wp14:anchorId="49F55BE4" wp14:editId="64D327D2">
                <wp:simplePos x="0" y="0"/>
                <wp:positionH relativeFrom="column">
                  <wp:posOffset>4281805</wp:posOffset>
                </wp:positionH>
                <wp:positionV relativeFrom="paragraph">
                  <wp:posOffset>155575</wp:posOffset>
                </wp:positionV>
                <wp:extent cx="914400" cy="247650"/>
                <wp:effectExtent l="0" t="0" r="10795" b="19050"/>
                <wp:wrapNone/>
                <wp:docPr id="20" name="Textfeld 20"/>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E7137D" w:rsidRPr="0030192E" w:rsidRDefault="00E7137D" w:rsidP="0030192E">
                            <w:pPr>
                              <w:rPr>
                                <w:b/>
                                <w:color w:val="FFC000"/>
                              </w:rPr>
                            </w:pPr>
                            <w:proofErr w:type="spellStart"/>
                            <w:r>
                              <w:rPr>
                                <w:b/>
                                <w:color w:val="FFC000"/>
                              </w:rPr>
                              <w:t>Heizstab</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F55BE4" id="_x0000_t202" coordsize="21600,21600" o:spt="202" path="m,l,21600r21600,l21600,xe">
                <v:stroke joinstyle="miter"/>
                <v:path gradientshapeok="t" o:connecttype="rect"/>
              </v:shapetype>
              <v:shape id="Textfeld 20" o:spid="_x0000_s1026" type="#_x0000_t202" style="position:absolute;left:0;text-align:left;margin-left:337.15pt;margin-top:12.25pt;width:1in;height:19.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" filled="f" strokecolor="#ffc000" strokeweight=".5pt">
                <v:textbox>
                  <w:txbxContent>
                    <w:p w:rsidR="00E7137D" w:rsidRPr="0030192E" w:rsidRDefault="00E7137D" w:rsidP="0030192E">
                      <w:pPr>
                        <w:rPr>
                          <w:b/>
                          <w:color w:val="FFC000"/>
                        </w:rPr>
                      </w:pPr>
                      <w:r>
                        <w:rPr>
                          <w:b/>
                          <w:color w:val="FFC000"/>
                        </w:rPr>
                        <w:t>Heizstab</w:t>
                      </w:r>
                    </w:p>
                  </w:txbxContent>
                </v:textbox>
              </v:shape>
            </w:pict>
          </mc:Fallback>
        </mc:AlternateContent>
      </w:r>
      <w:r>
        <w:rPr>
          <w:noProof/>
          <w:lang w:eastAsia="de-DE"/>
        </w:rPr>
        <mc:AlternateContent>
          <mc:Choice Requires="wps">
            <w:drawing>
              <wp:anchor distT="0" distB="0" distL="114300" distR="114300" simplePos="0" relativeHeight="251672576" behindDoc="0" locked="0" layoutInCell="1" allowOverlap="1" wp14:anchorId="7F18907C" wp14:editId="6C6BEB2B">
                <wp:simplePos x="0" y="0"/>
                <wp:positionH relativeFrom="column">
                  <wp:posOffset>1036955</wp:posOffset>
                </wp:positionH>
                <wp:positionV relativeFrom="paragraph">
                  <wp:posOffset>498474</wp:posOffset>
                </wp:positionV>
                <wp:extent cx="1025525" cy="123825"/>
                <wp:effectExtent l="0" t="0" r="79375" b="85725"/>
                <wp:wrapNone/>
                <wp:docPr id="10" name="Gerade Verbindung mit Pfeil 10"/>
                <wp:cNvGraphicFramePr/>
                <a:graphic xmlns:a="http://schemas.openxmlformats.org/drawingml/2006/main">
                  <a:graphicData uri="http://schemas.microsoft.com/office/word/2010/wordprocessingShape">
                    <wps:wsp>
                      <wps:cNvCnPr/>
                      <wps:spPr>
                        <a:xfrm>
                          <a:off x="0" y="0"/>
                          <a:ext cx="1025525" cy="123825"/>
                        </a:xfrm>
                        <a:prstGeom prst="straightConnector1">
                          <a:avLst/>
                        </a:prstGeom>
                        <a:noFill/>
                        <a:ln w="1905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D2FFEF" id="Gerade Verbindung mit Pfeil 10" o:spid="_x0000_s1026" type="#_x0000_t32" style="position:absolute;margin-left:81.65pt;margin-top:39.25pt;width:80.7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" strokecolor="#ffc000" strokeweight="1.5pt">
                <v:stroke endarrow="block" joinstyle="miter"/>
              </v:shape>
            </w:pict>
          </mc:Fallback>
        </mc:AlternateContent>
      </w:r>
      <w:r>
        <w:rPr>
          <w:noProof/>
          <w:lang w:eastAsia="de-DE"/>
        </w:rPr>
        <mc:AlternateContent>
          <mc:Choice Requires="wps">
            <w:drawing>
              <wp:anchor distT="0" distB="0" distL="114300" distR="114300" simplePos="0" relativeHeight="251683840" behindDoc="0" locked="0" layoutInCell="1" allowOverlap="1" wp14:anchorId="166B530F" wp14:editId="2E5E33A0">
                <wp:simplePos x="0" y="0"/>
                <wp:positionH relativeFrom="column">
                  <wp:posOffset>640080</wp:posOffset>
                </wp:positionH>
                <wp:positionV relativeFrom="paragraph">
                  <wp:posOffset>374650</wp:posOffset>
                </wp:positionV>
                <wp:extent cx="914400" cy="247650"/>
                <wp:effectExtent l="0" t="0" r="10795" b="19050"/>
                <wp:wrapNone/>
                <wp:docPr id="21" name="Textfeld 21"/>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E7137D" w:rsidRPr="0030192E" w:rsidRDefault="00E7137D" w:rsidP="0030192E">
                            <w:pPr>
                              <w:rPr>
                                <w:b/>
                                <w:color w:val="FFC000"/>
                              </w:rPr>
                            </w:pPr>
                            <w:r>
                              <w:rPr>
                                <w:b/>
                                <w:color w:val="FFC000"/>
                              </w:rPr>
                              <w:t>TF1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B530F" id="Textfeld 21" o:spid="_x0000_s1027" type="#_x0000_t202" style="position:absolute;left:0;text-align:left;margin-left:50.4pt;margin-top:29.5pt;width:1in;height:19.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" filled="f" strokecolor="#ffc000" strokeweight=".5pt">
                <v:textbox>
                  <w:txbxContent>
                    <w:p w:rsidR="00E7137D" w:rsidRPr="0030192E" w:rsidRDefault="00E7137D" w:rsidP="0030192E">
                      <w:pPr>
                        <w:rPr>
                          <w:b/>
                          <w:color w:val="FFC000"/>
                        </w:rPr>
                      </w:pPr>
                      <w:r>
                        <w:rPr>
                          <w:b/>
                          <w:color w:val="FFC000"/>
                        </w:rPr>
                        <w:t>TF1</w:t>
                      </w:r>
                    </w:p>
                  </w:txbxContent>
                </v:textbox>
              </v:shape>
            </w:pict>
          </mc:Fallback>
        </mc:AlternateContent>
      </w:r>
      <w:r>
        <w:rPr>
          <w:noProof/>
          <w:lang w:eastAsia="de-DE"/>
        </w:rPr>
        <mc:AlternateContent>
          <mc:Choice Requires="wps">
            <w:drawing>
              <wp:anchor distT="0" distB="0" distL="114300" distR="114300" simplePos="0" relativeHeight="251666432" behindDoc="0" locked="0" layoutInCell="1" allowOverlap="1">
                <wp:simplePos x="0" y="0"/>
                <wp:positionH relativeFrom="column">
                  <wp:posOffset>1210945</wp:posOffset>
                </wp:positionH>
                <wp:positionV relativeFrom="paragraph">
                  <wp:posOffset>1098550</wp:posOffset>
                </wp:positionV>
                <wp:extent cx="1337310" cy="238125"/>
                <wp:effectExtent l="0" t="0" r="72390" b="85725"/>
                <wp:wrapNone/>
                <wp:docPr id="4" name="Gerade Verbindung mit Pfeil 4"/>
                <wp:cNvGraphicFramePr/>
                <a:graphic xmlns:a="http://schemas.openxmlformats.org/drawingml/2006/main">
                  <a:graphicData uri="http://schemas.microsoft.com/office/word/2010/wordprocessingShape">
                    <wps:wsp>
                      <wps:cNvCnPr/>
                      <wps:spPr>
                        <a:xfrm>
                          <a:off x="0" y="0"/>
                          <a:ext cx="1337310" cy="23812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E10EE" id="Gerade Verbindung mit Pfeil 4" o:spid="_x0000_s1026" type="#_x0000_t32" style="position:absolute;margin-left:95.35pt;margin-top:86.5pt;width:105.3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" strokecolor="#ffc000 [3207]" strokeweight="1.5pt">
                <v:stroke endarrow="block" joinstyle="miter"/>
              </v:shape>
            </w:pict>
          </mc:Fallback>
        </mc:AlternateContent>
      </w:r>
      <w:r>
        <w:rPr>
          <w:noProof/>
          <w:lang w:eastAsia="de-DE"/>
        </w:rPr>
        <mc:AlternateContent>
          <mc:Choice Requires="wps">
            <w:drawing>
              <wp:anchor distT="0" distB="0" distL="114300" distR="114300" simplePos="0" relativeHeight="251687936" behindDoc="0" locked="0" layoutInCell="1" allowOverlap="1" wp14:anchorId="166B530F" wp14:editId="2E5E33A0">
                <wp:simplePos x="0" y="0"/>
                <wp:positionH relativeFrom="column">
                  <wp:posOffset>771525</wp:posOffset>
                </wp:positionH>
                <wp:positionV relativeFrom="paragraph">
                  <wp:posOffset>1555750</wp:posOffset>
                </wp:positionV>
                <wp:extent cx="914400" cy="247650"/>
                <wp:effectExtent l="0" t="0" r="10795" b="19050"/>
                <wp:wrapNone/>
                <wp:docPr id="23" name="Textfeld 23"/>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E7137D" w:rsidRPr="0030192E" w:rsidRDefault="00E7137D" w:rsidP="0030192E">
                            <w:pPr>
                              <w:rPr>
                                <w:b/>
                                <w:color w:val="FFC000"/>
                              </w:rPr>
                            </w:pPr>
                            <w:r>
                              <w:rPr>
                                <w:b/>
                                <w:color w:val="FFC000"/>
                              </w:rPr>
                              <w:t>TF2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B530F" id="Textfeld 23" o:spid="_x0000_s1028" type="#_x0000_t202" style="position:absolute;left:0;text-align:left;margin-left:60.75pt;margin-top:122.5pt;width:1in;height:19.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" filled="f" strokecolor="#ffc000" strokeweight=".5pt">
                <v:textbox>
                  <w:txbxContent>
                    <w:p w:rsidR="00E7137D" w:rsidRPr="0030192E" w:rsidRDefault="00E7137D" w:rsidP="0030192E">
                      <w:pPr>
                        <w:rPr>
                          <w:b/>
                          <w:color w:val="FFC000"/>
                        </w:rPr>
                      </w:pPr>
                      <w:r>
                        <w:rPr>
                          <w:b/>
                          <w:color w:val="FFC000"/>
                        </w:rPr>
                        <w:t>TF2</w:t>
                      </w:r>
                    </w:p>
                  </w:txbxContent>
                </v:textbox>
              </v:shape>
            </w:pict>
          </mc:Fallback>
        </mc:AlternateContent>
      </w:r>
      <w:r>
        <w:rPr>
          <w:noProof/>
          <w:lang w:eastAsia="de-DE"/>
        </w:rPr>
        <mc:AlternateContent>
          <mc:Choice Requires="wps">
            <w:drawing>
              <wp:anchor distT="0" distB="0" distL="114300" distR="114300" simplePos="0" relativeHeight="251674624" behindDoc="0" locked="0" layoutInCell="1" allowOverlap="1" wp14:anchorId="7F18907C" wp14:editId="6C6BEB2B">
                <wp:simplePos x="0" y="0"/>
                <wp:positionH relativeFrom="margin">
                  <wp:posOffset>1062356</wp:posOffset>
                </wp:positionH>
                <wp:positionV relativeFrom="paragraph">
                  <wp:posOffset>2679699</wp:posOffset>
                </wp:positionV>
                <wp:extent cx="552450" cy="276225"/>
                <wp:effectExtent l="0" t="38100" r="57150" b="28575"/>
                <wp:wrapNone/>
                <wp:docPr id="15" name="Gerade Verbindung mit Pfeil 15"/>
                <wp:cNvGraphicFramePr/>
                <a:graphic xmlns:a="http://schemas.openxmlformats.org/drawingml/2006/main">
                  <a:graphicData uri="http://schemas.microsoft.com/office/word/2010/wordprocessingShape">
                    <wps:wsp>
                      <wps:cNvCnPr/>
                      <wps:spPr>
                        <a:xfrm flipV="1">
                          <a:off x="0" y="0"/>
                          <a:ext cx="552450" cy="276225"/>
                        </a:xfrm>
                        <a:prstGeom prst="straightConnector1">
                          <a:avLst/>
                        </a:prstGeom>
                        <a:noFill/>
                        <a:ln w="1905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4C4B7D" id="Gerade Verbindung mit Pfeil 15" o:spid="_x0000_s1026" type="#_x0000_t32" style="position:absolute;margin-left:83.65pt;margin-top:211pt;width:43.5pt;height:21.75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" strokecolor="#ffc000" strokeweight="1.5pt">
                <v:stroke endarrow="block" joinstyle="miter"/>
                <w10:wrap anchorx="margin"/>
              </v:shape>
            </w:pict>
          </mc:Fallback>
        </mc:AlternateContent>
      </w:r>
      <w:r>
        <w:rPr>
          <w:noProof/>
          <w:lang w:eastAsia="de-DE"/>
        </w:rPr>
        <mc:AlternateContent>
          <mc:Choice Requires="wps">
            <w:drawing>
              <wp:anchor distT="0" distB="0" distL="114300" distR="114300" simplePos="0" relativeHeight="251692032" behindDoc="0" locked="0" layoutInCell="1" allowOverlap="1" wp14:anchorId="166B530F" wp14:editId="2E5E33A0">
                <wp:simplePos x="0" y="0"/>
                <wp:positionH relativeFrom="column">
                  <wp:posOffset>95250</wp:posOffset>
                </wp:positionH>
                <wp:positionV relativeFrom="paragraph">
                  <wp:posOffset>2955925</wp:posOffset>
                </wp:positionV>
                <wp:extent cx="914400" cy="247650"/>
                <wp:effectExtent l="0" t="0" r="10795" b="19050"/>
                <wp:wrapNone/>
                <wp:docPr id="25" name="Textfeld 25"/>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E7137D" w:rsidRPr="0030192E" w:rsidRDefault="00E7137D" w:rsidP="0030192E">
                            <w:pPr>
                              <w:rPr>
                                <w:b/>
                                <w:color w:val="FFC000"/>
                              </w:rPr>
                            </w:pPr>
                            <w:r>
                              <w:rPr>
                                <w:b/>
                                <w:color w:val="FFC000"/>
                              </w:rPr>
                              <w:t xml:space="preserve">Isolierung der </w:t>
                            </w:r>
                            <w:proofErr w:type="spellStart"/>
                            <w:r>
                              <w:rPr>
                                <w:b/>
                                <w:color w:val="FFC000"/>
                              </w:rPr>
                              <w:t>Adsorberkolonne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B530F" id="Textfeld 25" o:spid="_x0000_s1029" type="#_x0000_t202" style="position:absolute;left:0;text-align:left;margin-left:7.5pt;margin-top:232.75pt;width:1in;height:19.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" filled="f" strokecolor="#ffc000" strokeweight=".5pt">
                <v:textbox>
                  <w:txbxContent>
                    <w:p w:rsidR="00E7137D" w:rsidRPr="0030192E" w:rsidRDefault="00E7137D" w:rsidP="0030192E">
                      <w:pPr>
                        <w:rPr>
                          <w:b/>
                          <w:color w:val="FFC000"/>
                        </w:rPr>
                      </w:pPr>
                      <w:r>
                        <w:rPr>
                          <w:b/>
                          <w:color w:val="FFC000"/>
                        </w:rPr>
                        <w:t>Isolierung der Adsorberkolonne</w:t>
                      </w:r>
                    </w:p>
                  </w:txbxContent>
                </v:textbox>
              </v:shape>
            </w:pict>
          </mc:Fallback>
        </mc:AlternateContent>
      </w:r>
      <w:r>
        <w:rPr>
          <w:noProof/>
          <w:lang w:eastAsia="de-DE"/>
        </w:rPr>
        <mc:AlternateContent>
          <mc:Choice Requires="wps">
            <w:drawing>
              <wp:anchor distT="0" distB="0" distL="114300" distR="114300" simplePos="0" relativeHeight="251689984" behindDoc="0" locked="0" layoutInCell="1" allowOverlap="1" wp14:anchorId="166B530F" wp14:editId="2E5E33A0">
                <wp:simplePos x="0" y="0"/>
                <wp:positionH relativeFrom="column">
                  <wp:posOffset>1490980</wp:posOffset>
                </wp:positionH>
                <wp:positionV relativeFrom="paragraph">
                  <wp:posOffset>2203450</wp:posOffset>
                </wp:positionV>
                <wp:extent cx="914400" cy="247650"/>
                <wp:effectExtent l="0" t="0" r="10795" b="19050"/>
                <wp:wrapNone/>
                <wp:docPr id="24" name="Textfeld 24"/>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E7137D" w:rsidRPr="0030192E" w:rsidRDefault="00E7137D" w:rsidP="0030192E">
                            <w:pPr>
                              <w:rPr>
                                <w:b/>
                                <w:color w:val="FFC000"/>
                              </w:rPr>
                            </w:pPr>
                            <w:proofErr w:type="spellStart"/>
                            <w:r>
                              <w:rPr>
                                <w:b/>
                                <w:color w:val="FFC000"/>
                              </w:rPr>
                              <w:t>Temperierbad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B530F" id="Textfeld 24" o:spid="_x0000_s1030" type="#_x0000_t202" style="position:absolute;left:0;text-align:left;margin-left:117.4pt;margin-top:173.5pt;width:1in;height:19.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" filled="f" strokecolor="#ffc000" strokeweight=".5pt">
                <v:textbox>
                  <w:txbxContent>
                    <w:p w:rsidR="00E7137D" w:rsidRPr="0030192E" w:rsidRDefault="00E7137D" w:rsidP="0030192E">
                      <w:pPr>
                        <w:rPr>
                          <w:b/>
                          <w:color w:val="FFC000"/>
                        </w:rPr>
                      </w:pPr>
                      <w:r>
                        <w:rPr>
                          <w:b/>
                          <w:color w:val="FFC000"/>
                        </w:rPr>
                        <w:t>Temperierbad</w:t>
                      </w:r>
                    </w:p>
                  </w:txbxContent>
                </v:textbox>
              </v:shape>
            </w:pict>
          </mc:Fallback>
        </mc:AlternateContent>
      </w:r>
      <w:r>
        <w:rPr>
          <w:noProof/>
          <w:lang w:eastAsia="de-DE"/>
        </w:rPr>
        <mc:AlternateContent>
          <mc:Choice Requires="wps">
            <w:drawing>
              <wp:anchor distT="0" distB="0" distL="114300" distR="114300" simplePos="0" relativeHeight="251685888" behindDoc="0" locked="0" layoutInCell="1" allowOverlap="1" wp14:anchorId="166B530F" wp14:editId="2E5E33A0">
                <wp:simplePos x="0" y="0"/>
                <wp:positionH relativeFrom="column">
                  <wp:posOffset>14605</wp:posOffset>
                </wp:positionH>
                <wp:positionV relativeFrom="paragraph">
                  <wp:posOffset>974725</wp:posOffset>
                </wp:positionV>
                <wp:extent cx="914400" cy="247650"/>
                <wp:effectExtent l="0" t="0" r="10795" b="19050"/>
                <wp:wrapNone/>
                <wp:docPr id="22" name="Textfeld 22"/>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E7137D" w:rsidRPr="0030192E" w:rsidRDefault="00E7137D" w:rsidP="0030192E">
                            <w:pPr>
                              <w:rPr>
                                <w:b/>
                                <w:color w:val="FFC000"/>
                              </w:rPr>
                            </w:pPr>
                            <w:proofErr w:type="spellStart"/>
                            <w:r>
                              <w:rPr>
                                <w:b/>
                                <w:color w:val="FFC000"/>
                              </w:rPr>
                              <w:t>Adsorberkolonne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B530F" id="Textfeld 22" o:spid="_x0000_s1031" type="#_x0000_t202" style="position:absolute;left:0;text-align:left;margin-left:1.15pt;margin-top:76.75pt;width:1in;height:19.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" filled="f" strokecolor="#ffc000" strokeweight=".5pt">
                <v:textbox>
                  <w:txbxContent>
                    <w:p w:rsidR="00E7137D" w:rsidRPr="0030192E" w:rsidRDefault="00E7137D" w:rsidP="0030192E">
                      <w:pPr>
                        <w:rPr>
                          <w:b/>
                          <w:color w:val="FFC000"/>
                        </w:rPr>
                      </w:pPr>
                      <w:r>
                        <w:rPr>
                          <w:b/>
                          <w:color w:val="FFC000"/>
                        </w:rPr>
                        <w:t>Adsorberkolonne</w:t>
                      </w:r>
                    </w:p>
                  </w:txbxContent>
                </v:textbox>
              </v:shape>
            </w:pict>
          </mc:Fallback>
        </mc:AlternateContent>
      </w:r>
      <w:r>
        <w:rPr>
          <w:noProof/>
          <w:lang w:eastAsia="de-DE"/>
        </w:rPr>
        <mc:AlternateContent>
          <mc:Choice Requires="wps">
            <w:drawing>
              <wp:anchor distT="0" distB="0" distL="114300" distR="114300" simplePos="0" relativeHeight="251668480" behindDoc="0" locked="0" layoutInCell="1" allowOverlap="1" wp14:anchorId="7F18907C" wp14:editId="6C6BEB2B">
                <wp:simplePos x="0" y="0"/>
                <wp:positionH relativeFrom="column">
                  <wp:posOffset>3138804</wp:posOffset>
                </wp:positionH>
                <wp:positionV relativeFrom="paragraph">
                  <wp:posOffset>2460625</wp:posOffset>
                </wp:positionV>
                <wp:extent cx="714375" cy="276225"/>
                <wp:effectExtent l="38100" t="38100" r="28575" b="28575"/>
                <wp:wrapNone/>
                <wp:docPr id="6" name="Gerade Verbindung mit Pfeil 6"/>
                <wp:cNvGraphicFramePr/>
                <a:graphic xmlns:a="http://schemas.openxmlformats.org/drawingml/2006/main">
                  <a:graphicData uri="http://schemas.microsoft.com/office/word/2010/wordprocessingShape">
                    <wps:wsp>
                      <wps:cNvCnPr/>
                      <wps:spPr>
                        <a:xfrm flipH="1" flipV="1">
                          <a:off x="0" y="0"/>
                          <a:ext cx="714375" cy="276225"/>
                        </a:xfrm>
                        <a:prstGeom prst="straightConnector1">
                          <a:avLst/>
                        </a:prstGeom>
                        <a:noFill/>
                        <a:ln w="1905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F8B361" id="Gerade Verbindung mit Pfeil 6" o:spid="_x0000_s1026" type="#_x0000_t32" style="position:absolute;margin-left:247.15pt;margin-top:193.75pt;width:56.25pt;height:21.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" strokecolor="#ffc000" strokeweight="1.5pt">
                <v:stroke endarrow="block" joinstyle="miter"/>
              </v:shape>
            </w:pict>
          </mc:Fallback>
        </mc:AlternateContent>
      </w:r>
      <w:r>
        <w:rPr>
          <w:noProof/>
          <w:lang w:eastAsia="de-DE"/>
        </w:rPr>
        <mc:AlternateContent>
          <mc:Choice Requires="wps">
            <w:drawing>
              <wp:anchor distT="0" distB="0" distL="114300" distR="114300" simplePos="0" relativeHeight="251677696" behindDoc="0" locked="0" layoutInCell="1" allowOverlap="1">
                <wp:simplePos x="0" y="0"/>
                <wp:positionH relativeFrom="column">
                  <wp:posOffset>3853180</wp:posOffset>
                </wp:positionH>
                <wp:positionV relativeFrom="paragraph">
                  <wp:posOffset>2613025</wp:posOffset>
                </wp:positionV>
                <wp:extent cx="914400" cy="247650"/>
                <wp:effectExtent l="0" t="0" r="10795" b="19050"/>
                <wp:wrapNone/>
                <wp:docPr id="18" name="Textfeld 18"/>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E7137D" w:rsidRPr="0030192E" w:rsidRDefault="00E7137D">
                            <w:pPr>
                              <w:rPr>
                                <w:b/>
                                <w:color w:val="FFC000"/>
                              </w:rPr>
                            </w:pPr>
                            <w:r w:rsidRPr="0030192E">
                              <w:rPr>
                                <w:b/>
                                <w:color w:val="FFC000"/>
                              </w:rPr>
                              <w:t>Luftbefeuchter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8" o:spid="_x0000_s1032" type="#_x0000_t202" style="position:absolute;left:0;text-align:left;margin-left:303.4pt;margin-top:205.75pt;width:1in;height:19.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" filled="f" strokecolor="#ffc000" strokeweight=".5pt">
                <v:textbox>
                  <w:txbxContent>
                    <w:p w:rsidR="00E7137D" w:rsidRPr="0030192E" w:rsidRDefault="00E7137D">
                      <w:pPr>
                        <w:rPr>
                          <w:b/>
                          <w:color w:val="FFC000"/>
                        </w:rPr>
                      </w:pPr>
                      <w:r w:rsidRPr="0030192E">
                        <w:rPr>
                          <w:b/>
                          <w:color w:val="FFC000"/>
                        </w:rPr>
                        <w:t>Luftbefeuchter</w:t>
                      </w:r>
                    </w:p>
                  </w:txbxContent>
                </v:textbox>
              </v:shape>
            </w:pict>
          </mc:Fallback>
        </mc:AlternateContent>
      </w:r>
      <w:r>
        <w:rPr>
          <w:noProof/>
          <w:lang w:eastAsia="de-DE"/>
        </w:rPr>
        <mc:AlternateContent>
          <mc:Choice Requires="wps">
            <w:drawing>
              <wp:anchor distT="0" distB="0" distL="114300" distR="114300" simplePos="0" relativeHeight="251676672" behindDoc="0" locked="0" layoutInCell="1" allowOverlap="1" wp14:anchorId="7F18907C" wp14:editId="6C6BEB2B">
                <wp:simplePos x="0" y="0"/>
                <wp:positionH relativeFrom="margin">
                  <wp:posOffset>1157605</wp:posOffset>
                </wp:positionH>
                <wp:positionV relativeFrom="paragraph">
                  <wp:posOffset>1679575</wp:posOffset>
                </wp:positionV>
                <wp:extent cx="885825" cy="304800"/>
                <wp:effectExtent l="0" t="0" r="85725" b="76200"/>
                <wp:wrapNone/>
                <wp:docPr id="17" name="Gerade Verbindung mit Pfeil 17"/>
                <wp:cNvGraphicFramePr/>
                <a:graphic xmlns:a="http://schemas.openxmlformats.org/drawingml/2006/main">
                  <a:graphicData uri="http://schemas.microsoft.com/office/word/2010/wordprocessingShape">
                    <wps:wsp>
                      <wps:cNvCnPr/>
                      <wps:spPr>
                        <a:xfrm>
                          <a:off x="0" y="0"/>
                          <a:ext cx="885825" cy="304800"/>
                        </a:xfrm>
                        <a:prstGeom prst="straightConnector1">
                          <a:avLst/>
                        </a:prstGeom>
                        <a:noFill/>
                        <a:ln w="1905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401F14" id="Gerade Verbindung mit Pfeil 17" o:spid="_x0000_s1026" type="#_x0000_t32" style="position:absolute;margin-left:91.15pt;margin-top:132.25pt;width:69.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" strokecolor="#ffc000" strokeweight="1.5pt">
                <v:stroke endarrow="block" joinstyle="miter"/>
                <w10:wrap anchorx="margin"/>
              </v:shape>
            </w:pict>
          </mc:Fallback>
        </mc:AlternateContent>
      </w:r>
      <w:r>
        <w:rPr>
          <w:noProof/>
          <w:lang w:eastAsia="de-DE"/>
        </w:rPr>
        <mc:AlternateContent>
          <mc:Choice Requires="wps">
            <w:drawing>
              <wp:anchor distT="0" distB="0" distL="114300" distR="114300" simplePos="0" relativeHeight="251679744" behindDoc="0" locked="0" layoutInCell="1" allowOverlap="1" wp14:anchorId="4E5E9377" wp14:editId="1D4C2C2D">
                <wp:simplePos x="0" y="0"/>
                <wp:positionH relativeFrom="margin">
                  <wp:posOffset>767080</wp:posOffset>
                </wp:positionH>
                <wp:positionV relativeFrom="paragraph">
                  <wp:posOffset>2203449</wp:posOffset>
                </wp:positionV>
                <wp:extent cx="723900" cy="123825"/>
                <wp:effectExtent l="19050" t="57150" r="19050" b="28575"/>
                <wp:wrapNone/>
                <wp:docPr id="19" name="Gerade Verbindung mit Pfeil 19"/>
                <wp:cNvGraphicFramePr/>
                <a:graphic xmlns:a="http://schemas.openxmlformats.org/drawingml/2006/main">
                  <a:graphicData uri="http://schemas.microsoft.com/office/word/2010/wordprocessingShape">
                    <wps:wsp>
                      <wps:cNvCnPr/>
                      <wps:spPr>
                        <a:xfrm flipH="1" flipV="1">
                          <a:off x="0" y="0"/>
                          <a:ext cx="723900" cy="123825"/>
                        </a:xfrm>
                        <a:prstGeom prst="straightConnector1">
                          <a:avLst/>
                        </a:prstGeom>
                        <a:noFill/>
                        <a:ln w="19050" cap="flat" cmpd="sng" algn="ctr">
                          <a:solidFill>
                            <a:srgbClr val="FFC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614F92" id="Gerade Verbindung mit Pfeil 19" o:spid="_x0000_s1026" type="#_x0000_t32" style="position:absolute;margin-left:60.4pt;margin-top:173.5pt;width:57pt;height:9.75pt;flip:x 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" strokecolor="#ffc000" strokeweight="1.5pt">
                <v:stroke endarrow="block" joinstyle="miter"/>
                <w10:wrap anchorx="margin"/>
              </v:shape>
            </w:pict>
          </mc:Fallback>
        </mc:AlternateContent>
      </w:r>
      <w:r w:rsidR="002D25A6">
        <w:rPr>
          <w:noProof/>
          <w:lang w:eastAsia="de-DE"/>
        </w:rPr>
        <w:drawing>
          <wp:inline distT="0" distB="0" distL="0" distR="0">
            <wp:extent cx="5753100" cy="3248025"/>
            <wp:effectExtent l="0" t="0" r="0" b="9525"/>
            <wp:docPr id="5" name="Grafik 5" descr="C:\Users\GREBIN\Desktop\Beuth HAW Berlin\Semester I\VT Labor\IMG_7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BIN\Desktop\Beuth HAW Berlin\Semester I\VT Labor\IMG_750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2D25A6" w:rsidRDefault="00E14C44" w:rsidP="00D20F30">
      <w:pPr>
        <w:pStyle w:val="Beschriftung"/>
      </w:pPr>
      <w:bookmarkStart w:id="7" w:name="_Toc493180513"/>
      <w:r>
        <w:t xml:space="preserve">Abbildung </w:t>
      </w:r>
      <w:r w:rsidR="008F5325">
        <w:fldChar w:fldCharType="begin"/>
      </w:r>
      <w:r w:rsidR="008F5325">
        <w:instrText xml:space="preserve"> SEQ Abbildung \* ARABIC </w:instrText>
      </w:r>
      <w:r w:rsidR="008F5325">
        <w:fldChar w:fldCharType="separate"/>
      </w:r>
      <w:r w:rsidR="00015305">
        <w:rPr>
          <w:noProof/>
        </w:rPr>
        <w:t>3</w:t>
      </w:r>
      <w:r w:rsidR="008F5325">
        <w:rPr>
          <w:noProof/>
        </w:rPr>
        <w:fldChar w:fldCharType="end"/>
      </w:r>
      <w:r>
        <w:t xml:space="preserve">: </w:t>
      </w:r>
      <w:r w:rsidRPr="00F924A9">
        <w:t xml:space="preserve">Die </w:t>
      </w:r>
      <w:proofErr w:type="spellStart"/>
      <w:r w:rsidRPr="00F924A9">
        <w:t>Adsorberanlage</w:t>
      </w:r>
      <w:proofErr w:type="spellEnd"/>
      <w:r w:rsidRPr="00F924A9">
        <w:t xml:space="preserve"> im Labor für Verfahrenstechnik</w:t>
      </w:r>
      <w:bookmarkEnd w:id="7"/>
    </w:p>
    <w:p w:rsidR="00D20F30" w:rsidRPr="00D20F30" w:rsidRDefault="00D20F30" w:rsidP="00D20F30"/>
    <w:p w:rsidR="00D20F30" w:rsidRDefault="007E24C6" w:rsidP="000D646C">
      <w:pPr>
        <w:pStyle w:val="NormalerText"/>
      </w:pPr>
      <w:r>
        <w:t xml:space="preserve">Mit Hilfe eines elektrisch gesteuerten </w:t>
      </w:r>
      <w:proofErr w:type="spellStart"/>
      <w:r>
        <w:t>Temperierbads</w:t>
      </w:r>
      <w:proofErr w:type="spellEnd"/>
      <w:r>
        <w:t xml:space="preserve"> erfolgt die Temperaturregulierung des Wassers</w:t>
      </w:r>
      <w:r w:rsidR="00436B41">
        <w:t>,</w:t>
      </w:r>
      <w:r>
        <w:t xml:space="preserve"> das zirkulierend in den Mantel eines doppelwandigen Reaktors</w:t>
      </w:r>
      <w:r w:rsidR="00E7137D">
        <w:t xml:space="preserve"> [Luftbefeuchter]</w:t>
      </w:r>
      <w:r>
        <w:t xml:space="preserve"> geleitet wird.</w:t>
      </w:r>
      <w:r w:rsidR="009C4A26" w:rsidRPr="009C4A26">
        <w:t xml:space="preserve"> </w:t>
      </w:r>
      <w:r w:rsidR="009C4A26">
        <w:t xml:space="preserve">Die Temperaturmessstellen </w:t>
      </w:r>
      <w:r w:rsidR="009C4A26" w:rsidRPr="008F7AA2">
        <w:rPr>
          <w:i/>
        </w:rPr>
        <w:t>T2</w:t>
      </w:r>
      <w:r w:rsidR="009C4A26">
        <w:t xml:space="preserve"> und </w:t>
      </w:r>
      <w:r w:rsidR="009C4A26" w:rsidRPr="008F7AA2">
        <w:rPr>
          <w:i/>
        </w:rPr>
        <w:t>T3</w:t>
      </w:r>
      <w:r w:rsidR="009C4A26">
        <w:t xml:space="preserve"> messen die Temperatur des Wassers am Vor- bzw. Rücklauf. Die Werte werden von einem Computer aufgezeichnet. D</w:t>
      </w:r>
      <w:r>
        <w:t>as</w:t>
      </w:r>
      <w:r w:rsidR="009C4A26">
        <w:t xml:space="preserve"> sich</w:t>
      </w:r>
      <w:r>
        <w:t xml:space="preserve"> im Inneren des Reaktors befindliche Wasser </w:t>
      </w:r>
      <w:r w:rsidR="009C4A26">
        <w:t xml:space="preserve">wird so </w:t>
      </w:r>
      <w:r>
        <w:t xml:space="preserve">auf die voreingestellte Temperatur gebracht. Eine Feuchteerhöhung erfährt die Druckluft indem sie </w:t>
      </w:r>
      <w:r w:rsidR="009C4A26">
        <w:t xml:space="preserve">das sich im Inneren befindliche </w:t>
      </w:r>
      <w:r>
        <w:t xml:space="preserve">Wasser durchströmt. </w:t>
      </w:r>
      <w:r w:rsidR="00C02B11">
        <w:t>Dies gesc</w:t>
      </w:r>
      <w:r w:rsidR="009C4A26">
        <w:t>hieht mit Hilfe einer Glasfritte</w:t>
      </w:r>
      <w:r w:rsidR="00C02B11">
        <w:t>. Es stehen maximal zwei</w:t>
      </w:r>
      <w:r w:rsidR="009C4A26">
        <w:t xml:space="preserve"> Liter Wasser zur Verfügung, das manuell eingefüllt wird</w:t>
      </w:r>
      <w:r w:rsidR="00C02B11">
        <w:t>.</w:t>
      </w:r>
      <w:r w:rsidR="009C4A26">
        <w:t xml:space="preserve"> Eine seitlich angebrachte cm-Skala gibt Aufschluss </w:t>
      </w:r>
      <w:r w:rsidR="009C4A26">
        <w:lastRenderedPageBreak/>
        <w:t xml:space="preserve">über den momentanen Wasserpegel. Die Wassertemperatur im Inneren des Reaktors wird von der Temperaturmessstelle </w:t>
      </w:r>
      <w:r w:rsidR="009C4A26" w:rsidRPr="008F7AA2">
        <w:rPr>
          <w:i/>
        </w:rPr>
        <w:t>T4</w:t>
      </w:r>
      <w:r w:rsidR="009C4A26">
        <w:t xml:space="preserve"> gemessen und ebenfalls von einem Computer aufgezeichnet. </w:t>
      </w:r>
    </w:p>
    <w:p w:rsidR="00F61E45" w:rsidRDefault="008F7AA2" w:rsidP="000D646C">
      <w:pPr>
        <w:pStyle w:val="NormalerText"/>
      </w:pPr>
      <w:r>
        <w:t xml:space="preserve">Die Betriebsdruckluft wird durch ein Druckluftsystem bereitgestellt und auf einen bestimmten Druck eingestellt. Über die Computersoftware </w:t>
      </w:r>
      <w:r w:rsidRPr="008F7AA2">
        <w:rPr>
          <w:i/>
        </w:rPr>
        <w:t>HW4</w:t>
      </w:r>
      <w:r>
        <w:t xml:space="preserve"> wird ein vorgegebener Volumenstrom eingestellt.</w:t>
      </w:r>
      <w:r w:rsidR="00DB1CAF">
        <w:t xml:space="preserve"> Dieser wird über eine Wasseruhr am Vorlauf erfasst. </w:t>
      </w:r>
      <w:r>
        <w:t xml:space="preserve">Die Temperatur im Druckluftvorlauf wird über die Temperaturmessstelle </w:t>
      </w:r>
      <w:r w:rsidR="007050AE">
        <w:rPr>
          <w:i/>
        </w:rPr>
        <w:t>T</w:t>
      </w:r>
      <w:r w:rsidRPr="008F7AA2">
        <w:rPr>
          <w:i/>
        </w:rPr>
        <w:t>1</w:t>
      </w:r>
      <w:r>
        <w:t xml:space="preserve"> dokumentiert. Die Messstellen </w:t>
      </w:r>
      <w:r w:rsidRPr="008F7AA2">
        <w:rPr>
          <w:i/>
        </w:rPr>
        <w:t>FCR41</w:t>
      </w:r>
      <w:r>
        <w:t xml:space="preserve"> und </w:t>
      </w:r>
      <w:r w:rsidRPr="008F7AA2">
        <w:rPr>
          <w:i/>
        </w:rPr>
        <w:t>PI40</w:t>
      </w:r>
      <w:r>
        <w:t xml:space="preserve"> sind die Stellgrößen für das computergesteuerte Druckluftregelventil. Der Differenzdruckmesser </w:t>
      </w:r>
      <w:r w:rsidRPr="008F7AA2">
        <w:rPr>
          <w:i/>
        </w:rPr>
        <w:t>DP50</w:t>
      </w:r>
      <w:r>
        <w:t xml:space="preserve"> misst den Druck der Anlage in Bezug auf den Umgebungsdruck. </w:t>
      </w:r>
      <w:r w:rsidR="00620783">
        <w:t xml:space="preserve">Ein Dreiwegeventil vor dem Reaktor ermöglicht ein Passieren sowie </w:t>
      </w:r>
      <w:r w:rsidR="00F61E45">
        <w:t>eine</w:t>
      </w:r>
      <w:r w:rsidR="00620783">
        <w:t xml:space="preserve"> Umgehung des Reaktors. </w:t>
      </w:r>
    </w:p>
    <w:p w:rsidR="009C4A26" w:rsidRDefault="00F61E45" w:rsidP="000D646C">
      <w:pPr>
        <w:pStyle w:val="NormalerText"/>
      </w:pPr>
      <w:r>
        <w:t xml:space="preserve">Anschließend an den Reaktor strömt die Druckluft durch einen </w:t>
      </w:r>
      <w:proofErr w:type="spellStart"/>
      <w:r>
        <w:t>Heizstab</w:t>
      </w:r>
      <w:proofErr w:type="spellEnd"/>
      <w:r>
        <w:t xml:space="preserve">. Dadurch wird eine Temperatur ermöglicht, die mindestens zehn Grad Celsius über jener im </w:t>
      </w:r>
      <w:proofErr w:type="spellStart"/>
      <w:r>
        <w:t>Befeuchter</w:t>
      </w:r>
      <w:proofErr w:type="spellEnd"/>
      <w:r>
        <w:t xml:space="preserve"> liegt. Eine Temperaturmessung mittels </w:t>
      </w:r>
      <w:r w:rsidRPr="00F61E45">
        <w:rPr>
          <w:i/>
        </w:rPr>
        <w:t>TR31</w:t>
      </w:r>
      <w:r>
        <w:t xml:space="preserve"> erfolgt hinter dem </w:t>
      </w:r>
      <w:proofErr w:type="spellStart"/>
      <w:r>
        <w:t>Heizstab</w:t>
      </w:r>
      <w:proofErr w:type="spellEnd"/>
      <w:r>
        <w:t xml:space="preserve">. </w:t>
      </w:r>
      <w:r w:rsidR="00C34490">
        <w:t>Die richtig temperierte Druckluf</w:t>
      </w:r>
      <w:r w:rsidR="00526A99">
        <w:t xml:space="preserve">t kann nun den anschließenden </w:t>
      </w:r>
      <w:proofErr w:type="spellStart"/>
      <w:r w:rsidR="00526A99">
        <w:t>Ad</w:t>
      </w:r>
      <w:r w:rsidR="00C34490">
        <w:t>sorbens</w:t>
      </w:r>
      <w:proofErr w:type="spellEnd"/>
      <w:r w:rsidR="00C34490">
        <w:t xml:space="preserve"> durchströmen oder mittels Bypass vorbeigeleitet werden.</w:t>
      </w:r>
      <w:r w:rsidR="006A5E65">
        <w:t xml:space="preserve"> </w:t>
      </w:r>
      <w:r w:rsidR="00526A99">
        <w:t xml:space="preserve">Der Bypass ermöglicht eine Vorwärmung des Feuchtesensors für den Lufteintritt ohne </w:t>
      </w:r>
      <w:r w:rsidR="00783431">
        <w:t>den</w:t>
      </w:r>
      <w:r w:rsidR="00526A99">
        <w:t xml:space="preserve"> </w:t>
      </w:r>
      <w:proofErr w:type="spellStart"/>
      <w:r w:rsidR="00526A99">
        <w:t>Adsorber</w:t>
      </w:r>
      <w:proofErr w:type="spellEnd"/>
      <w:r w:rsidR="00526A99">
        <w:t xml:space="preserve"> </w:t>
      </w:r>
      <w:r w:rsidR="00783431">
        <w:t>zu beladen.</w:t>
      </w:r>
      <w:r w:rsidR="00526A99">
        <w:t xml:space="preserve"> </w:t>
      </w:r>
      <w:r w:rsidR="00C34490">
        <w:t xml:space="preserve">Die Ventile 1 und 5 bestimmen hierbei den Weg der Druckluft. </w:t>
      </w:r>
      <w:r w:rsidR="000E6417">
        <w:t xml:space="preserve">Für den Fall des Durchströmens des </w:t>
      </w:r>
      <w:proofErr w:type="spellStart"/>
      <w:r w:rsidR="000E6417">
        <w:t>Absorbens</w:t>
      </w:r>
      <w:proofErr w:type="spellEnd"/>
      <w:r w:rsidR="000E6417">
        <w:t xml:space="preserve"> wird die Temperatur</w:t>
      </w:r>
      <w:r w:rsidR="008261CA">
        <w:t xml:space="preserve"> und Luftfeuchte</w:t>
      </w:r>
      <w:r w:rsidR="000E6417">
        <w:t xml:space="preserve"> über die Messstelle </w:t>
      </w:r>
      <w:r w:rsidR="008261CA" w:rsidRPr="008261CA">
        <w:rPr>
          <w:i/>
        </w:rPr>
        <w:t>TF1</w:t>
      </w:r>
      <w:r w:rsidR="000E6417">
        <w:t xml:space="preserve"> dokumentiert. Im Absorber selbst befindet sich </w:t>
      </w:r>
      <w:proofErr w:type="spellStart"/>
      <w:r w:rsidR="000E6417">
        <w:t>Zeolith</w:t>
      </w:r>
      <w:proofErr w:type="spellEnd"/>
      <w:r w:rsidR="000E6417">
        <w:t xml:space="preserve">. Die hier auf Grund einer exothermen Reaktion frei werdende Wärme wird über die vier Temperaturmessstellen </w:t>
      </w:r>
      <w:r w:rsidR="000E6417" w:rsidRPr="000E6417">
        <w:rPr>
          <w:i/>
        </w:rPr>
        <w:t>T5</w:t>
      </w:r>
      <w:r w:rsidR="000E6417">
        <w:t xml:space="preserve">, </w:t>
      </w:r>
      <w:r w:rsidR="00157C0E">
        <w:rPr>
          <w:i/>
        </w:rPr>
        <w:t>T</w:t>
      </w:r>
      <w:r w:rsidR="000E6417" w:rsidRPr="000E6417">
        <w:rPr>
          <w:i/>
        </w:rPr>
        <w:t>6</w:t>
      </w:r>
      <w:r w:rsidR="000E6417">
        <w:t xml:space="preserve">, </w:t>
      </w:r>
      <w:r w:rsidR="00157C0E">
        <w:rPr>
          <w:i/>
        </w:rPr>
        <w:t>T</w:t>
      </w:r>
      <w:r w:rsidR="000E6417" w:rsidRPr="000E6417">
        <w:rPr>
          <w:i/>
        </w:rPr>
        <w:t>7</w:t>
      </w:r>
      <w:r w:rsidR="000E6417">
        <w:t xml:space="preserve"> und </w:t>
      </w:r>
      <w:r w:rsidR="00157C0E">
        <w:rPr>
          <w:i/>
        </w:rPr>
        <w:t>T</w:t>
      </w:r>
      <w:r w:rsidR="000E6417" w:rsidRPr="000E6417">
        <w:rPr>
          <w:i/>
        </w:rPr>
        <w:t>8</w:t>
      </w:r>
      <w:r w:rsidR="000E6417">
        <w:t xml:space="preserve"> aufgenommen. Eine gestufte Anordnung der Messstellen am Absorber ermöglicht eine Beobachtung des Sättigungszust</w:t>
      </w:r>
      <w:r w:rsidR="00DB1CAF">
        <w:t xml:space="preserve">andes des </w:t>
      </w:r>
      <w:proofErr w:type="spellStart"/>
      <w:r w:rsidR="00DB1CAF">
        <w:t>Zeoliths</w:t>
      </w:r>
      <w:proofErr w:type="spellEnd"/>
      <w:r w:rsidR="00DB1CAF">
        <w:t xml:space="preserve"> am Computer. Nach Verlassen des Absorbers wird die Temperatur sowie die Luftfeuchte der getrockneten Luft über </w:t>
      </w:r>
      <w:r w:rsidR="00E7522B">
        <w:t>den</w:t>
      </w:r>
      <w:r w:rsidR="00DB1CAF">
        <w:t xml:space="preserve"> Tem</w:t>
      </w:r>
      <w:r w:rsidR="00E7522B">
        <w:t>peratur- und Luftfeuchtesensor</w:t>
      </w:r>
      <w:r w:rsidR="00DB1CAF">
        <w:t xml:space="preserve"> </w:t>
      </w:r>
      <w:r w:rsidR="00E7522B" w:rsidRPr="00E7522B">
        <w:rPr>
          <w:i/>
        </w:rPr>
        <w:t>TF2</w:t>
      </w:r>
      <w:r w:rsidR="00DB1CAF">
        <w:t xml:space="preserve"> aufgenommen und mittels der Ventile 3, 4 und 6 an die Umgebung abgeführt. </w:t>
      </w:r>
    </w:p>
    <w:p w:rsidR="007E24C6" w:rsidRDefault="00C02B11" w:rsidP="000D646C">
      <w:pPr>
        <w:pStyle w:val="NormalerText"/>
      </w:pPr>
      <w:r>
        <w:t xml:space="preserve"> </w:t>
      </w:r>
      <w:r w:rsidR="007E24C6">
        <w:t xml:space="preserve"> </w:t>
      </w:r>
    </w:p>
    <w:p w:rsidR="00DE17D7" w:rsidRDefault="00DE17D7" w:rsidP="000D646C">
      <w:pPr>
        <w:pStyle w:val="NormalerText"/>
      </w:pPr>
      <w:r>
        <w:br w:type="page"/>
      </w:r>
    </w:p>
    <w:p w:rsidR="001245A6" w:rsidRDefault="001245A6" w:rsidP="00DE17D7">
      <w:pPr>
        <w:pStyle w:val="berschrift1"/>
        <w:sectPr w:rsidR="001245A6" w:rsidSect="001245A6">
          <w:headerReference w:type="default" r:id="rId22"/>
          <w:pgSz w:w="11906" w:h="16838"/>
          <w:pgMar w:top="1417" w:right="1417" w:bottom="1134" w:left="1417" w:header="708" w:footer="708" w:gutter="0"/>
          <w:cols w:space="708"/>
          <w:docGrid w:linePitch="360"/>
        </w:sectPr>
      </w:pPr>
      <w:bookmarkStart w:id="8" w:name="_Toc493180530"/>
    </w:p>
    <w:p w:rsidR="002D0A02" w:rsidRDefault="002D0A02" w:rsidP="00DE17D7">
      <w:pPr>
        <w:pStyle w:val="berschrift1"/>
      </w:pPr>
      <w:r w:rsidRPr="00DE17D7">
        <w:lastRenderedPageBreak/>
        <w:t>Durchführung</w:t>
      </w:r>
      <w:bookmarkEnd w:id="8"/>
      <w:r w:rsidR="00C1503F">
        <w:t xml:space="preserve"> </w:t>
      </w:r>
    </w:p>
    <w:p w:rsidR="002D0A02" w:rsidRDefault="002D0A02" w:rsidP="009A0B46">
      <w:pPr>
        <w:pStyle w:val="NormalerText"/>
      </w:pPr>
    </w:p>
    <w:p w:rsidR="009A0B46" w:rsidRDefault="009A0B46" w:rsidP="009A0B46">
      <w:pPr>
        <w:pStyle w:val="NormalerText"/>
      </w:pPr>
      <w:r>
        <w:t xml:space="preserve">Da für eine möglichst genaue Messung eine Kalibrierung der Feuchte- und Temperatursensoren notwendig ist wird zunächst der Vorgang der Feuchte- sowie </w:t>
      </w:r>
      <w:proofErr w:type="spellStart"/>
      <w:r>
        <w:t>Temperatursensorkalibrierung</w:t>
      </w:r>
      <w:proofErr w:type="spellEnd"/>
      <w:r>
        <w:t xml:space="preserve"> beschrieben. Im Anschluss folgt eine Schilderung der Durchführung des Vorversuchs ehe die Hauptversuche beschrieben werden.</w:t>
      </w:r>
    </w:p>
    <w:p w:rsidR="009A0B46" w:rsidRPr="009A0B46" w:rsidRDefault="009A0B46" w:rsidP="009A0B46">
      <w:pPr>
        <w:pStyle w:val="NormalerText"/>
      </w:pPr>
    </w:p>
    <w:p w:rsidR="009A0B46" w:rsidRPr="009A0B46" w:rsidRDefault="006D2BF2" w:rsidP="009A0B46">
      <w:pPr>
        <w:pStyle w:val="berschrift2"/>
      </w:pPr>
      <w:bookmarkStart w:id="9" w:name="_Toc493180531"/>
      <w:r>
        <w:t xml:space="preserve">Feuchte- und </w:t>
      </w:r>
      <w:proofErr w:type="spellStart"/>
      <w:r w:rsidR="007B2E70">
        <w:t>Temperatursensorkalibierung</w:t>
      </w:r>
      <w:bookmarkEnd w:id="9"/>
      <w:proofErr w:type="spellEnd"/>
    </w:p>
    <w:p w:rsidR="007B2E70" w:rsidRDefault="007B2E70" w:rsidP="009A0B46">
      <w:pPr>
        <w:pStyle w:val="NormalerText"/>
      </w:pPr>
    </w:p>
    <w:p w:rsidR="00795C81" w:rsidRDefault="00277358" w:rsidP="000D646C">
      <w:pPr>
        <w:pStyle w:val="NormalerText"/>
      </w:pPr>
      <w:r>
        <w:t xml:space="preserve">Die Kalibrierung erfolgt mit Hilfe des </w:t>
      </w:r>
      <w:proofErr w:type="spellStart"/>
      <w:r w:rsidRPr="00277358">
        <w:rPr>
          <w:i/>
        </w:rPr>
        <w:t>Temperature</w:t>
      </w:r>
      <w:proofErr w:type="spellEnd"/>
      <w:r w:rsidRPr="00277358">
        <w:rPr>
          <w:i/>
        </w:rPr>
        <w:t xml:space="preserve"> </w:t>
      </w:r>
      <w:proofErr w:type="spellStart"/>
      <w:r w:rsidRPr="00277358">
        <w:rPr>
          <w:i/>
        </w:rPr>
        <w:t>Calibrator</w:t>
      </w:r>
      <w:proofErr w:type="spellEnd"/>
      <w:r w:rsidRPr="00277358">
        <w:rPr>
          <w:i/>
        </w:rPr>
        <w:t xml:space="preserve"> SE140</w:t>
      </w:r>
      <w:r>
        <w:t xml:space="preserve"> der Firma </w:t>
      </w:r>
      <w:proofErr w:type="spellStart"/>
      <w:r w:rsidRPr="00277358">
        <w:rPr>
          <w:i/>
        </w:rPr>
        <w:t>Ametek</w:t>
      </w:r>
      <w:proofErr w:type="spellEnd"/>
      <w:r>
        <w:t xml:space="preserve">. Die Temperaturreferenz wird dem Platin-Widerstandsthermometer </w:t>
      </w:r>
      <w:r w:rsidRPr="00277358">
        <w:rPr>
          <w:i/>
        </w:rPr>
        <w:t>Tempmaster-100</w:t>
      </w:r>
      <w:r>
        <w:t xml:space="preserve"> der Firma </w:t>
      </w:r>
      <w:r w:rsidRPr="00277358">
        <w:rPr>
          <w:i/>
        </w:rPr>
        <w:t>ISOTECH</w:t>
      </w:r>
      <w:r>
        <w:t xml:space="preserve"> entnommen. </w:t>
      </w:r>
    </w:p>
    <w:p w:rsidR="003F02EB" w:rsidRDefault="00795C81" w:rsidP="000D646C">
      <w:pPr>
        <w:pStyle w:val="NormalerText"/>
      </w:pPr>
      <w:r>
        <w:t>Zu Beginn der K</w:t>
      </w:r>
      <w:r w:rsidR="00DF2BCF">
        <w:t xml:space="preserve">alibrierung werden die Sensoren </w:t>
      </w:r>
      <w:r>
        <w:t xml:space="preserve">gestutzt und gelötet </w:t>
      </w:r>
      <w:r w:rsidR="00335D7E">
        <w:t>um kaputte Enden zu reparieren.</w:t>
      </w:r>
      <w:r w:rsidR="0047104B">
        <w:t xml:space="preserve"> Die Temperatursensoren T2 und T3 werden hierbei nicht berücksichtigt, da diese in der Versuchsanlage fest verklebt sind.</w:t>
      </w:r>
      <w:r w:rsidR="00335D7E">
        <w:t xml:space="preserve"> Im Anschluss werden die Sensoren in den </w:t>
      </w:r>
      <w:proofErr w:type="spellStart"/>
      <w:r w:rsidR="00335D7E">
        <w:t>Kalibrator</w:t>
      </w:r>
      <w:proofErr w:type="spellEnd"/>
      <w:r w:rsidR="00335D7E">
        <w:t xml:space="preserve"> gesteckt.</w:t>
      </w:r>
      <w:r w:rsidR="00045480">
        <w:t xml:space="preserve"> In 20 °C Sprüngen wird die Temperatur langsam von 10 bis auf 110 °C erhöht. Dies entspricht dem maximalen Temperaturbereichs des </w:t>
      </w:r>
      <w:proofErr w:type="spellStart"/>
      <w:r w:rsidR="00045480">
        <w:t>Kalibrators</w:t>
      </w:r>
      <w:proofErr w:type="spellEnd"/>
      <w:r w:rsidR="00045480">
        <w:t>.</w:t>
      </w:r>
      <w:r w:rsidR="00335D7E">
        <w:t xml:space="preserve"> </w:t>
      </w:r>
      <w:r w:rsidR="00C645BA">
        <w:t xml:space="preserve">Sobald die Temperatur auf dem </w:t>
      </w:r>
      <w:r w:rsidR="00335D7E">
        <w:t>Referenzthermometer</w:t>
      </w:r>
      <w:r w:rsidR="00C645BA">
        <w:t xml:space="preserve"> konstant ist</w:t>
      </w:r>
      <w:r w:rsidR="00335D7E">
        <w:t xml:space="preserve"> wird </w:t>
      </w:r>
      <w:r w:rsidR="00C645BA">
        <w:t>diese</w:t>
      </w:r>
      <w:r w:rsidR="00335D7E">
        <w:t xml:space="preserve"> abge</w:t>
      </w:r>
      <w:r w:rsidR="00045480">
        <w:t xml:space="preserve">lesen, </w:t>
      </w:r>
      <w:r w:rsidR="00335D7E">
        <w:t>mit den Werten de</w:t>
      </w:r>
      <w:r w:rsidR="00045480">
        <w:t xml:space="preserve">r Temperatursensoren verglichen und </w:t>
      </w:r>
      <w:r w:rsidR="00C645BA">
        <w:t xml:space="preserve">beide </w:t>
      </w:r>
      <w:r w:rsidR="00045480">
        <w:t>notiert.</w:t>
      </w:r>
      <w:r w:rsidR="000243B4">
        <w:t xml:space="preserve"> </w:t>
      </w:r>
      <w:r w:rsidR="003F02EB">
        <w:t xml:space="preserve">Da </w:t>
      </w:r>
      <w:r w:rsidR="000243B4">
        <w:t>das Referenzthermometer</w:t>
      </w:r>
      <w:r w:rsidR="003F02EB">
        <w:t xml:space="preserve"> eine gewisse Messunsicherheit aufweist, müssen die abgelesenen Werte bei den einzelnen Sensoren ein</w:t>
      </w:r>
      <w:r w:rsidR="00203142">
        <w:t xml:space="preserve">er Korrektur unterzogen werden. </w:t>
      </w:r>
      <w:r w:rsidR="000243B4">
        <w:t xml:space="preserve">Die Ergebnisse werden zum Schluss in das Messprogramm </w:t>
      </w:r>
      <w:proofErr w:type="spellStart"/>
      <w:r w:rsidR="000243B4" w:rsidRPr="000243B4">
        <w:rPr>
          <w:i/>
        </w:rPr>
        <w:t>LABview</w:t>
      </w:r>
      <w:proofErr w:type="spellEnd"/>
      <w:r w:rsidR="000243B4">
        <w:t xml:space="preserve"> integriert</w:t>
      </w:r>
      <w:r w:rsidR="0047104B">
        <w:t>.</w:t>
      </w:r>
    </w:p>
    <w:p w:rsidR="0047104B" w:rsidRDefault="0047104B" w:rsidP="000D646C">
      <w:pPr>
        <w:pStyle w:val="NormalerText"/>
      </w:pPr>
      <w:r>
        <w:t>Die Kalibrierung der kombinierte</w:t>
      </w:r>
      <w:r w:rsidR="000F53C1">
        <w:t>n Temperatur- und Luftfeuchtesensoren erfolg</w:t>
      </w:r>
      <w:r w:rsidR="0092757D">
        <w:t xml:space="preserve">t zunächst nach demselben Prinzip. Nach erfolgreicher Kalibrierung der Temperaturfühler wird die Temperatur konstant bei 25 °C gehalten und der Feuchtegehalt stufenweise in 20 % Schritten erhöht. Bei jedem eingestellten Wert </w:t>
      </w:r>
      <w:r w:rsidR="003F281A">
        <w:t>werden</w:t>
      </w:r>
      <w:r w:rsidR="0092757D">
        <w:t xml:space="preserve"> nach 15 und 20 Minuten die Feuchtewerte auf dem Programm </w:t>
      </w:r>
      <w:r w:rsidR="0092757D" w:rsidRPr="0092757D">
        <w:rPr>
          <w:i/>
        </w:rPr>
        <w:t xml:space="preserve">HW4 </w:t>
      </w:r>
      <w:r w:rsidR="0092757D">
        <w:t xml:space="preserve">der Firma </w:t>
      </w:r>
      <w:proofErr w:type="spellStart"/>
      <w:r w:rsidR="0092757D" w:rsidRPr="0092757D">
        <w:rPr>
          <w:i/>
        </w:rPr>
        <w:t>rotronic</w:t>
      </w:r>
      <w:proofErr w:type="spellEnd"/>
      <w:r w:rsidR="0092757D">
        <w:t xml:space="preserve"> </w:t>
      </w:r>
      <w:r w:rsidR="003F281A">
        <w:t>abgelesen und notiert</w:t>
      </w:r>
      <w:r w:rsidR="0092757D">
        <w:t>.</w:t>
      </w:r>
      <w:r w:rsidR="003F281A">
        <w:t xml:space="preserve"> Die Referenzwerte für die Temperatur und den Feuchtegehalt </w:t>
      </w:r>
      <w:r w:rsidR="00652A89">
        <w:t>liefert hierbei das</w:t>
      </w:r>
      <w:r w:rsidR="003F281A">
        <w:t xml:space="preserve"> Gerät </w:t>
      </w:r>
      <w:proofErr w:type="spellStart"/>
      <w:r w:rsidR="003F281A" w:rsidRPr="003F281A">
        <w:rPr>
          <w:i/>
        </w:rPr>
        <w:t>Optidew</w:t>
      </w:r>
      <w:proofErr w:type="spellEnd"/>
      <w:r w:rsidR="003F281A" w:rsidRPr="003F281A">
        <w:rPr>
          <w:i/>
        </w:rPr>
        <w:t xml:space="preserve"> Vision</w:t>
      </w:r>
      <w:r w:rsidR="003F281A">
        <w:t xml:space="preserve"> der Firma </w:t>
      </w:r>
      <w:proofErr w:type="spellStart"/>
      <w:r w:rsidR="003F281A" w:rsidRPr="003F281A">
        <w:rPr>
          <w:i/>
        </w:rPr>
        <w:t>Michell</w:t>
      </w:r>
      <w:proofErr w:type="spellEnd"/>
      <w:r w:rsidR="003F281A" w:rsidRPr="003F281A">
        <w:rPr>
          <w:i/>
        </w:rPr>
        <w:t xml:space="preserve"> Instruments</w:t>
      </w:r>
      <w:r w:rsidR="003F281A">
        <w:t>.</w:t>
      </w:r>
    </w:p>
    <w:p w:rsidR="001D2768" w:rsidRDefault="001D2768" w:rsidP="000D646C">
      <w:pPr>
        <w:pStyle w:val="NormalerText"/>
      </w:pPr>
    </w:p>
    <w:p w:rsidR="001B7344" w:rsidRDefault="001B7344" w:rsidP="000D646C">
      <w:pPr>
        <w:pStyle w:val="NormalerText"/>
      </w:pPr>
    </w:p>
    <w:p w:rsidR="001B7344" w:rsidRDefault="001B7344" w:rsidP="000D646C">
      <w:pPr>
        <w:pStyle w:val="NormalerText"/>
      </w:pPr>
    </w:p>
    <w:p w:rsidR="001B7344" w:rsidRDefault="001B7344" w:rsidP="000D646C">
      <w:pPr>
        <w:pStyle w:val="NormalerText"/>
      </w:pPr>
    </w:p>
    <w:p w:rsidR="001B7344" w:rsidRDefault="001B7344" w:rsidP="000D646C">
      <w:pPr>
        <w:pStyle w:val="NormalerText"/>
      </w:pPr>
    </w:p>
    <w:p w:rsidR="001D2768" w:rsidRDefault="00C1503F" w:rsidP="001D2768">
      <w:pPr>
        <w:pStyle w:val="berschrift2"/>
      </w:pPr>
      <w:bookmarkStart w:id="10" w:name="_Toc493180532"/>
      <w:r>
        <w:lastRenderedPageBreak/>
        <w:t>Vorversuch</w:t>
      </w:r>
      <w:bookmarkEnd w:id="10"/>
    </w:p>
    <w:p w:rsidR="001D2768" w:rsidRDefault="001D2768" w:rsidP="001D2768"/>
    <w:p w:rsidR="00916C8B" w:rsidRPr="00834993" w:rsidRDefault="00CB676B" w:rsidP="00916C8B">
      <w:pPr>
        <w:pStyle w:val="NormalerText"/>
      </w:pPr>
      <w:r>
        <w:t>Vor dem Umbau der Anlage</w:t>
      </w:r>
      <w:r w:rsidR="00916C8B">
        <w:t xml:space="preserve"> </w:t>
      </w:r>
      <w:r w:rsidR="00725DB8">
        <w:t>wird</w:t>
      </w:r>
      <w:r w:rsidR="00916C8B" w:rsidRPr="00834993">
        <w:t xml:space="preserve"> ein Vorversuch durchgeführt um </w:t>
      </w:r>
      <w:r>
        <w:t xml:space="preserve">die Anlage kennenzulernen und um mögliche Schwachstellen in der Konstruktion </w:t>
      </w:r>
      <w:r w:rsidR="00270B95">
        <w:t>festzustellen</w:t>
      </w:r>
      <w:r w:rsidR="00725DB8">
        <w:t xml:space="preserve">. </w:t>
      </w:r>
      <w:r w:rsidR="00916C8B" w:rsidRPr="00834993">
        <w:t>Der Luf</w:t>
      </w:r>
      <w:r w:rsidR="00916C8B">
        <w:t xml:space="preserve">tvolumenstrom </w:t>
      </w:r>
      <w:r w:rsidR="00725DB8">
        <w:t xml:space="preserve">wird </w:t>
      </w:r>
      <w:r w:rsidR="003C747A">
        <w:t>hierfür</w:t>
      </w:r>
      <w:r w:rsidR="00916C8B" w:rsidRPr="00834993">
        <w:t xml:space="preserve"> </w:t>
      </w:r>
      <w:r w:rsidR="00916C8B">
        <w:t xml:space="preserve">auf </w:t>
      </w:r>
      <w:r w:rsidR="00916C8B" w:rsidRPr="00834993">
        <w:t xml:space="preserve">10 </w:t>
      </w:r>
      <m:oMath>
        <m:f>
          <m:fPr>
            <m:ctrlPr>
              <w:rPr>
                <w:rFonts w:ascii="Cambria Math" w:hAnsi="Cambria Math"/>
              </w:rPr>
            </m:ctrlPr>
          </m:fPr>
          <m:num>
            <m:r>
              <m:rPr>
                <m:sty m:val="p"/>
              </m:rPr>
              <w:rPr>
                <w:rFonts w:ascii="Cambria Math" w:hAnsi="Cambria Math"/>
              </w:rPr>
              <m:t>nL</m:t>
            </m:r>
          </m:num>
          <m:den>
            <m:r>
              <m:rPr>
                <m:sty m:val="p"/>
              </m:rPr>
              <w:rPr>
                <w:rFonts w:ascii="Cambria Math" w:hAnsi="Cambria Math"/>
              </w:rPr>
              <m:t>min</m:t>
            </m:r>
          </m:den>
        </m:f>
      </m:oMath>
      <w:r w:rsidR="00916C8B">
        <w:t xml:space="preserve"> festgelegt</w:t>
      </w:r>
      <w:r w:rsidR="00725DB8">
        <w:t>.</w:t>
      </w:r>
      <w:r w:rsidR="00916C8B">
        <w:t xml:space="preserve"> </w:t>
      </w:r>
      <w:r w:rsidR="00725DB8">
        <w:t>D</w:t>
      </w:r>
      <w:r w:rsidR="00916C8B" w:rsidRPr="00834993">
        <w:t>er Umge</w:t>
      </w:r>
      <w:r w:rsidR="00725DB8">
        <w:t>bungsdruck beträgt 1003 mbar. Z</w:t>
      </w:r>
      <w:r w:rsidR="00916C8B">
        <w:t xml:space="preserve">um Befeuchten der Druckluft </w:t>
      </w:r>
      <w:r>
        <w:t>werden</w:t>
      </w:r>
      <w:r w:rsidR="00725DB8">
        <w:t xml:space="preserve"> 1300 ml Wasser in den </w:t>
      </w:r>
      <w:proofErr w:type="spellStart"/>
      <w:r w:rsidR="00725DB8">
        <w:t>Befeuchter</w:t>
      </w:r>
      <w:proofErr w:type="spellEnd"/>
      <w:r w:rsidR="00725DB8">
        <w:t xml:space="preserve"> eingefüllt. </w:t>
      </w:r>
      <w:r w:rsidR="00916C8B">
        <w:t xml:space="preserve">Die Temperatur des </w:t>
      </w:r>
      <w:r w:rsidR="00E82FFA">
        <w:t>Heizstab</w:t>
      </w:r>
      <w:r w:rsidR="00916C8B">
        <w:t xml:space="preserve">s </w:t>
      </w:r>
      <w:r>
        <w:t>wird auf 70 °C und die</w:t>
      </w:r>
      <w:r w:rsidR="00916C8B" w:rsidRPr="00834993">
        <w:t xml:space="preserve"> des Umwälzthermostats auf 50 °C eingestellt.</w:t>
      </w:r>
      <w:r w:rsidR="00916C8B">
        <w:t xml:space="preserve"> </w:t>
      </w:r>
      <w:r w:rsidR="00916C8B" w:rsidRPr="00834993">
        <w:t xml:space="preserve">Im </w:t>
      </w:r>
      <w:proofErr w:type="spellStart"/>
      <w:r w:rsidR="00916C8B" w:rsidRPr="00834993">
        <w:t>Adsorber</w:t>
      </w:r>
      <w:proofErr w:type="spellEnd"/>
      <w:r w:rsidR="00916C8B" w:rsidRPr="00834993">
        <w:t xml:space="preserve"> befindet sich </w:t>
      </w:r>
      <w:proofErr w:type="spellStart"/>
      <w:r>
        <w:t>Z</w:t>
      </w:r>
      <w:r w:rsidR="00916C8B" w:rsidRPr="00834993">
        <w:t>eol</w:t>
      </w:r>
      <w:r w:rsidR="00916C8B">
        <w:t>ith</w:t>
      </w:r>
      <w:proofErr w:type="spellEnd"/>
      <w:r w:rsidR="00916C8B">
        <w:t xml:space="preserve">, an dem sich </w:t>
      </w:r>
      <w:r>
        <w:t xml:space="preserve">im Verlauf des Prozesses das </w:t>
      </w:r>
      <w:r w:rsidR="00916C8B">
        <w:t>Wasser</w:t>
      </w:r>
      <w:r>
        <w:t xml:space="preserve"> der feuchten Luft</w:t>
      </w:r>
      <w:r w:rsidR="00916C8B">
        <w:t xml:space="preserve"> anla</w:t>
      </w:r>
      <w:r w:rsidR="00916C8B" w:rsidRPr="00834993">
        <w:t>gert</w:t>
      </w:r>
      <w:r w:rsidR="00916C8B">
        <w:t>. Das</w:t>
      </w:r>
      <w:r w:rsidR="00916C8B" w:rsidRPr="00834993">
        <w:t xml:space="preserve"> trockene </w:t>
      </w:r>
      <w:proofErr w:type="spellStart"/>
      <w:r w:rsidR="00916C8B" w:rsidRPr="00834993">
        <w:t>Zeolith</w:t>
      </w:r>
      <w:proofErr w:type="spellEnd"/>
      <w:r w:rsidR="00916C8B" w:rsidRPr="00834993">
        <w:t xml:space="preserve"> hat </w:t>
      </w:r>
      <w:r>
        <w:t>anfangs</w:t>
      </w:r>
      <w:r w:rsidR="00916C8B" w:rsidRPr="00834993">
        <w:t xml:space="preserve"> eine Masse von</w:t>
      </w:r>
      <w:r>
        <w:t xml:space="preserve"> 400 g und wird</w:t>
      </w:r>
      <w:r w:rsidR="00916C8B">
        <w:t xml:space="preserve"> manuell in </w:t>
      </w:r>
      <w:r>
        <w:t>die</w:t>
      </w:r>
      <w:r w:rsidR="00916C8B">
        <w:t xml:space="preserve"> Kolonne</w:t>
      </w:r>
      <w:r w:rsidR="00916C8B" w:rsidRPr="00834993">
        <w:t xml:space="preserve"> eingefüllt.</w:t>
      </w:r>
      <w:r w:rsidR="00170C8F">
        <w:t xml:space="preserve"> </w:t>
      </w:r>
    </w:p>
    <w:p w:rsidR="000F2CDA" w:rsidRDefault="00CB676B" w:rsidP="00916C8B">
      <w:pPr>
        <w:pStyle w:val="NormalerText"/>
      </w:pPr>
      <w:r w:rsidRPr="00834993">
        <w:t>Vorab</w:t>
      </w:r>
      <w:r w:rsidR="00916C8B" w:rsidRPr="00834993">
        <w:t xml:space="preserve"> </w:t>
      </w:r>
      <w:r>
        <w:t>wird</w:t>
      </w:r>
      <w:r w:rsidR="00916C8B" w:rsidRPr="00834993">
        <w:t xml:space="preserve"> die Anlage vorgewärmt</w:t>
      </w:r>
      <w:r w:rsidR="00170C8F">
        <w:t xml:space="preserve"> um Kondensation</w:t>
      </w:r>
      <w:r w:rsidR="00270B95">
        <w:t xml:space="preserve"> in den Leitungen und Anlagenteilen</w:t>
      </w:r>
      <w:r w:rsidR="00170C8F">
        <w:t xml:space="preserve"> zu vermeiden</w:t>
      </w:r>
      <w:r w:rsidR="00916C8B">
        <w:t xml:space="preserve">. </w:t>
      </w:r>
      <w:r w:rsidR="000A2797">
        <w:t>Die Prozessl</w:t>
      </w:r>
      <w:r w:rsidR="00916C8B">
        <w:t xml:space="preserve">uft </w:t>
      </w:r>
      <w:r w:rsidR="000A2797">
        <w:t xml:space="preserve">wird </w:t>
      </w:r>
      <w:r w:rsidR="00916C8B">
        <w:t xml:space="preserve">über </w:t>
      </w:r>
      <w:r w:rsidR="000A2797">
        <w:t>die</w:t>
      </w:r>
      <w:r w:rsidR="00916C8B">
        <w:t xml:space="preserve"> Bypass</w:t>
      </w:r>
      <w:r w:rsidR="000A2797">
        <w:t>-Schaltung</w:t>
      </w:r>
      <w:r w:rsidR="00866C24">
        <w:t xml:space="preserve"> </w:t>
      </w:r>
      <w:r w:rsidR="00776446">
        <w:t>am</w:t>
      </w:r>
      <w:r w:rsidR="00866C24">
        <w:t xml:space="preserve"> </w:t>
      </w:r>
      <w:proofErr w:type="spellStart"/>
      <w:r w:rsidR="00866C24">
        <w:t>Befeuchter</w:t>
      </w:r>
      <w:proofErr w:type="spellEnd"/>
      <w:r w:rsidR="00776446">
        <w:t xml:space="preserve"> sowie die Bypass-Schaltung am </w:t>
      </w:r>
      <w:proofErr w:type="spellStart"/>
      <w:r w:rsidR="00776446">
        <w:t>Adsorber</w:t>
      </w:r>
      <w:proofErr w:type="spellEnd"/>
      <w:r w:rsidR="000A2797">
        <w:t xml:space="preserve"> auf eine</w:t>
      </w:r>
      <w:r w:rsidR="00916C8B" w:rsidRPr="00834993">
        <w:t xml:space="preserve"> Temperatur </w:t>
      </w:r>
      <w:r w:rsidR="00916C8B">
        <w:t xml:space="preserve">von 40 °C </w:t>
      </w:r>
      <w:r w:rsidR="00270B95">
        <w:t>reguliert</w:t>
      </w:r>
      <w:r w:rsidR="00916C8B">
        <w:t>.</w:t>
      </w:r>
      <w:r w:rsidR="005A22F5">
        <w:t xml:space="preserve"> Für eine konstante Temperatur sorgt der </w:t>
      </w:r>
      <w:proofErr w:type="spellStart"/>
      <w:r w:rsidR="005A22F5">
        <w:t>Heizstab</w:t>
      </w:r>
      <w:proofErr w:type="spellEnd"/>
      <w:r w:rsidR="005A22F5">
        <w:t>. D</w:t>
      </w:r>
      <w:r w:rsidR="00916C8B" w:rsidRPr="00834993">
        <w:t>er Bypass</w:t>
      </w:r>
      <w:r w:rsidR="005A22F5">
        <w:t xml:space="preserve"> wird </w:t>
      </w:r>
      <w:r w:rsidR="00916C8B" w:rsidRPr="00834993">
        <w:t>gesch</w:t>
      </w:r>
      <w:r w:rsidR="005A22F5">
        <w:t>lossen</w:t>
      </w:r>
      <w:r w:rsidR="00A35369">
        <w:t xml:space="preserve"> sobald die eingestellte Temperatur im Mantel den voreingestellten Wert erreicht.</w:t>
      </w:r>
      <w:r w:rsidR="00866C24">
        <w:t xml:space="preserve"> Die Luft wird so durch den </w:t>
      </w:r>
      <w:proofErr w:type="spellStart"/>
      <w:r w:rsidR="00866C24">
        <w:t>Befeuchter</w:t>
      </w:r>
      <w:proofErr w:type="spellEnd"/>
      <w:r w:rsidR="00866C24">
        <w:t xml:space="preserve"> geleitet.</w:t>
      </w:r>
      <w:r w:rsidR="00916C8B" w:rsidRPr="00834993">
        <w:t xml:space="preserve"> </w:t>
      </w:r>
      <w:r w:rsidR="00866C24">
        <w:t xml:space="preserve">Vom </w:t>
      </w:r>
      <w:proofErr w:type="spellStart"/>
      <w:r w:rsidR="00866C24">
        <w:t>Befeuchter</w:t>
      </w:r>
      <w:proofErr w:type="spellEnd"/>
      <w:r w:rsidR="00866C24">
        <w:t xml:space="preserve"> fließt die feuchte Luft</w:t>
      </w:r>
      <w:r w:rsidR="00916C8B" w:rsidRPr="00834993">
        <w:t xml:space="preserve"> über</w:t>
      </w:r>
      <w:r w:rsidR="007915AF">
        <w:t xml:space="preserve"> den </w:t>
      </w:r>
      <w:proofErr w:type="spellStart"/>
      <w:r w:rsidR="007915AF">
        <w:t>Heizstab</w:t>
      </w:r>
      <w:proofErr w:type="spellEnd"/>
      <w:r w:rsidR="007915AF">
        <w:t xml:space="preserve"> zu</w:t>
      </w:r>
      <w:r w:rsidR="00866C24">
        <w:t xml:space="preserve"> dem</w:t>
      </w:r>
      <w:r w:rsidR="00916C8B" w:rsidRPr="00834993">
        <w:t xml:space="preserve"> Feuchte- und </w:t>
      </w:r>
      <w:r w:rsidR="00916C8B">
        <w:t>Temperatursensor</w:t>
      </w:r>
      <w:r w:rsidR="00866C24">
        <w:t xml:space="preserve"> am Luft</w:t>
      </w:r>
      <w:r w:rsidR="000F2CDA">
        <w:t>austritt</w:t>
      </w:r>
      <w:r w:rsidR="00916C8B">
        <w:t xml:space="preserve"> </w:t>
      </w:r>
      <w:r w:rsidR="00866C24">
        <w:t xml:space="preserve">ehe sie </w:t>
      </w:r>
      <w:r w:rsidR="00916C8B" w:rsidRPr="00834993">
        <w:t>die Anlage</w:t>
      </w:r>
      <w:r w:rsidR="00866C24">
        <w:t xml:space="preserve"> verlässt</w:t>
      </w:r>
      <w:r w:rsidR="00916C8B" w:rsidRPr="00834993">
        <w:t>.</w:t>
      </w:r>
      <w:r w:rsidR="007915AF">
        <w:t xml:space="preserve"> Ist </w:t>
      </w:r>
      <w:r w:rsidR="004C41D3">
        <w:t xml:space="preserve">der </w:t>
      </w:r>
      <w:r w:rsidR="007915AF">
        <w:t>F</w:t>
      </w:r>
      <w:r w:rsidR="00776446">
        <w:t>euchte</w:t>
      </w:r>
      <w:r w:rsidR="004C41D3">
        <w:t xml:space="preserve">gehalt der Luft stabil </w:t>
      </w:r>
      <w:r w:rsidR="00776446">
        <w:t>wird die Anlage auf Adsorption geschaltet.</w:t>
      </w:r>
      <w:r w:rsidR="00C73193">
        <w:t xml:space="preserve"> Somit fließt die Luft durch die </w:t>
      </w:r>
      <w:proofErr w:type="spellStart"/>
      <w:r w:rsidR="00C73193">
        <w:t>Adsorber</w:t>
      </w:r>
      <w:proofErr w:type="spellEnd"/>
      <w:r w:rsidR="00C73193">
        <w:t xml:space="preserve"> Kolonne.</w:t>
      </w:r>
      <w:r w:rsidR="008D6BD9">
        <w:t xml:space="preserve"> Das Wechseln </w:t>
      </w:r>
      <w:r w:rsidR="007915AF">
        <w:t>der einzelnen Prozessführung</w:t>
      </w:r>
      <w:r w:rsidR="008D6BD9">
        <w:t>en erfolgt über Umschaltung</w:t>
      </w:r>
      <w:r w:rsidR="007915AF">
        <w:t xml:space="preserve"> der Ventile.</w:t>
      </w:r>
      <w:r w:rsidR="00916C8B">
        <w:t xml:space="preserve"> </w:t>
      </w:r>
      <w:r w:rsidR="00916C8B" w:rsidRPr="00834993">
        <w:t>Die Schalt</w:t>
      </w:r>
      <w:r w:rsidR="007915AF">
        <w:t>ung der Ventile zum Vorwärmen, konstant F</w:t>
      </w:r>
      <w:r w:rsidR="00916C8B" w:rsidRPr="00834993">
        <w:t xml:space="preserve">ahren und zur Adsorption </w:t>
      </w:r>
      <w:r w:rsidR="00E7137D">
        <w:t>ist in der Tabelle 2</w:t>
      </w:r>
      <w:r w:rsidR="00776446">
        <w:t xml:space="preserve"> aufgelistet.</w:t>
      </w:r>
      <w:r w:rsidR="000F2CDA">
        <w:t xml:space="preserve"> </w:t>
      </w:r>
      <w:r w:rsidR="000F2CDA" w:rsidRPr="00834993">
        <w:t>Die Schaltreihenfolge</w:t>
      </w:r>
      <w:r w:rsidR="000F2CDA">
        <w:t xml:space="preserve"> ist mit grün und blau gekennzeichnet.</w:t>
      </w:r>
    </w:p>
    <w:p w:rsidR="008D6BD9" w:rsidRDefault="008D6BD9" w:rsidP="008D6BD9">
      <w:pPr>
        <w:pStyle w:val="Beschriftung"/>
      </w:pPr>
    </w:p>
    <w:p w:rsidR="00E14C44" w:rsidRDefault="00E14C44" w:rsidP="00E14C44">
      <w:pPr>
        <w:pStyle w:val="Beschriftung"/>
        <w:keepNext/>
      </w:pPr>
      <w:bookmarkStart w:id="11" w:name="_Toc493180491"/>
      <w:r>
        <w:t xml:space="preserve">Tabelle </w:t>
      </w:r>
      <w:r w:rsidR="008F5325">
        <w:fldChar w:fldCharType="begin"/>
      </w:r>
      <w:r w:rsidR="008F5325">
        <w:instrText xml:space="preserve"> SEQ Tabelle \* ARABIC </w:instrText>
      </w:r>
      <w:r w:rsidR="008F5325">
        <w:fldChar w:fldCharType="separate"/>
      </w:r>
      <w:r w:rsidR="00015305">
        <w:rPr>
          <w:noProof/>
        </w:rPr>
        <w:t>2</w:t>
      </w:r>
      <w:r w:rsidR="008F5325">
        <w:rPr>
          <w:noProof/>
        </w:rPr>
        <w:fldChar w:fldCharType="end"/>
      </w:r>
      <w:r>
        <w:t xml:space="preserve">: </w:t>
      </w:r>
      <w:r w:rsidRPr="00B9577D">
        <w:t>Schaltung der Ventile im Vorversuch</w:t>
      </w:r>
      <w:bookmarkEnd w:id="11"/>
    </w:p>
    <w:tbl>
      <w:tblPr>
        <w:tblStyle w:val="Tabellenraster"/>
        <w:tblW w:w="0" w:type="auto"/>
        <w:tblLook w:val="04A0" w:firstRow="1" w:lastRow="0" w:firstColumn="1" w:lastColumn="0" w:noHBand="0" w:noVBand="1"/>
      </w:tblPr>
      <w:tblGrid>
        <w:gridCol w:w="2265"/>
        <w:gridCol w:w="2265"/>
        <w:gridCol w:w="2266"/>
        <w:gridCol w:w="2266"/>
      </w:tblGrid>
      <w:tr w:rsidR="008D6BD9" w:rsidRPr="008D6BD9" w:rsidTr="00A272AE">
        <w:trPr>
          <w:trHeight w:val="454"/>
        </w:trPr>
        <w:tc>
          <w:tcPr>
            <w:tcW w:w="2265" w:type="dxa"/>
            <w:shd w:val="clear" w:color="auto" w:fill="F2F2F2" w:themeFill="background1" w:themeFillShade="F2"/>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Ventilnummer</w:t>
            </w:r>
          </w:p>
        </w:tc>
        <w:tc>
          <w:tcPr>
            <w:tcW w:w="2265" w:type="dxa"/>
            <w:shd w:val="clear" w:color="auto" w:fill="F2F2F2" w:themeFill="background1" w:themeFillShade="F2"/>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Vorwärmen</w:t>
            </w:r>
          </w:p>
        </w:tc>
        <w:tc>
          <w:tcPr>
            <w:tcW w:w="2266" w:type="dxa"/>
            <w:shd w:val="clear" w:color="auto" w:fill="F2F2F2" w:themeFill="background1" w:themeFillShade="F2"/>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Konstant Fahren</w:t>
            </w:r>
          </w:p>
        </w:tc>
        <w:tc>
          <w:tcPr>
            <w:tcW w:w="2266" w:type="dxa"/>
            <w:shd w:val="clear" w:color="auto" w:fill="F2F2F2" w:themeFill="background1" w:themeFillShade="F2"/>
            <w:vAlign w:val="center"/>
          </w:tcPr>
          <w:p w:rsidR="008D6BD9" w:rsidRPr="008D6BD9" w:rsidRDefault="008D6BD9" w:rsidP="008D6BD9">
            <w:pPr>
              <w:pStyle w:val="NormalerText"/>
              <w:jc w:val="center"/>
              <w:rPr>
                <w:rFonts w:asciiTheme="minorHAnsi" w:hAnsiTheme="minorHAnsi"/>
              </w:rPr>
            </w:pPr>
            <w:proofErr w:type="spellStart"/>
            <w:r w:rsidRPr="008D6BD9">
              <w:rPr>
                <w:rFonts w:asciiTheme="minorHAnsi" w:hAnsiTheme="minorHAnsi"/>
              </w:rPr>
              <w:t>Adsoption</w:t>
            </w:r>
            <w:proofErr w:type="spellEnd"/>
          </w:p>
        </w:tc>
      </w:tr>
      <w:tr w:rsidR="008D6BD9" w:rsidRPr="008D6BD9" w:rsidTr="008D6BD9">
        <w:trPr>
          <w:trHeight w:val="454"/>
        </w:trPr>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1</w:t>
            </w:r>
          </w:p>
        </w:tc>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Zu</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Zu </w:t>
            </w:r>
            <w:r w:rsidRPr="008D6BD9">
              <w:rPr>
                <w:rFonts w:asciiTheme="minorHAnsi" w:hAnsiTheme="minorHAnsi"/>
                <w:color w:val="00B050"/>
              </w:rPr>
              <w:t>(3)</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Auf </w:t>
            </w:r>
            <w:r w:rsidRPr="008D6BD9">
              <w:rPr>
                <w:rFonts w:asciiTheme="minorHAnsi" w:hAnsiTheme="minorHAnsi"/>
                <w:color w:val="0070C0"/>
              </w:rPr>
              <w:t>(3)</w:t>
            </w:r>
          </w:p>
        </w:tc>
      </w:tr>
      <w:tr w:rsidR="008D6BD9" w:rsidRPr="008D6BD9" w:rsidTr="008D6BD9">
        <w:trPr>
          <w:trHeight w:val="454"/>
        </w:trPr>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2</w:t>
            </w:r>
          </w:p>
        </w:tc>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Zu</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Zu</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Zu</w:t>
            </w:r>
          </w:p>
        </w:tc>
      </w:tr>
      <w:tr w:rsidR="008D6BD9" w:rsidRPr="008D6BD9" w:rsidTr="008D6BD9">
        <w:trPr>
          <w:trHeight w:val="454"/>
        </w:trPr>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3</w:t>
            </w:r>
          </w:p>
        </w:tc>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Auf</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Auf </w:t>
            </w:r>
            <w:r w:rsidRPr="008D6BD9">
              <w:rPr>
                <w:rFonts w:asciiTheme="minorHAnsi" w:hAnsiTheme="minorHAnsi"/>
                <w:color w:val="00B050"/>
              </w:rPr>
              <w:t>(4)</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Zu </w:t>
            </w:r>
            <w:r w:rsidRPr="008D6BD9">
              <w:rPr>
                <w:rFonts w:asciiTheme="minorHAnsi" w:hAnsiTheme="minorHAnsi"/>
                <w:color w:val="0070C0"/>
              </w:rPr>
              <w:t>(2)</w:t>
            </w:r>
          </w:p>
        </w:tc>
      </w:tr>
      <w:tr w:rsidR="008D6BD9" w:rsidRPr="008D6BD9" w:rsidTr="008D6BD9">
        <w:trPr>
          <w:trHeight w:val="454"/>
        </w:trPr>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4</w:t>
            </w:r>
          </w:p>
        </w:tc>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Zu</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Zu </w:t>
            </w:r>
            <w:r w:rsidRPr="008D6BD9">
              <w:rPr>
                <w:rFonts w:asciiTheme="minorHAnsi" w:hAnsiTheme="minorHAnsi"/>
                <w:color w:val="00B050"/>
              </w:rPr>
              <w:t>(2)</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Auf </w:t>
            </w:r>
            <w:r w:rsidRPr="008D6BD9">
              <w:rPr>
                <w:rFonts w:asciiTheme="minorHAnsi" w:hAnsiTheme="minorHAnsi"/>
                <w:color w:val="0070C0"/>
              </w:rPr>
              <w:t>(4)</w:t>
            </w:r>
          </w:p>
        </w:tc>
      </w:tr>
      <w:tr w:rsidR="008D6BD9" w:rsidRPr="008D6BD9" w:rsidTr="008D6BD9">
        <w:trPr>
          <w:trHeight w:val="454"/>
        </w:trPr>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5</w:t>
            </w:r>
          </w:p>
        </w:tc>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Auf</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Auf </w:t>
            </w:r>
            <w:r w:rsidRPr="008D6BD9">
              <w:rPr>
                <w:rFonts w:asciiTheme="minorHAnsi" w:hAnsiTheme="minorHAnsi"/>
                <w:color w:val="00B050"/>
              </w:rPr>
              <w:t>(5)</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Zu </w:t>
            </w:r>
            <w:r w:rsidRPr="008D6BD9">
              <w:rPr>
                <w:rFonts w:asciiTheme="minorHAnsi" w:hAnsiTheme="minorHAnsi"/>
                <w:color w:val="0070C0"/>
              </w:rPr>
              <w:t>(1)</w:t>
            </w:r>
          </w:p>
        </w:tc>
      </w:tr>
      <w:tr w:rsidR="008D6BD9" w:rsidRPr="008D6BD9" w:rsidTr="008D6BD9">
        <w:trPr>
          <w:trHeight w:val="454"/>
        </w:trPr>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6</w:t>
            </w:r>
          </w:p>
        </w:tc>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Zu</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Zu </w:t>
            </w:r>
            <w:r w:rsidRPr="008D6BD9">
              <w:rPr>
                <w:rFonts w:asciiTheme="minorHAnsi" w:hAnsiTheme="minorHAnsi"/>
                <w:color w:val="00B050"/>
              </w:rPr>
              <w:t>(1)</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Auf </w:t>
            </w:r>
            <w:r w:rsidRPr="008D6BD9">
              <w:rPr>
                <w:rFonts w:asciiTheme="minorHAnsi" w:hAnsiTheme="minorHAnsi"/>
                <w:color w:val="0070C0"/>
              </w:rPr>
              <w:t>(5)</w:t>
            </w:r>
          </w:p>
        </w:tc>
      </w:tr>
      <w:tr w:rsidR="008D6BD9" w:rsidRPr="008D6BD9" w:rsidTr="008D6BD9">
        <w:trPr>
          <w:trHeight w:val="454"/>
        </w:trPr>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7</w:t>
            </w:r>
          </w:p>
        </w:tc>
        <w:tc>
          <w:tcPr>
            <w:tcW w:w="2265"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Auf</w:t>
            </w:r>
            <w:r w:rsidR="002250B5">
              <w:rPr>
                <w:rFonts w:asciiTheme="minorHAnsi" w:hAnsiTheme="minorHAnsi"/>
              </w:rPr>
              <w:t xml:space="preserve"> </w:t>
            </w:r>
            <w:r w:rsidR="002250B5" w:rsidRPr="002250B5">
              <w:rPr>
                <w:rFonts w:asciiTheme="minorHAnsi" w:hAnsiTheme="minorHAnsi"/>
                <w:color w:val="FFC000"/>
              </w:rPr>
              <w:t>(1)</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Zu </w:t>
            </w:r>
            <w:r w:rsidRPr="008D6BD9">
              <w:rPr>
                <w:rFonts w:asciiTheme="minorHAnsi" w:hAnsiTheme="minorHAnsi"/>
                <w:color w:val="00B050"/>
              </w:rPr>
              <w:t>(6)</w:t>
            </w:r>
          </w:p>
        </w:tc>
        <w:tc>
          <w:tcPr>
            <w:tcW w:w="2266" w:type="dxa"/>
            <w:vAlign w:val="center"/>
          </w:tcPr>
          <w:p w:rsidR="008D6BD9" w:rsidRPr="008D6BD9" w:rsidRDefault="008D6BD9" w:rsidP="008D6BD9">
            <w:pPr>
              <w:pStyle w:val="NormalerText"/>
              <w:jc w:val="center"/>
              <w:rPr>
                <w:rFonts w:asciiTheme="minorHAnsi" w:hAnsiTheme="minorHAnsi"/>
              </w:rPr>
            </w:pPr>
            <w:r w:rsidRPr="008D6BD9">
              <w:rPr>
                <w:rFonts w:asciiTheme="minorHAnsi" w:hAnsiTheme="minorHAnsi"/>
              </w:rPr>
              <w:t xml:space="preserve">Zu </w:t>
            </w:r>
            <w:r w:rsidRPr="008D6BD9">
              <w:rPr>
                <w:rFonts w:asciiTheme="minorHAnsi" w:hAnsiTheme="minorHAnsi"/>
                <w:color w:val="0070C0"/>
              </w:rPr>
              <w:t>(6)</w:t>
            </w:r>
          </w:p>
        </w:tc>
      </w:tr>
    </w:tbl>
    <w:p w:rsidR="00916C8B" w:rsidRDefault="00916C8B" w:rsidP="00916C8B">
      <w:pPr>
        <w:pStyle w:val="NormalerText"/>
        <w:rPr>
          <w:rFonts w:asciiTheme="minorHAnsi" w:hAnsiTheme="minorHAnsi" w:cstheme="minorBidi"/>
          <w:sz w:val="22"/>
          <w:szCs w:val="22"/>
        </w:rPr>
      </w:pPr>
    </w:p>
    <w:p w:rsidR="000F2CDA" w:rsidRDefault="000F2CDA" w:rsidP="00916C8B">
      <w:pPr>
        <w:pStyle w:val="NormalerText"/>
        <w:rPr>
          <w:rFonts w:asciiTheme="minorHAnsi" w:hAnsiTheme="minorHAnsi" w:cstheme="minorBidi"/>
          <w:sz w:val="22"/>
          <w:szCs w:val="22"/>
        </w:rPr>
      </w:pPr>
    </w:p>
    <w:p w:rsidR="00916C8B" w:rsidRDefault="000F2CDA" w:rsidP="000D646C">
      <w:pPr>
        <w:pStyle w:val="NormalerText"/>
      </w:pPr>
      <w:r w:rsidRPr="00834993">
        <w:lastRenderedPageBreak/>
        <w:t xml:space="preserve">Die </w:t>
      </w:r>
      <w:r w:rsidR="002250B5">
        <w:t>orange gefärbte</w:t>
      </w:r>
      <w:r>
        <w:t xml:space="preserve"> </w:t>
      </w:r>
      <w:r w:rsidRPr="00834993">
        <w:t xml:space="preserve">Nummer </w:t>
      </w:r>
      <w:r w:rsidR="002250B5">
        <w:t>bezieht</w:t>
      </w:r>
      <w:r>
        <w:t xml:space="preserve"> sich auf die Umschaltung vo</w:t>
      </w:r>
      <w:r w:rsidR="002250B5">
        <w:t>n der</w:t>
      </w:r>
      <w:r>
        <w:t xml:space="preserve"> Vorwärmung auf </w:t>
      </w:r>
      <w:r w:rsidR="002250B5">
        <w:t xml:space="preserve">das konstante Fahren der Anlage. Die </w:t>
      </w:r>
      <w:r>
        <w:t xml:space="preserve">die </w:t>
      </w:r>
      <w:r w:rsidR="002250B5">
        <w:t>grün</w:t>
      </w:r>
      <w:r>
        <w:t xml:space="preserve"> gefärbten</w:t>
      </w:r>
      <w:r w:rsidR="002250B5">
        <w:t xml:space="preserve"> Nummern beschreiben das Vorgehen der Umschaltung vom konstanten Fahren auf die Adsorption. Die Blauen beziehen sich</w:t>
      </w:r>
      <w:r>
        <w:t xml:space="preserve"> auf den umgekehrten Fall.</w:t>
      </w:r>
      <w:r w:rsidR="00A919D9">
        <w:t xml:space="preserve"> Diese</w:t>
      </w:r>
      <w:r w:rsidR="00916C8B" w:rsidRPr="00834993">
        <w:t xml:space="preserve"> muss berücksichtigt werden</w:t>
      </w:r>
      <w:r w:rsidR="008D6BD9">
        <w:t>, damit sich kein zu großer Druck auf den Leitungen</w:t>
      </w:r>
      <w:r>
        <w:t xml:space="preserve"> und die empfindlichen Anlagenteile</w:t>
      </w:r>
      <w:r w:rsidR="008D6BD9">
        <w:t xml:space="preserve"> aufbaut.</w:t>
      </w:r>
      <w:r>
        <w:t xml:space="preserve"> Der Überdruck darf die 100 mbar Grenze nicht überschreiten. Dafür wird ein Manometer aufgebaut um den Überdruck während der Versuche zu kontrollieren. </w:t>
      </w:r>
    </w:p>
    <w:p w:rsidR="000F2CDA" w:rsidRDefault="000F2CDA" w:rsidP="000D646C">
      <w:pPr>
        <w:pStyle w:val="NormalerText"/>
      </w:pPr>
    </w:p>
    <w:p w:rsidR="001D2768" w:rsidRDefault="004050CF" w:rsidP="00916C8B">
      <w:pPr>
        <w:pStyle w:val="berschrift2"/>
      </w:pPr>
      <w:bookmarkStart w:id="12" w:name="_Toc493180533"/>
      <w:r>
        <w:t xml:space="preserve">Versuchsläufe </w:t>
      </w:r>
      <w:r w:rsidR="001D2768">
        <w:t>nach dem Umbau der Versuchsanlage</w:t>
      </w:r>
      <w:bookmarkEnd w:id="12"/>
    </w:p>
    <w:p w:rsidR="000F2CDA" w:rsidRPr="00057200" w:rsidRDefault="000F2CDA" w:rsidP="00916C8B">
      <w:pPr>
        <w:pStyle w:val="NormalerText"/>
        <w:rPr>
          <w:color w:val="FF0000"/>
        </w:rPr>
      </w:pPr>
    </w:p>
    <w:p w:rsidR="00916C8B" w:rsidRDefault="00916C8B" w:rsidP="00916C8B">
      <w:pPr>
        <w:pStyle w:val="NormalerText"/>
      </w:pPr>
      <w:r>
        <w:t xml:space="preserve">Nach dem Umbau der Anlage </w:t>
      </w:r>
      <w:r w:rsidR="008F4C37">
        <w:t>werden</w:t>
      </w:r>
      <w:r>
        <w:t xml:space="preserve"> </w:t>
      </w:r>
      <w:r w:rsidR="005A3732">
        <w:t>drei Versuchsläufe</w:t>
      </w:r>
      <w:r>
        <w:t xml:space="preserve"> durchgeführt um Erkenntnisse über die Temperatur im </w:t>
      </w:r>
      <w:proofErr w:type="spellStart"/>
      <w:r>
        <w:t>Adso</w:t>
      </w:r>
      <w:r w:rsidR="008F4C37">
        <w:t>rber</w:t>
      </w:r>
      <w:proofErr w:type="spellEnd"/>
      <w:r w:rsidR="008F4C37">
        <w:t>, die Feuchtigkeit sowie</w:t>
      </w:r>
      <w:r>
        <w:t xml:space="preserve"> Temperatur der Luft am Eintri</w:t>
      </w:r>
      <w:r w:rsidR="005A3732">
        <w:t>tt bzw. Austritt in Anhängigkeit des Luftdurchflusses zu erlangen.</w:t>
      </w:r>
    </w:p>
    <w:p w:rsidR="00132387" w:rsidRPr="000F2CDA" w:rsidRDefault="00F76831" w:rsidP="00916C8B">
      <w:pPr>
        <w:pStyle w:val="NormalerText"/>
      </w:pPr>
      <w:r w:rsidRPr="000D646C">
        <w:t xml:space="preserve">Der </w:t>
      </w:r>
      <w:r>
        <w:t>erste Versuchslauf</w:t>
      </w:r>
      <w:r w:rsidRPr="000D646C">
        <w:t xml:space="preserve"> wurde mit einem Luftdurchfluss von 8 </w:t>
      </w:r>
      <m:oMath>
        <m:f>
          <m:fPr>
            <m:ctrlPr>
              <w:rPr>
                <w:rFonts w:ascii="Cambria Math" w:hAnsi="Cambria Math"/>
              </w:rPr>
            </m:ctrlPr>
          </m:fPr>
          <m:num>
            <m:r>
              <w:rPr>
                <w:rFonts w:ascii="Cambria Math" w:hAnsi="Cambria Math"/>
              </w:rPr>
              <m:t>nL</m:t>
            </m:r>
          </m:num>
          <m:den>
            <m:r>
              <w:rPr>
                <w:rFonts w:ascii="Cambria Math" w:hAnsi="Cambria Math"/>
              </w:rPr>
              <m:t>min</m:t>
            </m:r>
          </m:den>
        </m:f>
      </m:oMath>
      <w:r w:rsidRPr="000D646C">
        <w:t xml:space="preserve"> durchgeführt und fand bei einem Umgebungsdruck von 1034 mbar statt. Die Temperatur des Umwälzthermostats wurde auf </w:t>
      </w:r>
      <w:r>
        <w:t xml:space="preserve">50.0 °C und die des </w:t>
      </w:r>
      <w:r w:rsidR="00E82FFA">
        <w:t>Heizstab</w:t>
      </w:r>
      <w:r>
        <w:t>s auf 70 °C eingestellt</w:t>
      </w:r>
      <w:r w:rsidRPr="000D646C">
        <w:t xml:space="preserve">. Die abgewogene Menge an </w:t>
      </w:r>
      <w:proofErr w:type="spellStart"/>
      <w:r w:rsidRPr="000D646C">
        <w:t>Zeolith</w:t>
      </w:r>
      <w:proofErr w:type="spellEnd"/>
      <w:r w:rsidRPr="000D646C">
        <w:t xml:space="preserve"> betrug 400.14 g.</w:t>
      </w:r>
      <w:r w:rsidR="00E7137D">
        <w:t xml:space="preserve"> Tabelle 3</w:t>
      </w:r>
      <w:r>
        <w:t xml:space="preserve"> listet die Prozessparameter für die drei durchgeführten Versuchsläufe mit dem</w:t>
      </w:r>
      <w:r w:rsidR="000F2CDA">
        <w:t xml:space="preserve"> variiertem Luftdurchfluss auf.</w:t>
      </w:r>
    </w:p>
    <w:p w:rsidR="00916C8B" w:rsidRDefault="00916C8B" w:rsidP="008F4C37">
      <w:pPr>
        <w:pStyle w:val="Beschriftung"/>
      </w:pPr>
    </w:p>
    <w:p w:rsidR="00E14C44" w:rsidRDefault="00E14C44" w:rsidP="00E14C44">
      <w:pPr>
        <w:pStyle w:val="Beschriftung"/>
        <w:keepNext/>
      </w:pPr>
      <w:bookmarkStart w:id="13" w:name="_Toc493180492"/>
      <w:r>
        <w:t xml:space="preserve">Tabelle </w:t>
      </w:r>
      <w:r w:rsidR="008F5325">
        <w:fldChar w:fldCharType="begin"/>
      </w:r>
      <w:r w:rsidR="008F5325">
        <w:instrText xml:space="preserve"> SEQ Tabelle \* ARABIC </w:instrText>
      </w:r>
      <w:r w:rsidR="008F5325">
        <w:fldChar w:fldCharType="separate"/>
      </w:r>
      <w:r w:rsidR="00015305">
        <w:rPr>
          <w:noProof/>
        </w:rPr>
        <w:t>3</w:t>
      </w:r>
      <w:r w:rsidR="008F5325">
        <w:rPr>
          <w:noProof/>
        </w:rPr>
        <w:fldChar w:fldCharType="end"/>
      </w:r>
      <w:r>
        <w:t xml:space="preserve">: </w:t>
      </w:r>
      <w:r w:rsidRPr="00D91913">
        <w:t>Prozessparameter der Hauptversuche</w:t>
      </w:r>
      <w:bookmarkEnd w:id="13"/>
    </w:p>
    <w:tbl>
      <w:tblPr>
        <w:tblStyle w:val="Tabellenraster"/>
        <w:tblW w:w="5000" w:type="pct"/>
        <w:tblLook w:val="04A0" w:firstRow="1" w:lastRow="0" w:firstColumn="1" w:lastColumn="0" w:noHBand="0" w:noVBand="1"/>
      </w:tblPr>
      <w:tblGrid>
        <w:gridCol w:w="1711"/>
        <w:gridCol w:w="2048"/>
        <w:gridCol w:w="2227"/>
        <w:gridCol w:w="1477"/>
        <w:gridCol w:w="1599"/>
      </w:tblGrid>
      <w:tr w:rsidR="00993D76" w:rsidRPr="00FF43BB" w:rsidTr="00E14C44">
        <w:trPr>
          <w:trHeight w:val="454"/>
        </w:trPr>
        <w:tc>
          <w:tcPr>
            <w:tcW w:w="944" w:type="pct"/>
            <w:shd w:val="clear" w:color="auto" w:fill="F2F2F2" w:themeFill="background1" w:themeFillShade="F2"/>
            <w:vAlign w:val="center"/>
          </w:tcPr>
          <w:p w:rsidR="00993D76" w:rsidRPr="00FF43BB" w:rsidRDefault="00993D76" w:rsidP="00866A3E">
            <w:pPr>
              <w:pStyle w:val="NormalerText"/>
              <w:jc w:val="center"/>
              <w:rPr>
                <w:rFonts w:asciiTheme="minorHAnsi" w:hAnsiTheme="minorHAnsi"/>
              </w:rPr>
            </w:pPr>
            <w:r w:rsidRPr="00FF43BB">
              <w:rPr>
                <w:rFonts w:asciiTheme="minorHAnsi" w:hAnsiTheme="minorHAnsi"/>
              </w:rPr>
              <w:t xml:space="preserve">Luftdurchfluss </w:t>
            </w:r>
            <w:r>
              <w:rPr>
                <w:rFonts w:asciiTheme="minorHAnsi" w:hAnsiTheme="minorHAnsi"/>
              </w:rPr>
              <w:t xml:space="preserve">in </w:t>
            </w:r>
            <w:proofErr w:type="spellStart"/>
            <w:r>
              <w:rPr>
                <w:rFonts w:asciiTheme="minorHAnsi" w:hAnsiTheme="minorHAnsi"/>
              </w:rPr>
              <w:t>nL</w:t>
            </w:r>
            <w:proofErr w:type="spellEnd"/>
            <w:r>
              <w:rPr>
                <w:rFonts w:asciiTheme="minorHAnsi" w:hAnsiTheme="minorHAnsi"/>
              </w:rPr>
              <w:t>/min</w:t>
            </w:r>
          </w:p>
        </w:tc>
        <w:tc>
          <w:tcPr>
            <w:tcW w:w="1130" w:type="pct"/>
            <w:shd w:val="clear" w:color="auto" w:fill="F2F2F2" w:themeFill="background1" w:themeFillShade="F2"/>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U</w:t>
            </w:r>
            <w:r>
              <w:rPr>
                <w:rFonts w:asciiTheme="minorHAnsi" w:hAnsiTheme="minorHAnsi"/>
              </w:rPr>
              <w:t>mgebungsdruck in mbar</w:t>
            </w:r>
          </w:p>
        </w:tc>
        <w:tc>
          <w:tcPr>
            <w:tcW w:w="1229" w:type="pct"/>
            <w:shd w:val="clear" w:color="auto" w:fill="F2F2F2" w:themeFill="background1" w:themeFillShade="F2"/>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Temperatur Umwälzthermo</w:t>
            </w:r>
            <w:r>
              <w:rPr>
                <w:rFonts w:asciiTheme="minorHAnsi" w:hAnsiTheme="minorHAnsi"/>
              </w:rPr>
              <w:t>stat in °C</w:t>
            </w:r>
          </w:p>
        </w:tc>
        <w:tc>
          <w:tcPr>
            <w:tcW w:w="815" w:type="pct"/>
            <w:shd w:val="clear" w:color="auto" w:fill="F2F2F2" w:themeFill="background1" w:themeFillShade="F2"/>
            <w:vAlign w:val="center"/>
          </w:tcPr>
          <w:p w:rsidR="00993D76" w:rsidRPr="00FF43BB" w:rsidRDefault="00993D76" w:rsidP="00593214">
            <w:pPr>
              <w:pStyle w:val="NormalerText"/>
              <w:jc w:val="center"/>
              <w:rPr>
                <w:rFonts w:asciiTheme="minorHAnsi" w:hAnsiTheme="minorHAnsi"/>
              </w:rPr>
            </w:pPr>
            <w:r>
              <w:rPr>
                <w:rFonts w:asciiTheme="minorHAnsi" w:hAnsiTheme="minorHAnsi"/>
              </w:rPr>
              <w:t xml:space="preserve">Temperatur </w:t>
            </w:r>
            <w:proofErr w:type="spellStart"/>
            <w:r w:rsidR="00E82FFA">
              <w:rPr>
                <w:rFonts w:asciiTheme="minorHAnsi" w:hAnsiTheme="minorHAnsi"/>
              </w:rPr>
              <w:t>Heizstab</w:t>
            </w:r>
            <w:proofErr w:type="spellEnd"/>
            <w:r>
              <w:rPr>
                <w:rFonts w:asciiTheme="minorHAnsi" w:hAnsiTheme="minorHAnsi"/>
              </w:rPr>
              <w:t xml:space="preserve"> in °C</w:t>
            </w:r>
          </w:p>
        </w:tc>
        <w:tc>
          <w:tcPr>
            <w:tcW w:w="883" w:type="pct"/>
            <w:shd w:val="clear" w:color="auto" w:fill="F2F2F2" w:themeFill="background1" w:themeFillShade="F2"/>
            <w:vAlign w:val="center"/>
          </w:tcPr>
          <w:p w:rsidR="00993D76" w:rsidRDefault="00993D76" w:rsidP="00993D76">
            <w:pPr>
              <w:pStyle w:val="NormalerText"/>
              <w:jc w:val="center"/>
              <w:rPr>
                <w:rFonts w:asciiTheme="minorHAnsi" w:hAnsiTheme="minorHAnsi"/>
              </w:rPr>
            </w:pPr>
            <w:proofErr w:type="spellStart"/>
            <w:r>
              <w:rPr>
                <w:rFonts w:asciiTheme="minorHAnsi" w:hAnsiTheme="minorHAnsi"/>
              </w:rPr>
              <w:t>Zeolithmasse</w:t>
            </w:r>
            <w:proofErr w:type="spellEnd"/>
            <w:r>
              <w:rPr>
                <w:rFonts w:asciiTheme="minorHAnsi" w:hAnsiTheme="minorHAnsi"/>
              </w:rPr>
              <w:t xml:space="preserve"> in g</w:t>
            </w:r>
          </w:p>
        </w:tc>
      </w:tr>
      <w:tr w:rsidR="00993D76" w:rsidRPr="00FF43BB" w:rsidTr="00E14C44">
        <w:trPr>
          <w:trHeight w:val="454"/>
        </w:trPr>
        <w:tc>
          <w:tcPr>
            <w:tcW w:w="944"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8</w:t>
            </w:r>
          </w:p>
        </w:tc>
        <w:tc>
          <w:tcPr>
            <w:tcW w:w="1130"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1034</w:t>
            </w:r>
          </w:p>
        </w:tc>
        <w:tc>
          <w:tcPr>
            <w:tcW w:w="1229"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50</w:t>
            </w:r>
          </w:p>
        </w:tc>
        <w:tc>
          <w:tcPr>
            <w:tcW w:w="815"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70</w:t>
            </w:r>
          </w:p>
        </w:tc>
        <w:tc>
          <w:tcPr>
            <w:tcW w:w="883" w:type="pct"/>
            <w:vAlign w:val="center"/>
          </w:tcPr>
          <w:p w:rsidR="00993D76" w:rsidRPr="00FF43BB" w:rsidRDefault="00993D76" w:rsidP="00993D76">
            <w:pPr>
              <w:pStyle w:val="NormalerText"/>
              <w:jc w:val="center"/>
              <w:rPr>
                <w:rFonts w:asciiTheme="minorHAnsi" w:hAnsiTheme="minorHAnsi"/>
              </w:rPr>
            </w:pPr>
            <w:r>
              <w:rPr>
                <w:rFonts w:asciiTheme="minorHAnsi" w:hAnsiTheme="minorHAnsi"/>
              </w:rPr>
              <w:t>400.14</w:t>
            </w:r>
          </w:p>
        </w:tc>
      </w:tr>
      <w:tr w:rsidR="00993D76" w:rsidRPr="00FF43BB" w:rsidTr="00E14C44">
        <w:trPr>
          <w:trHeight w:val="454"/>
        </w:trPr>
        <w:tc>
          <w:tcPr>
            <w:tcW w:w="944"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10</w:t>
            </w:r>
          </w:p>
        </w:tc>
        <w:tc>
          <w:tcPr>
            <w:tcW w:w="1130"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1002</w:t>
            </w:r>
          </w:p>
        </w:tc>
        <w:tc>
          <w:tcPr>
            <w:tcW w:w="1229"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50</w:t>
            </w:r>
          </w:p>
        </w:tc>
        <w:tc>
          <w:tcPr>
            <w:tcW w:w="815"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70</w:t>
            </w:r>
          </w:p>
        </w:tc>
        <w:tc>
          <w:tcPr>
            <w:tcW w:w="883" w:type="pct"/>
            <w:vAlign w:val="center"/>
          </w:tcPr>
          <w:p w:rsidR="00993D76" w:rsidRPr="00FF43BB" w:rsidRDefault="00993D76" w:rsidP="00993D76">
            <w:pPr>
              <w:pStyle w:val="NormalerText"/>
              <w:jc w:val="center"/>
              <w:rPr>
                <w:rFonts w:asciiTheme="minorHAnsi" w:hAnsiTheme="minorHAnsi"/>
              </w:rPr>
            </w:pPr>
            <w:r>
              <w:rPr>
                <w:rFonts w:asciiTheme="minorHAnsi" w:hAnsiTheme="minorHAnsi"/>
              </w:rPr>
              <w:t>400.45</w:t>
            </w:r>
          </w:p>
        </w:tc>
      </w:tr>
      <w:tr w:rsidR="00993D76" w:rsidRPr="00FF43BB" w:rsidTr="00E14C44">
        <w:trPr>
          <w:trHeight w:val="454"/>
        </w:trPr>
        <w:tc>
          <w:tcPr>
            <w:tcW w:w="944"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12</w:t>
            </w:r>
          </w:p>
        </w:tc>
        <w:tc>
          <w:tcPr>
            <w:tcW w:w="1130"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1004</w:t>
            </w:r>
          </w:p>
        </w:tc>
        <w:tc>
          <w:tcPr>
            <w:tcW w:w="1229"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50</w:t>
            </w:r>
          </w:p>
        </w:tc>
        <w:tc>
          <w:tcPr>
            <w:tcW w:w="815" w:type="pct"/>
            <w:vAlign w:val="center"/>
          </w:tcPr>
          <w:p w:rsidR="00993D76" w:rsidRPr="00FF43BB" w:rsidRDefault="00993D76" w:rsidP="00593214">
            <w:pPr>
              <w:pStyle w:val="NormalerText"/>
              <w:jc w:val="center"/>
              <w:rPr>
                <w:rFonts w:asciiTheme="minorHAnsi" w:hAnsiTheme="minorHAnsi"/>
              </w:rPr>
            </w:pPr>
            <w:r w:rsidRPr="00FF43BB">
              <w:rPr>
                <w:rFonts w:asciiTheme="minorHAnsi" w:hAnsiTheme="minorHAnsi"/>
              </w:rPr>
              <w:t>70</w:t>
            </w:r>
          </w:p>
        </w:tc>
        <w:tc>
          <w:tcPr>
            <w:tcW w:w="883" w:type="pct"/>
            <w:vAlign w:val="center"/>
          </w:tcPr>
          <w:p w:rsidR="00993D76" w:rsidRPr="00FF43BB" w:rsidRDefault="00993D76" w:rsidP="00993D76">
            <w:pPr>
              <w:pStyle w:val="NormalerText"/>
              <w:jc w:val="center"/>
              <w:rPr>
                <w:rFonts w:asciiTheme="minorHAnsi" w:hAnsiTheme="minorHAnsi"/>
              </w:rPr>
            </w:pPr>
            <w:r>
              <w:rPr>
                <w:rFonts w:asciiTheme="minorHAnsi" w:hAnsiTheme="minorHAnsi"/>
              </w:rPr>
              <w:t>400.85</w:t>
            </w:r>
          </w:p>
        </w:tc>
      </w:tr>
    </w:tbl>
    <w:p w:rsidR="008F4C37" w:rsidRDefault="008F4C37" w:rsidP="008F4C37">
      <w:pPr>
        <w:pStyle w:val="NormalerText"/>
      </w:pPr>
    </w:p>
    <w:p w:rsidR="003166DD" w:rsidRPr="008F4C37" w:rsidRDefault="003166DD" w:rsidP="008F4C37">
      <w:pPr>
        <w:pStyle w:val="NormalerText"/>
      </w:pPr>
    </w:p>
    <w:p w:rsidR="00916C8B" w:rsidRDefault="00916C8B" w:rsidP="00916C8B">
      <w:pPr>
        <w:pStyle w:val="NormalerText"/>
      </w:pPr>
      <w:r>
        <w:t xml:space="preserve">Die Prozessführung </w:t>
      </w:r>
      <w:r w:rsidR="008F4C37">
        <w:t>erfolgt</w:t>
      </w:r>
      <w:r>
        <w:t xml:space="preserve"> nach demselben Prinzip wie bei dem Vorversuch. Zuerst </w:t>
      </w:r>
      <w:r w:rsidR="008F4C37">
        <w:t>wird</w:t>
      </w:r>
      <w:r>
        <w:t xml:space="preserve"> </w:t>
      </w:r>
      <w:r w:rsidR="008F4C37">
        <w:t>die Anlage vorgewärmt, dann k</w:t>
      </w:r>
      <w:r>
        <w:t>onstant gefahren.</w:t>
      </w:r>
      <w:r w:rsidR="000F2CDA">
        <w:t xml:space="preserve"> Durch den Umbau der Anlage fließt nun die Luft zum Temperatur- und Feuchtesensor am Lufteintritt</w:t>
      </w:r>
      <w:r w:rsidR="00C44AF2">
        <w:t xml:space="preserve"> und verlässt dann die Anlage</w:t>
      </w:r>
      <w:r w:rsidR="000F2CDA">
        <w:t>.</w:t>
      </w:r>
      <w:r>
        <w:t xml:space="preserve"> Anschließend </w:t>
      </w:r>
      <w:r w:rsidR="008F4C37">
        <w:t xml:space="preserve">wird die Adsorption durchgeführt </w:t>
      </w:r>
      <w:r>
        <w:t xml:space="preserve">indem die feuchte Luft </w:t>
      </w:r>
      <w:r w:rsidR="008F4C37">
        <w:t xml:space="preserve">durch den </w:t>
      </w:r>
      <w:proofErr w:type="spellStart"/>
      <w:r w:rsidR="008F4C37">
        <w:t>Adsorber</w:t>
      </w:r>
      <w:proofErr w:type="spellEnd"/>
      <w:r w:rsidR="008F4C37">
        <w:t xml:space="preserve"> strömt</w:t>
      </w:r>
      <w:r w:rsidR="00C44AF2">
        <w:t xml:space="preserve">. </w:t>
      </w:r>
      <w:r>
        <w:t>Die Schaltung</w:t>
      </w:r>
      <w:r w:rsidR="008F4C37">
        <w:t>en</w:t>
      </w:r>
      <w:r>
        <w:t xml:space="preserve"> der Ventile bei den Hauptversuchen werden</w:t>
      </w:r>
      <w:r w:rsidR="00E7137D">
        <w:t xml:space="preserve"> in der Tabelle 4</w:t>
      </w:r>
      <w:r w:rsidR="008F4C37">
        <w:t xml:space="preserve"> </w:t>
      </w:r>
      <w:r w:rsidR="00C44AF2">
        <w:t>aufgelistet</w:t>
      </w:r>
      <w:r w:rsidR="004E3972">
        <w:t>.</w:t>
      </w:r>
    </w:p>
    <w:p w:rsidR="007B3DFA" w:rsidRDefault="007B3DFA" w:rsidP="00C44AF2">
      <w:pPr>
        <w:pStyle w:val="Beschriftung"/>
      </w:pPr>
    </w:p>
    <w:p w:rsidR="00C44AF2" w:rsidRDefault="00E14C44" w:rsidP="00E14C44">
      <w:pPr>
        <w:pStyle w:val="Beschriftung"/>
      </w:pPr>
      <w:bookmarkStart w:id="14" w:name="_Toc493180493"/>
      <w:r>
        <w:lastRenderedPageBreak/>
        <w:t xml:space="preserve">Tabelle </w:t>
      </w:r>
      <w:r w:rsidR="008F5325">
        <w:fldChar w:fldCharType="begin"/>
      </w:r>
      <w:r w:rsidR="008F5325">
        <w:instrText xml:space="preserve"> SEQ Tabelle \* ARABIC </w:instrText>
      </w:r>
      <w:r w:rsidR="008F5325">
        <w:fldChar w:fldCharType="separate"/>
      </w:r>
      <w:r w:rsidR="00015305">
        <w:rPr>
          <w:noProof/>
        </w:rPr>
        <w:t>4</w:t>
      </w:r>
      <w:r w:rsidR="008F5325">
        <w:rPr>
          <w:noProof/>
        </w:rPr>
        <w:fldChar w:fldCharType="end"/>
      </w:r>
      <w:r>
        <w:t xml:space="preserve">: </w:t>
      </w:r>
      <w:r w:rsidRPr="00F92FF0">
        <w:t>Schaltung der Ventile bei den Hauptversuchen</w:t>
      </w:r>
      <w:bookmarkEnd w:id="14"/>
    </w:p>
    <w:tbl>
      <w:tblPr>
        <w:tblStyle w:val="Tabellenraster"/>
        <w:tblW w:w="0" w:type="auto"/>
        <w:tblLook w:val="04A0" w:firstRow="1" w:lastRow="0" w:firstColumn="1" w:lastColumn="0" w:noHBand="0" w:noVBand="1"/>
      </w:tblPr>
      <w:tblGrid>
        <w:gridCol w:w="2265"/>
        <w:gridCol w:w="2265"/>
        <w:gridCol w:w="2266"/>
        <w:gridCol w:w="2266"/>
      </w:tblGrid>
      <w:tr w:rsidR="00C44AF2" w:rsidRPr="00C44AF2" w:rsidTr="00C44AF2">
        <w:trPr>
          <w:trHeight w:val="454"/>
        </w:trPr>
        <w:tc>
          <w:tcPr>
            <w:tcW w:w="2265" w:type="dxa"/>
            <w:shd w:val="clear" w:color="auto" w:fill="F2F2F2" w:themeFill="background1" w:themeFillShade="F2"/>
            <w:vAlign w:val="center"/>
          </w:tcPr>
          <w:p w:rsidR="00C44AF2" w:rsidRPr="00C44AF2" w:rsidRDefault="00C44AF2" w:rsidP="00C44AF2">
            <w:pPr>
              <w:pStyle w:val="NormalerText"/>
              <w:jc w:val="center"/>
              <w:rPr>
                <w:rFonts w:asciiTheme="minorHAnsi" w:hAnsiTheme="minorHAnsi"/>
              </w:rPr>
            </w:pPr>
            <w:r>
              <w:rPr>
                <w:rFonts w:asciiTheme="minorHAnsi" w:hAnsiTheme="minorHAnsi"/>
              </w:rPr>
              <w:t>Ventilnummer</w:t>
            </w:r>
          </w:p>
        </w:tc>
        <w:tc>
          <w:tcPr>
            <w:tcW w:w="2265" w:type="dxa"/>
            <w:shd w:val="clear" w:color="auto" w:fill="F2F2F2" w:themeFill="background1" w:themeFillShade="F2"/>
            <w:vAlign w:val="center"/>
          </w:tcPr>
          <w:p w:rsidR="00C44AF2" w:rsidRPr="00C44AF2" w:rsidRDefault="00C44AF2" w:rsidP="00C44AF2">
            <w:pPr>
              <w:pStyle w:val="NormalerText"/>
              <w:jc w:val="center"/>
              <w:rPr>
                <w:rFonts w:asciiTheme="minorHAnsi" w:hAnsiTheme="minorHAnsi"/>
              </w:rPr>
            </w:pPr>
            <w:r>
              <w:rPr>
                <w:rFonts w:asciiTheme="minorHAnsi" w:hAnsiTheme="minorHAnsi"/>
              </w:rPr>
              <w:t>Vorwärmen</w:t>
            </w:r>
          </w:p>
        </w:tc>
        <w:tc>
          <w:tcPr>
            <w:tcW w:w="2266" w:type="dxa"/>
            <w:shd w:val="clear" w:color="auto" w:fill="F2F2F2" w:themeFill="background1" w:themeFillShade="F2"/>
            <w:vAlign w:val="center"/>
          </w:tcPr>
          <w:p w:rsidR="00C44AF2" w:rsidRPr="00C44AF2" w:rsidRDefault="00C44AF2" w:rsidP="00C44AF2">
            <w:pPr>
              <w:pStyle w:val="NormalerText"/>
              <w:jc w:val="center"/>
              <w:rPr>
                <w:rFonts w:asciiTheme="minorHAnsi" w:hAnsiTheme="minorHAnsi"/>
              </w:rPr>
            </w:pPr>
            <w:r>
              <w:rPr>
                <w:rFonts w:asciiTheme="minorHAnsi" w:hAnsiTheme="minorHAnsi"/>
              </w:rPr>
              <w:t>Konstant Fahren</w:t>
            </w:r>
          </w:p>
        </w:tc>
        <w:tc>
          <w:tcPr>
            <w:tcW w:w="2266" w:type="dxa"/>
            <w:shd w:val="clear" w:color="auto" w:fill="F2F2F2" w:themeFill="background1" w:themeFillShade="F2"/>
            <w:vAlign w:val="center"/>
          </w:tcPr>
          <w:p w:rsidR="00C44AF2" w:rsidRPr="00C44AF2" w:rsidRDefault="00C44AF2" w:rsidP="00C44AF2">
            <w:pPr>
              <w:pStyle w:val="NormalerText"/>
              <w:jc w:val="center"/>
              <w:rPr>
                <w:rFonts w:asciiTheme="minorHAnsi" w:hAnsiTheme="minorHAnsi"/>
              </w:rPr>
            </w:pPr>
            <w:r>
              <w:rPr>
                <w:rFonts w:asciiTheme="minorHAnsi" w:hAnsiTheme="minorHAnsi"/>
              </w:rPr>
              <w:t>Adsorption</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1</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2</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3</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4</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 xml:space="preserve">Zu </w:t>
            </w:r>
            <w:r w:rsidRPr="004F143E">
              <w:rPr>
                <w:rFonts w:asciiTheme="minorHAnsi" w:hAnsiTheme="minorHAnsi"/>
                <w:color w:val="00B050"/>
              </w:rPr>
              <w:t>(2)</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 xml:space="preserve">Auf </w:t>
            </w:r>
            <w:r w:rsidR="002C6C50">
              <w:rPr>
                <w:rFonts w:asciiTheme="minorHAnsi" w:hAnsiTheme="minorHAnsi"/>
                <w:color w:val="0070C0"/>
              </w:rPr>
              <w:t>(2</w:t>
            </w:r>
            <w:r w:rsidRPr="004F143E">
              <w:rPr>
                <w:rFonts w:asciiTheme="minorHAnsi" w:hAnsiTheme="minorHAnsi"/>
                <w:color w:val="0070C0"/>
              </w:rPr>
              <w:t>)</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5</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 xml:space="preserve">Zu </w:t>
            </w:r>
            <w:r w:rsidRPr="004F143E">
              <w:rPr>
                <w:rFonts w:asciiTheme="minorHAnsi" w:hAnsiTheme="minorHAnsi"/>
                <w:color w:val="00B050"/>
              </w:rPr>
              <w:t>(3)</w:t>
            </w:r>
          </w:p>
        </w:tc>
        <w:tc>
          <w:tcPr>
            <w:tcW w:w="2266" w:type="dxa"/>
            <w:vAlign w:val="center"/>
          </w:tcPr>
          <w:p w:rsidR="00C44AF2" w:rsidRPr="00C44AF2" w:rsidRDefault="00C44AF2" w:rsidP="00C44AF2">
            <w:pPr>
              <w:pStyle w:val="NormalerText"/>
              <w:jc w:val="center"/>
              <w:rPr>
                <w:rFonts w:asciiTheme="minorHAnsi" w:hAnsiTheme="minorHAnsi"/>
              </w:rPr>
            </w:pPr>
            <w:r w:rsidRPr="00F74E20">
              <w:rPr>
                <w:rFonts w:asciiTheme="minorHAnsi" w:hAnsiTheme="minorHAnsi"/>
              </w:rPr>
              <w:t>Kurz auf dann zu</w:t>
            </w:r>
            <w:r w:rsidR="00F74E20" w:rsidRPr="00F74E20">
              <w:rPr>
                <w:rFonts w:asciiTheme="minorHAnsi" w:hAnsiTheme="minorHAnsi"/>
              </w:rPr>
              <w:t xml:space="preserve"> </w:t>
            </w:r>
            <w:r w:rsidR="002C6C50">
              <w:rPr>
                <w:rFonts w:asciiTheme="minorHAnsi" w:hAnsiTheme="minorHAnsi"/>
                <w:color w:val="0070C0"/>
              </w:rPr>
              <w:t>(4</w:t>
            </w:r>
            <w:r w:rsidR="00F74E20" w:rsidRPr="00F74E20">
              <w:rPr>
                <w:rFonts w:asciiTheme="minorHAnsi" w:hAnsiTheme="minorHAnsi"/>
                <w:color w:val="0070C0"/>
              </w:rPr>
              <w:t>)</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6</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 xml:space="preserve">Zu </w:t>
            </w:r>
            <w:r w:rsidRPr="004F143E">
              <w:rPr>
                <w:rFonts w:asciiTheme="minorHAnsi" w:hAnsiTheme="minorHAnsi"/>
                <w:color w:val="00B050"/>
              </w:rPr>
              <w:t>(1)</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 xml:space="preserve">Auf </w:t>
            </w:r>
            <w:r w:rsidR="002C6C50">
              <w:rPr>
                <w:rFonts w:asciiTheme="minorHAnsi" w:hAnsiTheme="minorHAnsi"/>
                <w:color w:val="0070C0"/>
              </w:rPr>
              <w:t>(3</w:t>
            </w:r>
            <w:r w:rsidRPr="004F143E">
              <w:rPr>
                <w:rFonts w:asciiTheme="minorHAnsi" w:hAnsiTheme="minorHAnsi"/>
                <w:color w:val="0070C0"/>
              </w:rPr>
              <w:t>)</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7</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 xml:space="preserve">Auf </w:t>
            </w:r>
            <w:r w:rsidRPr="004F143E">
              <w:rPr>
                <w:rFonts w:asciiTheme="minorHAnsi" w:hAnsiTheme="minorHAnsi"/>
                <w:color w:val="FFC000"/>
              </w:rPr>
              <w:t>(1)</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 xml:space="preserve">Zu </w:t>
            </w:r>
            <w:r w:rsidR="002C6C50">
              <w:rPr>
                <w:rFonts w:asciiTheme="minorHAnsi" w:hAnsiTheme="minorHAnsi"/>
                <w:color w:val="0070C0"/>
              </w:rPr>
              <w:t>(1</w:t>
            </w:r>
            <w:r w:rsidRPr="004F143E">
              <w:rPr>
                <w:rFonts w:asciiTheme="minorHAnsi" w:hAnsiTheme="minorHAnsi"/>
                <w:color w:val="0070C0"/>
              </w:rPr>
              <w:t>)</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8</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9</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Auf</w:t>
            </w:r>
            <w:r w:rsidR="008D6139">
              <w:rPr>
                <w:rFonts w:asciiTheme="minorHAnsi" w:hAnsiTheme="minorHAnsi"/>
              </w:rPr>
              <w:t xml:space="preserve"> </w:t>
            </w:r>
            <w:r w:rsidR="008D6139" w:rsidRPr="008D6139">
              <w:rPr>
                <w:rFonts w:asciiTheme="minorHAnsi" w:hAnsiTheme="minorHAnsi"/>
                <w:color w:val="00B050"/>
              </w:rPr>
              <w:t>(4)</w:t>
            </w:r>
          </w:p>
        </w:tc>
        <w:tc>
          <w:tcPr>
            <w:tcW w:w="2266" w:type="dxa"/>
            <w:vAlign w:val="center"/>
          </w:tcPr>
          <w:p w:rsidR="00C44AF2" w:rsidRPr="00C44AF2" w:rsidRDefault="008D6139" w:rsidP="00C44AF2">
            <w:pPr>
              <w:pStyle w:val="NormalerText"/>
              <w:jc w:val="center"/>
              <w:rPr>
                <w:rFonts w:asciiTheme="minorHAnsi" w:hAnsiTheme="minorHAnsi"/>
              </w:rPr>
            </w:pPr>
            <w:r>
              <w:rPr>
                <w:rFonts w:asciiTheme="minorHAnsi" w:hAnsiTheme="minorHAnsi"/>
              </w:rPr>
              <w:t xml:space="preserve">Zu </w:t>
            </w:r>
            <w:r w:rsidR="002C6C50">
              <w:rPr>
                <w:rFonts w:asciiTheme="minorHAnsi" w:hAnsiTheme="minorHAnsi"/>
                <w:color w:val="0070C0"/>
              </w:rPr>
              <w:t>(5</w:t>
            </w:r>
            <w:r w:rsidRPr="008D6139">
              <w:rPr>
                <w:rFonts w:asciiTheme="minorHAnsi" w:hAnsiTheme="minorHAnsi"/>
                <w:color w:val="0070C0"/>
              </w:rPr>
              <w:t>)</w:t>
            </w:r>
          </w:p>
        </w:tc>
      </w:tr>
      <w:tr w:rsidR="00C44AF2" w:rsidRPr="00C44AF2" w:rsidTr="00C44AF2">
        <w:trPr>
          <w:trHeight w:val="454"/>
        </w:trPr>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10</w:t>
            </w:r>
          </w:p>
        </w:tc>
        <w:tc>
          <w:tcPr>
            <w:tcW w:w="2265"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p>
        </w:tc>
        <w:tc>
          <w:tcPr>
            <w:tcW w:w="2266" w:type="dxa"/>
            <w:vAlign w:val="center"/>
          </w:tcPr>
          <w:p w:rsidR="00C44AF2" w:rsidRPr="00C44AF2" w:rsidRDefault="00C44AF2" w:rsidP="00C44AF2">
            <w:pPr>
              <w:pStyle w:val="NormalerText"/>
              <w:jc w:val="center"/>
              <w:rPr>
                <w:rFonts w:asciiTheme="minorHAnsi" w:hAnsiTheme="minorHAnsi"/>
              </w:rPr>
            </w:pPr>
            <w:r>
              <w:rPr>
                <w:rFonts w:asciiTheme="minorHAnsi" w:hAnsiTheme="minorHAnsi"/>
              </w:rPr>
              <w:t>Zu</w:t>
            </w:r>
            <w:r w:rsidR="008D6139">
              <w:rPr>
                <w:rFonts w:asciiTheme="minorHAnsi" w:hAnsiTheme="minorHAnsi"/>
              </w:rPr>
              <w:t xml:space="preserve"> </w:t>
            </w:r>
            <w:r w:rsidR="008D6139" w:rsidRPr="008D6139">
              <w:rPr>
                <w:rFonts w:asciiTheme="minorHAnsi" w:hAnsiTheme="minorHAnsi"/>
                <w:color w:val="00B050"/>
              </w:rPr>
              <w:t>(4)</w:t>
            </w:r>
          </w:p>
        </w:tc>
        <w:tc>
          <w:tcPr>
            <w:tcW w:w="2266" w:type="dxa"/>
            <w:vAlign w:val="center"/>
          </w:tcPr>
          <w:p w:rsidR="00C44AF2" w:rsidRPr="00C44AF2" w:rsidRDefault="008D6139" w:rsidP="00C44AF2">
            <w:pPr>
              <w:pStyle w:val="NormalerText"/>
              <w:jc w:val="center"/>
              <w:rPr>
                <w:rFonts w:asciiTheme="minorHAnsi" w:hAnsiTheme="minorHAnsi"/>
              </w:rPr>
            </w:pPr>
            <w:r>
              <w:rPr>
                <w:rFonts w:asciiTheme="minorHAnsi" w:hAnsiTheme="minorHAnsi"/>
              </w:rPr>
              <w:t>A</w:t>
            </w:r>
            <w:r w:rsidR="00C44AF2">
              <w:rPr>
                <w:rFonts w:asciiTheme="minorHAnsi" w:hAnsiTheme="minorHAnsi"/>
              </w:rPr>
              <w:t>uf</w:t>
            </w:r>
            <w:r>
              <w:rPr>
                <w:rFonts w:asciiTheme="minorHAnsi" w:hAnsiTheme="minorHAnsi"/>
              </w:rPr>
              <w:t xml:space="preserve"> </w:t>
            </w:r>
            <w:r w:rsidR="002C6C50">
              <w:rPr>
                <w:rFonts w:asciiTheme="minorHAnsi" w:hAnsiTheme="minorHAnsi"/>
                <w:color w:val="0070C0"/>
              </w:rPr>
              <w:t>(5</w:t>
            </w:r>
            <w:r w:rsidRPr="008D6139">
              <w:rPr>
                <w:rFonts w:asciiTheme="minorHAnsi" w:hAnsiTheme="minorHAnsi"/>
                <w:color w:val="0070C0"/>
              </w:rPr>
              <w:t>)</w:t>
            </w:r>
          </w:p>
        </w:tc>
      </w:tr>
    </w:tbl>
    <w:p w:rsidR="00804D61" w:rsidRDefault="00804D61" w:rsidP="00916C8B">
      <w:pPr>
        <w:pStyle w:val="NormalerText"/>
      </w:pPr>
    </w:p>
    <w:p w:rsidR="00E41DCF" w:rsidRPr="00605E07" w:rsidRDefault="00E41DCF" w:rsidP="00916C8B">
      <w:pPr>
        <w:pStyle w:val="NormalerText"/>
      </w:pPr>
    </w:p>
    <w:p w:rsidR="00B03425" w:rsidRDefault="00916C8B" w:rsidP="000D646C">
      <w:pPr>
        <w:pStyle w:val="NormalerText"/>
        <w:rPr>
          <w:rFonts w:eastAsiaTheme="minorEastAsia"/>
        </w:rPr>
      </w:pPr>
      <w:r>
        <w:t xml:space="preserve">Die Schaltreihenfolge </w:t>
      </w:r>
      <w:r w:rsidR="002250B5">
        <w:t>wird</w:t>
      </w:r>
      <w:r>
        <w:t xml:space="preserve"> auch hier berücksichtigt. </w:t>
      </w:r>
      <w:r w:rsidR="004F143E">
        <w:t>Die gefärbten Nummern haben dieselbe Bedeutung wie bei dem Vorversuch. F</w:t>
      </w:r>
      <w:r w:rsidR="00804D61">
        <w:t xml:space="preserve">ür die Vorbereitung der Adsorption </w:t>
      </w:r>
      <w:r w:rsidR="000E5EA2">
        <w:t>wird für den ersten Versuch</w:t>
      </w:r>
      <w:r w:rsidR="00804D61">
        <w:t xml:space="preserve"> 17 min vor</w:t>
      </w:r>
      <w:r w:rsidR="000E5EA2">
        <w:t>ge</w:t>
      </w:r>
      <w:r w:rsidR="00804D61">
        <w:t>heizt</w:t>
      </w:r>
      <w:r w:rsidR="000E5EA2">
        <w:t xml:space="preserve"> und 26 min konstant gefahren</w:t>
      </w:r>
      <w:r w:rsidR="00804D61">
        <w:t xml:space="preserve"> bevor der Adsorptionsprozess gestartet </w:t>
      </w:r>
      <w:r w:rsidR="000E5EA2">
        <w:t>wird</w:t>
      </w:r>
      <w:r w:rsidR="00804D61">
        <w:t>.</w:t>
      </w:r>
      <w:r w:rsidR="000E5EA2">
        <w:t xml:space="preserve"> Der Adsorptionsprozess dauert hierbei </w:t>
      </w:r>
      <w:r w:rsidR="00E7137D">
        <w:rPr>
          <w:rFonts w:eastAsiaTheme="minorEastAsia"/>
        </w:rPr>
        <w:t>283 Minuten. Tabelle 5</w:t>
      </w:r>
      <w:r w:rsidR="000E5EA2">
        <w:rPr>
          <w:rFonts w:eastAsiaTheme="minorEastAsia"/>
        </w:rPr>
        <w:t xml:space="preserve"> listet die Zeiten für alle Versuche auf.</w:t>
      </w:r>
    </w:p>
    <w:p w:rsidR="00E14C44" w:rsidRDefault="00E14C44" w:rsidP="000D646C">
      <w:pPr>
        <w:pStyle w:val="NormalerText"/>
        <w:rPr>
          <w:rFonts w:eastAsiaTheme="minorEastAsia"/>
        </w:rPr>
      </w:pPr>
    </w:p>
    <w:p w:rsidR="000E5EA2" w:rsidRDefault="00E14C44" w:rsidP="00E14C44">
      <w:pPr>
        <w:pStyle w:val="Beschriftung"/>
      </w:pPr>
      <w:bookmarkStart w:id="15" w:name="_Toc493180494"/>
      <w:r>
        <w:t xml:space="preserve">Tabelle </w:t>
      </w:r>
      <w:r w:rsidR="008F5325">
        <w:fldChar w:fldCharType="begin"/>
      </w:r>
      <w:r w:rsidR="008F5325">
        <w:instrText xml:space="preserve"> SEQ Tabelle \* ARABIC </w:instrText>
      </w:r>
      <w:r w:rsidR="008F5325">
        <w:fldChar w:fldCharType="separate"/>
      </w:r>
      <w:r w:rsidR="00015305">
        <w:rPr>
          <w:noProof/>
        </w:rPr>
        <w:t>5</w:t>
      </w:r>
      <w:r w:rsidR="008F5325">
        <w:rPr>
          <w:noProof/>
        </w:rPr>
        <w:fldChar w:fldCharType="end"/>
      </w:r>
      <w:r>
        <w:t xml:space="preserve">: </w:t>
      </w:r>
      <w:r w:rsidRPr="001979C3">
        <w:t>Versuchszeiten</w:t>
      </w:r>
      <w:bookmarkEnd w:id="15"/>
    </w:p>
    <w:tbl>
      <w:tblPr>
        <w:tblStyle w:val="Tabellenraster"/>
        <w:tblW w:w="0" w:type="auto"/>
        <w:tblLook w:val="04A0" w:firstRow="1" w:lastRow="0" w:firstColumn="1" w:lastColumn="0" w:noHBand="0" w:noVBand="1"/>
      </w:tblPr>
      <w:tblGrid>
        <w:gridCol w:w="2264"/>
        <w:gridCol w:w="2126"/>
        <w:gridCol w:w="2551"/>
        <w:gridCol w:w="2121"/>
      </w:tblGrid>
      <w:tr w:rsidR="000E5EA2" w:rsidRPr="00C756AC" w:rsidTr="00FE5247">
        <w:trPr>
          <w:trHeight w:val="454"/>
        </w:trPr>
        <w:tc>
          <w:tcPr>
            <w:tcW w:w="2264" w:type="dxa"/>
            <w:shd w:val="clear" w:color="auto" w:fill="F2F2F2" w:themeFill="background1" w:themeFillShade="F2"/>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 xml:space="preserve">Versuch in </w:t>
            </w:r>
            <w:proofErr w:type="spellStart"/>
            <w:r w:rsidRPr="00C756AC">
              <w:rPr>
                <w:rFonts w:asciiTheme="minorHAnsi" w:hAnsiTheme="minorHAnsi"/>
              </w:rPr>
              <w:t>nL</w:t>
            </w:r>
            <w:proofErr w:type="spellEnd"/>
            <w:r w:rsidRPr="00C756AC">
              <w:rPr>
                <w:rFonts w:asciiTheme="minorHAnsi" w:hAnsiTheme="minorHAnsi"/>
              </w:rPr>
              <w:t>/min</w:t>
            </w:r>
          </w:p>
        </w:tc>
        <w:tc>
          <w:tcPr>
            <w:tcW w:w="2126" w:type="dxa"/>
            <w:shd w:val="clear" w:color="auto" w:fill="F2F2F2" w:themeFill="background1" w:themeFillShade="F2"/>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Vorwärmen in min</w:t>
            </w:r>
          </w:p>
        </w:tc>
        <w:tc>
          <w:tcPr>
            <w:tcW w:w="2551" w:type="dxa"/>
            <w:shd w:val="clear" w:color="auto" w:fill="F2F2F2" w:themeFill="background1" w:themeFillShade="F2"/>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Konstant Fahren in min</w:t>
            </w:r>
          </w:p>
        </w:tc>
        <w:tc>
          <w:tcPr>
            <w:tcW w:w="2121" w:type="dxa"/>
            <w:shd w:val="clear" w:color="auto" w:fill="F2F2F2" w:themeFill="background1" w:themeFillShade="F2"/>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Adsorption in min</w:t>
            </w:r>
          </w:p>
        </w:tc>
      </w:tr>
      <w:tr w:rsidR="000E5EA2" w:rsidRPr="00C756AC" w:rsidTr="00FE5247">
        <w:trPr>
          <w:trHeight w:val="454"/>
        </w:trPr>
        <w:tc>
          <w:tcPr>
            <w:tcW w:w="2264"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8</w:t>
            </w:r>
          </w:p>
        </w:tc>
        <w:tc>
          <w:tcPr>
            <w:tcW w:w="2126"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17</w:t>
            </w:r>
          </w:p>
        </w:tc>
        <w:tc>
          <w:tcPr>
            <w:tcW w:w="2551"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26</w:t>
            </w:r>
          </w:p>
        </w:tc>
        <w:tc>
          <w:tcPr>
            <w:tcW w:w="2121"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283</w:t>
            </w:r>
          </w:p>
        </w:tc>
      </w:tr>
      <w:tr w:rsidR="000E5EA2" w:rsidRPr="00C756AC" w:rsidTr="00FE5247">
        <w:trPr>
          <w:trHeight w:val="454"/>
        </w:trPr>
        <w:tc>
          <w:tcPr>
            <w:tcW w:w="2264"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10</w:t>
            </w:r>
          </w:p>
        </w:tc>
        <w:tc>
          <w:tcPr>
            <w:tcW w:w="2126"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12</w:t>
            </w:r>
          </w:p>
        </w:tc>
        <w:tc>
          <w:tcPr>
            <w:tcW w:w="2551"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23</w:t>
            </w:r>
          </w:p>
        </w:tc>
        <w:tc>
          <w:tcPr>
            <w:tcW w:w="2121"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275</w:t>
            </w:r>
          </w:p>
        </w:tc>
      </w:tr>
      <w:tr w:rsidR="000E5EA2" w:rsidRPr="00C756AC" w:rsidTr="00FE5247">
        <w:trPr>
          <w:trHeight w:val="454"/>
        </w:trPr>
        <w:tc>
          <w:tcPr>
            <w:tcW w:w="2264"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12</w:t>
            </w:r>
          </w:p>
        </w:tc>
        <w:tc>
          <w:tcPr>
            <w:tcW w:w="2126"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20</w:t>
            </w:r>
          </w:p>
        </w:tc>
        <w:tc>
          <w:tcPr>
            <w:tcW w:w="2551"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9</w:t>
            </w:r>
          </w:p>
        </w:tc>
        <w:tc>
          <w:tcPr>
            <w:tcW w:w="2121" w:type="dxa"/>
            <w:vAlign w:val="center"/>
          </w:tcPr>
          <w:p w:rsidR="000E5EA2" w:rsidRPr="00C756AC" w:rsidRDefault="000E5EA2" w:rsidP="00FE5247">
            <w:pPr>
              <w:pStyle w:val="NormalerText"/>
              <w:jc w:val="center"/>
              <w:rPr>
                <w:rFonts w:asciiTheme="minorHAnsi" w:hAnsiTheme="minorHAnsi"/>
              </w:rPr>
            </w:pPr>
            <w:r w:rsidRPr="00C756AC">
              <w:rPr>
                <w:rFonts w:asciiTheme="minorHAnsi" w:hAnsiTheme="minorHAnsi"/>
              </w:rPr>
              <w:t>283</w:t>
            </w:r>
          </w:p>
        </w:tc>
      </w:tr>
    </w:tbl>
    <w:p w:rsidR="000E5EA2" w:rsidRDefault="000E5EA2" w:rsidP="000D646C">
      <w:pPr>
        <w:pStyle w:val="NormalerText"/>
        <w:rPr>
          <w:rFonts w:eastAsiaTheme="minorEastAsia"/>
        </w:rPr>
      </w:pPr>
    </w:p>
    <w:p w:rsidR="000E5EA2" w:rsidRDefault="000E5EA2" w:rsidP="000D646C">
      <w:pPr>
        <w:pStyle w:val="NormalerText"/>
      </w:pPr>
    </w:p>
    <w:p w:rsidR="003E4162" w:rsidRPr="000D646C" w:rsidRDefault="003E4162" w:rsidP="000D646C">
      <w:pPr>
        <w:pStyle w:val="NormalerText"/>
      </w:pPr>
      <w:r>
        <w:t xml:space="preserve">Die </w:t>
      </w:r>
      <w:r w:rsidR="000E5EA2">
        <w:t>vo</w:t>
      </w:r>
      <w:r w:rsidR="003166DD">
        <w:t xml:space="preserve">m </w:t>
      </w:r>
      <w:proofErr w:type="spellStart"/>
      <w:r w:rsidR="003166DD">
        <w:t>Zeolith</w:t>
      </w:r>
      <w:proofErr w:type="spellEnd"/>
      <w:r w:rsidR="003166DD">
        <w:t xml:space="preserve"> aufgenommene Wassermenge</w:t>
      </w:r>
      <w:r>
        <w:t xml:space="preserve"> beim Luftdurchfluss von 12 </w:t>
      </w:r>
      <m:oMath>
        <m:f>
          <m:fPr>
            <m:ctrlPr>
              <w:rPr>
                <w:rFonts w:ascii="Cambria Math" w:hAnsi="Cambria Math"/>
              </w:rPr>
            </m:ctrlPr>
          </m:fPr>
          <m:num>
            <m:r>
              <w:rPr>
                <w:rFonts w:ascii="Cambria Math" w:hAnsi="Cambria Math"/>
              </w:rPr>
              <m:t>nL</m:t>
            </m:r>
          </m:num>
          <m:den>
            <m:r>
              <w:rPr>
                <w:rFonts w:ascii="Cambria Math" w:hAnsi="Cambria Math"/>
              </w:rPr>
              <m:t>min</m:t>
            </m:r>
          </m:den>
        </m:f>
      </m:oMath>
      <w:r w:rsidR="000E5EA2">
        <w:t xml:space="preserve"> wird durch </w:t>
      </w:r>
      <w:r>
        <w:t>Trocknung</w:t>
      </w:r>
      <w:r w:rsidR="000E5EA2">
        <w:t xml:space="preserve"> in einem Ofen</w:t>
      </w:r>
      <w:r>
        <w:t xml:space="preserve"> </w:t>
      </w:r>
      <w:r w:rsidR="000E5EA2">
        <w:t>bestimmt</w:t>
      </w:r>
      <w:r>
        <w:t xml:space="preserve">. </w:t>
      </w:r>
      <w:r w:rsidR="000E5EA2">
        <w:t>Hierfür wird d</w:t>
      </w:r>
      <w:r>
        <w:t xml:space="preserve">as feuchte </w:t>
      </w:r>
      <w:proofErr w:type="spellStart"/>
      <w:r>
        <w:t>Zeolith</w:t>
      </w:r>
      <w:proofErr w:type="spellEnd"/>
      <w:r>
        <w:t xml:space="preserve"> </w:t>
      </w:r>
      <w:r w:rsidR="000E5EA2">
        <w:t>im</w:t>
      </w:r>
      <w:r w:rsidR="00462757">
        <w:t xml:space="preserve"> </w:t>
      </w:r>
      <w:r w:rsidR="00462757" w:rsidRPr="00462757">
        <w:rPr>
          <w:i/>
        </w:rPr>
        <w:t xml:space="preserve">HERATHERM </w:t>
      </w:r>
      <w:proofErr w:type="spellStart"/>
      <w:r w:rsidR="00462757" w:rsidRPr="00462757">
        <w:rPr>
          <w:i/>
        </w:rPr>
        <w:t>Oven</w:t>
      </w:r>
      <w:proofErr w:type="spellEnd"/>
      <w:r w:rsidR="000E5EA2">
        <w:t xml:space="preserve"> Ofen</w:t>
      </w:r>
      <w:r w:rsidR="00462757">
        <w:t xml:space="preserve"> der Firma </w:t>
      </w:r>
      <w:proofErr w:type="spellStart"/>
      <w:r w:rsidR="00462757" w:rsidRPr="00462757">
        <w:rPr>
          <w:i/>
        </w:rPr>
        <w:t>Thermo</w:t>
      </w:r>
      <w:proofErr w:type="spellEnd"/>
      <w:r w:rsidR="00462757" w:rsidRPr="00462757">
        <w:rPr>
          <w:i/>
        </w:rPr>
        <w:t xml:space="preserve"> Scientific</w:t>
      </w:r>
      <w:r w:rsidR="00462757">
        <w:t xml:space="preserve"> </w:t>
      </w:r>
      <w:r>
        <w:t xml:space="preserve">bei einer Temperatur von 300 °C getrocknet. </w:t>
      </w:r>
      <w:r w:rsidR="000E5EA2">
        <w:t xml:space="preserve">Im Abstand von 15 Minuten wird das </w:t>
      </w:r>
      <w:proofErr w:type="spellStart"/>
      <w:r w:rsidR="000E5EA2">
        <w:t>Zeolith</w:t>
      </w:r>
      <w:proofErr w:type="spellEnd"/>
      <w:r w:rsidR="000E5EA2">
        <w:t xml:space="preserve"> </w:t>
      </w:r>
      <w:r>
        <w:t xml:space="preserve">gewogen und die Masse </w:t>
      </w:r>
      <w:r w:rsidR="000E5EA2">
        <w:t>notiert</w:t>
      </w:r>
      <w:r>
        <w:t>.</w:t>
      </w:r>
    </w:p>
    <w:p w:rsidR="001245A6" w:rsidRDefault="001245A6" w:rsidP="00916C8B">
      <w:pPr>
        <w:pStyle w:val="berschrift1"/>
        <w:sectPr w:rsidR="001245A6" w:rsidSect="001245A6">
          <w:headerReference w:type="default" r:id="rId23"/>
          <w:pgSz w:w="11906" w:h="16838"/>
          <w:pgMar w:top="1417" w:right="1417" w:bottom="1134" w:left="1417" w:header="708" w:footer="708" w:gutter="0"/>
          <w:cols w:space="708"/>
          <w:docGrid w:linePitch="360"/>
        </w:sectPr>
      </w:pPr>
      <w:bookmarkStart w:id="16" w:name="_Toc493180534"/>
    </w:p>
    <w:p w:rsidR="00DE17D7" w:rsidRDefault="00DE17D7" w:rsidP="00916C8B">
      <w:pPr>
        <w:pStyle w:val="berschrift1"/>
      </w:pPr>
      <w:r>
        <w:lastRenderedPageBreak/>
        <w:t>Auswertung</w:t>
      </w:r>
      <w:r w:rsidR="00766EF2">
        <w:t xml:space="preserve"> und Darstellung der Ergebnisse</w:t>
      </w:r>
      <w:bookmarkEnd w:id="16"/>
    </w:p>
    <w:p w:rsidR="00916C8B" w:rsidRPr="00916C8B" w:rsidRDefault="00916C8B" w:rsidP="00916C8B">
      <w:pPr>
        <w:pStyle w:val="NormalerText"/>
      </w:pPr>
    </w:p>
    <w:p w:rsidR="00105809" w:rsidRDefault="00824FA3" w:rsidP="00105809">
      <w:pPr>
        <w:pStyle w:val="NormalerText"/>
      </w:pPr>
      <w:r>
        <w:t>In diesem Kapitel wird z</w:t>
      </w:r>
      <w:r w:rsidR="005E3F45">
        <w:t xml:space="preserve">unächst der Umbau der Apparatur erläutert. </w:t>
      </w:r>
      <w:r w:rsidR="00965C6D">
        <w:t>Die Ergebnisse der Kalibrierung sowie eine Interpretation der erhaltenen Versuchse</w:t>
      </w:r>
      <w:r w:rsidR="005E3F45">
        <w:t xml:space="preserve">rgebnisse schließt sich an. </w:t>
      </w:r>
      <w:r w:rsidR="00105809">
        <w:t>Für die Auswertung der Versuche wurden die aufgenommenen</w:t>
      </w:r>
      <w:r w:rsidR="00BF1405">
        <w:t xml:space="preserve"> Temperaturkurven interpretiert s</w:t>
      </w:r>
      <w:r w:rsidR="00105809">
        <w:t xml:space="preserve">owie eine Energie- und Massenbilanz aufgestellt. Für eine bestmögliche Übersicht </w:t>
      </w:r>
      <w:r w:rsidR="004F4B96">
        <w:t>werden</w:t>
      </w:r>
      <w:r w:rsidR="00105809">
        <w:t xml:space="preserve"> die Ergebnisse in verschiedenen Unterkapiteln einzeln betrachtet.</w:t>
      </w:r>
    </w:p>
    <w:p w:rsidR="005E3F45" w:rsidRDefault="005E3F45" w:rsidP="00824FA3">
      <w:pPr>
        <w:pStyle w:val="NormalerText"/>
      </w:pPr>
    </w:p>
    <w:p w:rsidR="00DE17D7" w:rsidRDefault="00DE17D7" w:rsidP="00DE17D7">
      <w:pPr>
        <w:pStyle w:val="berschrift2"/>
      </w:pPr>
      <w:bookmarkStart w:id="17" w:name="_Toc493180535"/>
      <w:r>
        <w:t>Umbau der Apparatur</w:t>
      </w:r>
      <w:bookmarkEnd w:id="17"/>
    </w:p>
    <w:p w:rsidR="00681233" w:rsidRDefault="00681233" w:rsidP="00824FA3">
      <w:pPr>
        <w:pStyle w:val="NormalerText"/>
      </w:pPr>
    </w:p>
    <w:p w:rsidR="00BF4663" w:rsidRDefault="00106D1E" w:rsidP="00824FA3">
      <w:pPr>
        <w:pStyle w:val="NormalerText"/>
      </w:pPr>
      <w:r>
        <w:t>Der Umbau der Anlage war eine Folge aus Problemen</w:t>
      </w:r>
      <w:r w:rsidR="0019077B">
        <w:t>,</w:t>
      </w:r>
      <w:r>
        <w:t xml:space="preserve"> die aus dem Vorversuch hervorgegangen sind. </w:t>
      </w:r>
      <w:r w:rsidR="00E341B5">
        <w:t xml:space="preserve">Eine Problematik war es, dass sich Kondensat </w:t>
      </w:r>
      <w:r w:rsidR="0019077B">
        <w:t>am</w:t>
      </w:r>
      <w:r w:rsidR="00E341B5">
        <w:t xml:space="preserve"> </w:t>
      </w:r>
      <w:proofErr w:type="spellStart"/>
      <w:r w:rsidR="00E341B5">
        <w:t>Heizstab</w:t>
      </w:r>
      <w:proofErr w:type="spellEnd"/>
      <w:r w:rsidR="00E341B5">
        <w:t xml:space="preserve"> gebildet hat. Dieses ist über den Temperatursensor des Heizstabes in Richtung des ersten Feuchtesensors geflossen. Neben </w:t>
      </w:r>
      <w:r w:rsidR="00BF4663">
        <w:t xml:space="preserve">entstandenen </w:t>
      </w:r>
      <w:r w:rsidR="00E341B5">
        <w:t xml:space="preserve">Zeitverlusten durch anschließendes Trocknen ist </w:t>
      </w:r>
      <w:r w:rsidR="00BF4663">
        <w:t>des Weiteren die</w:t>
      </w:r>
      <w:r w:rsidR="00E341B5">
        <w:t xml:space="preserve"> Temperatur des Heizstabes abgesunken.</w:t>
      </w:r>
      <w:r w:rsidR="00BF4663">
        <w:t xml:space="preserve"> Dadurch wurde die Temperatur automatisch </w:t>
      </w:r>
      <w:r w:rsidR="00A0120B">
        <w:t xml:space="preserve">fälschlicher Weise </w:t>
      </w:r>
      <w:r w:rsidR="00BF4663">
        <w:t>hoc</w:t>
      </w:r>
      <w:r w:rsidR="00A0120B">
        <w:t>hgeregelt. D</w:t>
      </w:r>
      <w:r w:rsidR="00BF4663">
        <w:t xml:space="preserve">ie </w:t>
      </w:r>
      <w:r w:rsidR="00A0120B">
        <w:t>Anzeige bis zu welcher Temperatur hochgeregelt werden sollte zeigte</w:t>
      </w:r>
      <w:r w:rsidR="00BF4663">
        <w:t xml:space="preserve"> Werte bis zu </w:t>
      </w:r>
      <w:r w:rsidR="00A0120B">
        <w:t>170 °C an</w:t>
      </w:r>
      <w:r w:rsidR="00B86DDC">
        <w:t xml:space="preserve">. </w:t>
      </w:r>
      <w:r w:rsidR="00BF4663">
        <w:t xml:space="preserve">Durch Kippen des Heizstabes konnte schließlich </w:t>
      </w:r>
      <w:r w:rsidR="00A0120B">
        <w:t>das k</w:t>
      </w:r>
      <w:r w:rsidR="00E341B5">
        <w:t xml:space="preserve">ondensierte Wasser zurück in </w:t>
      </w:r>
      <w:r w:rsidR="001C2AEF">
        <w:t>den</w:t>
      </w:r>
      <w:r w:rsidR="00D06CF1">
        <w:t xml:space="preserve"> Luftbefeuchter</w:t>
      </w:r>
      <w:r w:rsidR="00BF4663">
        <w:t xml:space="preserve"> fließen.</w:t>
      </w:r>
    </w:p>
    <w:p w:rsidR="00B86DDC" w:rsidRPr="00F07E47" w:rsidRDefault="001C2AEF" w:rsidP="00824FA3">
      <w:pPr>
        <w:pStyle w:val="NormalerText"/>
      </w:pPr>
      <w:r>
        <w:t xml:space="preserve">Die alte Anlage war so aufgebaut, sodass der Feuchtesensor am Austritt beim Vorwärmprozess vorgewärmt wird. Da der Vorwärmprozess den Zweck </w:t>
      </w:r>
      <w:r w:rsidR="00FD2F78">
        <w:t>verfolgt</w:t>
      </w:r>
      <w:r>
        <w:t xml:space="preserve"> </w:t>
      </w:r>
      <w:r w:rsidR="00FD2F78">
        <w:t xml:space="preserve">eine </w:t>
      </w:r>
      <w:r>
        <w:t>Kondensation</w:t>
      </w:r>
      <w:r w:rsidR="00FD2F78">
        <w:t xml:space="preserve"> von Wasser</w:t>
      </w:r>
      <w:r>
        <w:t xml:space="preserve"> im System </w:t>
      </w:r>
      <w:r w:rsidR="00FD2F78">
        <w:t>zu verhindern</w:t>
      </w:r>
      <w:r>
        <w:t xml:space="preserve"> war dies kein gewinnbringendes Unterfangen, da die ausströmende Luft aus dem </w:t>
      </w:r>
      <w:proofErr w:type="spellStart"/>
      <w:r>
        <w:t>Adsorber</w:t>
      </w:r>
      <w:proofErr w:type="spellEnd"/>
      <w:r>
        <w:t xml:space="preserve"> während des Versuchs kalt und nicht mehr feucht ist und somit Kondensation an dieser Stelle keine Rolle spielt.</w:t>
      </w:r>
      <w:r w:rsidR="00FD2F78">
        <w:t xml:space="preserve"> </w:t>
      </w:r>
      <w:r w:rsidR="000725A5">
        <w:t>Überdies</w:t>
      </w:r>
      <w:r w:rsidR="00FD2F78">
        <w:t xml:space="preserve"> würde die kalte Luft den Feuchtesensor wieder abkühlen.</w:t>
      </w:r>
      <w:r>
        <w:t xml:space="preserve"> </w:t>
      </w:r>
      <w:r w:rsidR="00FD2F78">
        <w:t xml:space="preserve">Erst am Ende des Versuchs wird die Temperatur der Luft an dieser Stelle signifikant wärmer und heizt den Feuchtesensor automatisch auf. Ist der </w:t>
      </w:r>
      <w:proofErr w:type="spellStart"/>
      <w:r w:rsidR="00FD2F78">
        <w:t>Adsorber</w:t>
      </w:r>
      <w:proofErr w:type="spellEnd"/>
      <w:r w:rsidR="00FD2F78">
        <w:t xml:space="preserve"> am Ende des Versuchs vollständig beladen, sodass die austretende Luft feucht ist, kann am nun aufgeheizten </w:t>
      </w:r>
      <w:proofErr w:type="spellStart"/>
      <w:r w:rsidR="00FD2F78">
        <w:t>Fechtesensor</w:t>
      </w:r>
      <w:proofErr w:type="spellEnd"/>
      <w:r w:rsidR="00FD2F78">
        <w:t xml:space="preserve"> kein Wasser mehr kondensieren. Ein</w:t>
      </w:r>
      <w:r w:rsidR="000725A5">
        <w:t xml:space="preserve"> von Beginn an</w:t>
      </w:r>
      <w:r w:rsidR="00FD2F78">
        <w:t xml:space="preserve"> vorgewärmter </w:t>
      </w:r>
      <w:proofErr w:type="spellStart"/>
      <w:r w:rsidR="00FD2F78">
        <w:t>Fechtesensor</w:t>
      </w:r>
      <w:proofErr w:type="spellEnd"/>
      <w:r w:rsidR="00FD2F78">
        <w:t xml:space="preserve"> am Austritt hätte auch eine verf</w:t>
      </w:r>
      <w:r w:rsidR="00F07E47">
        <w:t>älschte Energiebilanz zur Folge. Die eingebrachte Wärmemenge beim Vorwärmen gehört in die endotherme Energiebetrachtung, da die restliche Wärmeenergie für die exotherme Betrachtung herangezogen wird</w:t>
      </w:r>
      <w:r w:rsidR="00BB2DA7">
        <w:t>, müsste mi</w:t>
      </w:r>
      <w:r w:rsidR="002E5BEA">
        <w:t>t Mehraufwand diese Energie her</w:t>
      </w:r>
      <w:r w:rsidR="00BB2DA7">
        <w:t>ausgerechnet werden.</w:t>
      </w:r>
    </w:p>
    <w:p w:rsidR="009259AD" w:rsidRDefault="009259AD" w:rsidP="00824FA3">
      <w:pPr>
        <w:pStyle w:val="NormalerText"/>
      </w:pPr>
      <w:r>
        <w:t xml:space="preserve">Entscheidend für den Vorwärmprozess und die damit einhergehende Kondensationsvermeidung ist, den Feuchtesensor am Lufteintritt vorzuheizen. Dieser wurde im alten Anlagenaufbau beim Vorheizen nicht berücksichtigt, sodass sich an dieser Stelle Kondensat gebildet hat. Durch die Anbringung eines T-Ventils entstand ein neuer Bypass bei </w:t>
      </w:r>
      <w:r>
        <w:lastRenderedPageBreak/>
        <w:t xml:space="preserve">dem die Vorheizluft erst nach dem Vorbeiströmen am Feuchtesensor am </w:t>
      </w:r>
      <w:proofErr w:type="spellStart"/>
      <w:r>
        <w:t>Adsorber</w:t>
      </w:r>
      <w:proofErr w:type="spellEnd"/>
      <w:r>
        <w:t xml:space="preserve"> vorbeigeführt und an die Umwelt abgegeben wird. Zudem kann durch die neue Anordnung des Bypasses eventuell gebildetes Kondensat direkt abgelassen werden.</w:t>
      </w:r>
    </w:p>
    <w:p w:rsidR="00487E5E" w:rsidRDefault="00487E5E" w:rsidP="00824FA3">
      <w:pPr>
        <w:pStyle w:val="NormalerText"/>
      </w:pPr>
    </w:p>
    <w:p w:rsidR="00965C6D" w:rsidRDefault="0048706F" w:rsidP="00965C6D">
      <w:pPr>
        <w:pStyle w:val="berschrift2"/>
      </w:pPr>
      <w:bookmarkStart w:id="18" w:name="_Toc493180536"/>
      <w:bookmarkStart w:id="19" w:name="_Toc491264293"/>
      <w:r>
        <w:t>Ergebnisse der Kalibrier</w:t>
      </w:r>
      <w:r w:rsidR="00965C6D">
        <w:t>ung</w:t>
      </w:r>
      <w:bookmarkEnd w:id="18"/>
    </w:p>
    <w:p w:rsidR="00965C6D" w:rsidRDefault="00965C6D" w:rsidP="00965C6D"/>
    <w:p w:rsidR="00AA3FEF" w:rsidRDefault="00965C6D" w:rsidP="00965C6D">
      <w:pPr>
        <w:pStyle w:val="NormalerText"/>
      </w:pPr>
      <w:r>
        <w:t>Die genauen Messabweichungen</w:t>
      </w:r>
      <w:r w:rsidR="00AA3FEF">
        <w:t xml:space="preserve"> des Referenzthermometers</w:t>
      </w:r>
      <w:r>
        <w:t xml:space="preserve"> </w:t>
      </w:r>
      <w:r w:rsidR="00AA3FEF">
        <w:t>wurden</w:t>
      </w:r>
      <w:r>
        <w:t xml:space="preserve"> dem Kalibrierschein des deutschen Kalibrierd</w:t>
      </w:r>
      <w:r w:rsidR="00E7137D">
        <w:t>ienstes entnommen [</w:t>
      </w:r>
      <w:r w:rsidR="00E14C44">
        <w:t>Tabelle 6</w:t>
      </w:r>
      <w:r w:rsidR="00E7137D">
        <w:t>]</w:t>
      </w:r>
      <w:r>
        <w:t xml:space="preserve">. Die Abbildung </w:t>
      </w:r>
      <w:r w:rsidR="00E14C44">
        <w:t>4</w:t>
      </w:r>
      <w:r w:rsidR="00AA3FEF">
        <w:t xml:space="preserve"> stellt diese Werte</w:t>
      </w:r>
      <w:r>
        <w:t xml:space="preserve"> graphisch dar.</w:t>
      </w:r>
      <w:r w:rsidR="00AA3FEF">
        <w:t xml:space="preserve"> Mittels der </w:t>
      </w:r>
      <w:r w:rsidR="00157DC2">
        <w:t xml:space="preserve">erstellten </w:t>
      </w:r>
      <w:r w:rsidR="00AA3FEF">
        <w:t xml:space="preserve">Geradengleichung wurden die angezeigten Werte der einzelnen Temperaturfühler berichtigt. </w:t>
      </w:r>
    </w:p>
    <w:p w:rsidR="00965C6D" w:rsidRDefault="00965C6D" w:rsidP="00965C6D">
      <w:pPr>
        <w:pStyle w:val="Beschriftung"/>
      </w:pPr>
    </w:p>
    <w:p w:rsidR="00E14C44" w:rsidRDefault="00E14C44" w:rsidP="00E14C44">
      <w:pPr>
        <w:pStyle w:val="Beschriftung"/>
        <w:keepNext/>
      </w:pPr>
      <w:bookmarkStart w:id="20" w:name="_Toc493180495"/>
      <w:r>
        <w:t xml:space="preserve">Tabelle </w:t>
      </w:r>
      <w:r w:rsidR="008F5325">
        <w:fldChar w:fldCharType="begin"/>
      </w:r>
      <w:r w:rsidR="008F5325">
        <w:instrText xml:space="preserve"> SEQ T</w:instrText>
      </w:r>
      <w:r w:rsidR="008F5325">
        <w:instrText xml:space="preserve">abelle \* ARABIC </w:instrText>
      </w:r>
      <w:r w:rsidR="008F5325">
        <w:fldChar w:fldCharType="separate"/>
      </w:r>
      <w:r w:rsidR="00015305">
        <w:rPr>
          <w:noProof/>
        </w:rPr>
        <w:t>6</w:t>
      </w:r>
      <w:r w:rsidR="008F5325">
        <w:rPr>
          <w:noProof/>
        </w:rPr>
        <w:fldChar w:fldCharType="end"/>
      </w:r>
      <w:r>
        <w:t xml:space="preserve">: </w:t>
      </w:r>
      <w:r w:rsidRPr="00CD55E3">
        <w:t>Messunsicherheit des Tempmaster-100 von ISOTECH</w:t>
      </w:r>
      <w:bookmarkEnd w:id="20"/>
    </w:p>
    <w:tbl>
      <w:tblPr>
        <w:tblStyle w:val="Tabellenraster"/>
        <w:tblW w:w="0" w:type="auto"/>
        <w:tblLook w:val="04A0" w:firstRow="1" w:lastRow="0" w:firstColumn="1" w:lastColumn="0" w:noHBand="0" w:noVBand="1"/>
      </w:tblPr>
      <w:tblGrid>
        <w:gridCol w:w="2263"/>
        <w:gridCol w:w="1701"/>
        <w:gridCol w:w="1701"/>
        <w:gridCol w:w="1701"/>
        <w:gridCol w:w="1696"/>
      </w:tblGrid>
      <w:tr w:rsidR="00965C6D" w:rsidTr="00477FBE">
        <w:trPr>
          <w:trHeight w:val="567"/>
        </w:trPr>
        <w:tc>
          <w:tcPr>
            <w:tcW w:w="2263" w:type="dxa"/>
            <w:vAlign w:val="center"/>
          </w:tcPr>
          <w:p w:rsidR="00965C6D" w:rsidRDefault="00965C6D" w:rsidP="00477FBE">
            <w:pPr>
              <w:jc w:val="center"/>
            </w:pPr>
            <w:r>
              <w:t>Angezeigter Wert in °C</w:t>
            </w:r>
          </w:p>
        </w:tc>
        <w:tc>
          <w:tcPr>
            <w:tcW w:w="1701" w:type="dxa"/>
            <w:vAlign w:val="center"/>
          </w:tcPr>
          <w:p w:rsidR="00965C6D" w:rsidRDefault="00965C6D" w:rsidP="00477FBE">
            <w:pPr>
              <w:jc w:val="center"/>
            </w:pPr>
            <w:r>
              <w:t>-0.02</w:t>
            </w:r>
          </w:p>
        </w:tc>
        <w:tc>
          <w:tcPr>
            <w:tcW w:w="1701" w:type="dxa"/>
            <w:vAlign w:val="center"/>
          </w:tcPr>
          <w:p w:rsidR="00965C6D" w:rsidRDefault="00965C6D" w:rsidP="00477FBE">
            <w:pPr>
              <w:jc w:val="center"/>
            </w:pPr>
            <w:r>
              <w:t>29.76</w:t>
            </w:r>
          </w:p>
        </w:tc>
        <w:tc>
          <w:tcPr>
            <w:tcW w:w="1701" w:type="dxa"/>
            <w:vAlign w:val="center"/>
          </w:tcPr>
          <w:p w:rsidR="00965C6D" w:rsidRDefault="00965C6D" w:rsidP="00477FBE">
            <w:pPr>
              <w:jc w:val="center"/>
            </w:pPr>
            <w:r>
              <w:t>-38.93</w:t>
            </w:r>
          </w:p>
        </w:tc>
        <w:tc>
          <w:tcPr>
            <w:tcW w:w="1696" w:type="dxa"/>
            <w:vAlign w:val="center"/>
          </w:tcPr>
          <w:p w:rsidR="00965C6D" w:rsidRDefault="00965C6D" w:rsidP="00477FBE">
            <w:pPr>
              <w:jc w:val="center"/>
            </w:pPr>
            <w:r>
              <w:t>156.70</w:t>
            </w:r>
          </w:p>
        </w:tc>
      </w:tr>
      <w:tr w:rsidR="00965C6D" w:rsidTr="00477FBE">
        <w:trPr>
          <w:trHeight w:val="567"/>
        </w:trPr>
        <w:tc>
          <w:tcPr>
            <w:tcW w:w="2263" w:type="dxa"/>
            <w:vAlign w:val="center"/>
          </w:tcPr>
          <w:p w:rsidR="00965C6D" w:rsidRDefault="00965C6D" w:rsidP="00477FBE">
            <w:pPr>
              <w:jc w:val="center"/>
            </w:pPr>
            <w:r>
              <w:t>Richtiger Wert in °C</w:t>
            </w:r>
          </w:p>
        </w:tc>
        <w:tc>
          <w:tcPr>
            <w:tcW w:w="1701" w:type="dxa"/>
            <w:vAlign w:val="center"/>
          </w:tcPr>
          <w:p w:rsidR="00965C6D" w:rsidRDefault="00965C6D" w:rsidP="00477FBE">
            <w:pPr>
              <w:jc w:val="center"/>
            </w:pPr>
            <w:r>
              <w:t>0.01</w:t>
            </w:r>
          </w:p>
        </w:tc>
        <w:tc>
          <w:tcPr>
            <w:tcW w:w="1701" w:type="dxa"/>
            <w:vAlign w:val="center"/>
          </w:tcPr>
          <w:p w:rsidR="00965C6D" w:rsidRDefault="00965C6D" w:rsidP="00477FBE">
            <w:pPr>
              <w:jc w:val="center"/>
            </w:pPr>
            <w:r>
              <w:t>29.7646</w:t>
            </w:r>
          </w:p>
        </w:tc>
        <w:tc>
          <w:tcPr>
            <w:tcW w:w="1701" w:type="dxa"/>
            <w:vAlign w:val="center"/>
          </w:tcPr>
          <w:p w:rsidR="00965C6D" w:rsidRDefault="00965C6D" w:rsidP="00477FBE">
            <w:pPr>
              <w:jc w:val="center"/>
            </w:pPr>
            <w:r>
              <w:t>-38.8344</w:t>
            </w:r>
          </w:p>
        </w:tc>
        <w:tc>
          <w:tcPr>
            <w:tcW w:w="1696" w:type="dxa"/>
            <w:vAlign w:val="center"/>
          </w:tcPr>
          <w:p w:rsidR="00965C6D" w:rsidRDefault="00965C6D" w:rsidP="00477FBE">
            <w:pPr>
              <w:jc w:val="center"/>
            </w:pPr>
            <w:r>
              <w:t>156.5985</w:t>
            </w:r>
          </w:p>
        </w:tc>
      </w:tr>
    </w:tbl>
    <w:p w:rsidR="0044786D" w:rsidRPr="00806566" w:rsidRDefault="0044786D" w:rsidP="00965C6D">
      <w:pPr>
        <w:pStyle w:val="NormalerText"/>
      </w:pPr>
    </w:p>
    <w:p w:rsidR="00E14C44" w:rsidRDefault="00965C6D" w:rsidP="00E14C44">
      <w:pPr>
        <w:pStyle w:val="Beschriftung"/>
        <w:keepNext/>
      </w:pPr>
      <w:r>
        <w:rPr>
          <w:noProof/>
          <w:lang w:eastAsia="de-DE"/>
        </w:rPr>
        <w:drawing>
          <wp:inline distT="0" distB="0" distL="0" distR="0" wp14:anchorId="2CB512BB" wp14:editId="399C64FA">
            <wp:extent cx="5753100" cy="29337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56499" w:rsidRDefault="00E14C44" w:rsidP="00B56499">
      <w:pPr>
        <w:pStyle w:val="Beschriftung"/>
      </w:pPr>
      <w:bookmarkStart w:id="21" w:name="_Toc493180514"/>
      <w:r>
        <w:t xml:space="preserve">Abbildung </w:t>
      </w:r>
      <w:r w:rsidR="008F5325">
        <w:fldChar w:fldCharType="begin"/>
      </w:r>
      <w:r w:rsidR="008F5325">
        <w:instrText xml:space="preserve"> SEQ Abbildung \* ARABIC </w:instrText>
      </w:r>
      <w:r w:rsidR="008F5325">
        <w:fldChar w:fldCharType="separate"/>
      </w:r>
      <w:r w:rsidR="00015305">
        <w:rPr>
          <w:noProof/>
        </w:rPr>
        <w:t>4</w:t>
      </w:r>
      <w:r w:rsidR="008F5325">
        <w:rPr>
          <w:noProof/>
        </w:rPr>
        <w:fldChar w:fldCharType="end"/>
      </w:r>
      <w:r>
        <w:t xml:space="preserve">: </w:t>
      </w:r>
      <w:proofErr w:type="spellStart"/>
      <w:r>
        <w:t>Kallibrierkurve</w:t>
      </w:r>
      <w:proofErr w:type="spellEnd"/>
      <w:r>
        <w:t xml:space="preserve"> des </w:t>
      </w:r>
      <w:proofErr w:type="spellStart"/>
      <w:r w:rsidRPr="00CD55E3">
        <w:t>des</w:t>
      </w:r>
      <w:proofErr w:type="spellEnd"/>
      <w:r w:rsidRPr="00CD55E3">
        <w:t xml:space="preserve"> Tempmaster-100 von ISOTECH</w:t>
      </w:r>
      <w:bookmarkEnd w:id="21"/>
    </w:p>
    <w:p w:rsidR="00090671" w:rsidRDefault="00B56499" w:rsidP="00B56499">
      <w:pPr>
        <w:pStyle w:val="Beschriftung"/>
      </w:pPr>
      <w:r>
        <w:t xml:space="preserve"> </w:t>
      </w:r>
    </w:p>
    <w:p w:rsidR="00B56499" w:rsidRPr="00B56499" w:rsidRDefault="00B56499" w:rsidP="00B56499"/>
    <w:p w:rsidR="00090671" w:rsidRDefault="00AA3FEF" w:rsidP="00AA3FEF">
      <w:pPr>
        <w:pStyle w:val="NormalerText"/>
      </w:pPr>
      <w:r>
        <w:t xml:space="preserve">Der angezeigte Referenzwert und </w:t>
      </w:r>
      <w:r w:rsidR="0061241E">
        <w:t xml:space="preserve">die </w:t>
      </w:r>
      <w:r>
        <w:t xml:space="preserve">korrigierten Werte sind in Tabelle </w:t>
      </w:r>
      <w:r w:rsidR="00E14C44">
        <w:t>7</w:t>
      </w:r>
      <w:r>
        <w:t xml:space="preserve"> </w:t>
      </w:r>
      <w:r w:rsidR="0061241E">
        <w:t xml:space="preserve">auf der nächsten Seite </w:t>
      </w:r>
      <w:r>
        <w:t xml:space="preserve">zusammengefasst. Um die jeweiligen Geradengleichungen aufzustellen wurden die korrigierten </w:t>
      </w:r>
      <w:r>
        <w:lastRenderedPageBreak/>
        <w:t xml:space="preserve">Werte über dem angezeigten Wert </w:t>
      </w:r>
      <w:r w:rsidR="00E7137D">
        <w:t>in einem Diagramm aufgetragen [</w:t>
      </w:r>
      <w:r w:rsidR="00090671">
        <w:t xml:space="preserve">Abbildung </w:t>
      </w:r>
      <w:r w:rsidR="00E14C44">
        <w:t>5</w:t>
      </w:r>
      <w:r w:rsidR="00E7137D">
        <w:t>]</w:t>
      </w:r>
      <w:r w:rsidR="00090671">
        <w:t xml:space="preserve">. Die Geraden wurden von 0 bis 300 °C extrapoliert, um den zu erwartenden Temperaturbereich abzudecken. </w:t>
      </w:r>
    </w:p>
    <w:p w:rsidR="001245A6" w:rsidRDefault="001245A6" w:rsidP="00AA3FEF">
      <w:pPr>
        <w:pStyle w:val="NormalerText"/>
      </w:pPr>
    </w:p>
    <w:p w:rsidR="00E14C44" w:rsidRDefault="00E14C44" w:rsidP="00E14C44">
      <w:pPr>
        <w:pStyle w:val="Beschriftung"/>
        <w:keepNext/>
      </w:pPr>
      <w:bookmarkStart w:id="22" w:name="_Toc493180496"/>
      <w:r>
        <w:t xml:space="preserve">Tabelle </w:t>
      </w:r>
      <w:r w:rsidR="008F5325">
        <w:fldChar w:fldCharType="begin"/>
      </w:r>
      <w:r w:rsidR="008F5325">
        <w:instrText xml:space="preserve"> SEQ Tabelle \* ARABIC </w:instrText>
      </w:r>
      <w:r w:rsidR="008F5325">
        <w:fldChar w:fldCharType="separate"/>
      </w:r>
      <w:r w:rsidR="00015305">
        <w:rPr>
          <w:noProof/>
        </w:rPr>
        <w:t>7</w:t>
      </w:r>
      <w:r w:rsidR="008F5325">
        <w:rPr>
          <w:noProof/>
        </w:rPr>
        <w:fldChar w:fldCharType="end"/>
      </w:r>
      <w:r>
        <w:t xml:space="preserve">: </w:t>
      </w:r>
      <w:r w:rsidRPr="00426B3A">
        <w:t>Referenztemperaturwert und korrigierte Temperaturwerte</w:t>
      </w:r>
      <w:bookmarkEnd w:id="22"/>
    </w:p>
    <w:tbl>
      <w:tblPr>
        <w:tblStyle w:val="Tabellenraster"/>
        <w:tblW w:w="0" w:type="auto"/>
        <w:tblLook w:val="04A0" w:firstRow="1" w:lastRow="0" w:firstColumn="1" w:lastColumn="0" w:noHBand="0" w:noVBand="1"/>
      </w:tblPr>
      <w:tblGrid>
        <w:gridCol w:w="1473"/>
        <w:gridCol w:w="1085"/>
        <w:gridCol w:w="1084"/>
        <w:gridCol w:w="1084"/>
        <w:gridCol w:w="1084"/>
        <w:gridCol w:w="1084"/>
        <w:gridCol w:w="1084"/>
        <w:gridCol w:w="1084"/>
      </w:tblGrid>
      <w:tr w:rsidR="00AA3FEF" w:rsidRPr="00AA3FEF" w:rsidTr="00E14C44">
        <w:trPr>
          <w:trHeight w:val="454"/>
        </w:trPr>
        <w:tc>
          <w:tcPr>
            <w:tcW w:w="1473" w:type="dxa"/>
            <w:shd w:val="clear" w:color="auto" w:fill="F2F2F2" w:themeFill="background1" w:themeFillShade="F2"/>
            <w:noWrap/>
            <w:vAlign w:val="center"/>
            <w:hideMark/>
          </w:tcPr>
          <w:p w:rsidR="00AA3FEF" w:rsidRPr="00AA3FEF" w:rsidRDefault="00AA3FEF" w:rsidP="00AA6A34">
            <w:pPr>
              <w:jc w:val="center"/>
            </w:pPr>
            <w:proofErr w:type="spellStart"/>
            <w:r w:rsidRPr="00AA3FEF">
              <w:t>T_Soll</w:t>
            </w:r>
            <w:proofErr w:type="spellEnd"/>
          </w:p>
        </w:tc>
        <w:tc>
          <w:tcPr>
            <w:tcW w:w="1085" w:type="dxa"/>
            <w:shd w:val="clear" w:color="auto" w:fill="F2F2F2" w:themeFill="background1" w:themeFillShade="F2"/>
            <w:noWrap/>
            <w:vAlign w:val="center"/>
            <w:hideMark/>
          </w:tcPr>
          <w:p w:rsidR="00AA3FEF" w:rsidRPr="00AA3FEF" w:rsidRDefault="00AA3FEF" w:rsidP="00AA6A34">
            <w:pPr>
              <w:jc w:val="center"/>
            </w:pPr>
            <w:r w:rsidRPr="00AA3FEF">
              <w:t>T_1</w:t>
            </w:r>
          </w:p>
        </w:tc>
        <w:tc>
          <w:tcPr>
            <w:tcW w:w="1084" w:type="dxa"/>
            <w:shd w:val="clear" w:color="auto" w:fill="F2F2F2" w:themeFill="background1" w:themeFillShade="F2"/>
            <w:noWrap/>
            <w:vAlign w:val="center"/>
            <w:hideMark/>
          </w:tcPr>
          <w:p w:rsidR="00AA3FEF" w:rsidRPr="00AA3FEF" w:rsidRDefault="00AA3FEF" w:rsidP="00AA6A34">
            <w:pPr>
              <w:jc w:val="center"/>
            </w:pPr>
            <w:r w:rsidRPr="00AA3FEF">
              <w:t>T_4</w:t>
            </w:r>
          </w:p>
        </w:tc>
        <w:tc>
          <w:tcPr>
            <w:tcW w:w="1084" w:type="dxa"/>
            <w:shd w:val="clear" w:color="auto" w:fill="F2F2F2" w:themeFill="background1" w:themeFillShade="F2"/>
            <w:noWrap/>
            <w:vAlign w:val="center"/>
            <w:hideMark/>
          </w:tcPr>
          <w:p w:rsidR="00AA3FEF" w:rsidRPr="00AA3FEF" w:rsidRDefault="00AA3FEF" w:rsidP="00AA6A34">
            <w:pPr>
              <w:jc w:val="center"/>
            </w:pPr>
            <w:r w:rsidRPr="00AA3FEF">
              <w:t>T_5</w:t>
            </w:r>
          </w:p>
        </w:tc>
        <w:tc>
          <w:tcPr>
            <w:tcW w:w="1084" w:type="dxa"/>
            <w:shd w:val="clear" w:color="auto" w:fill="F2F2F2" w:themeFill="background1" w:themeFillShade="F2"/>
            <w:noWrap/>
            <w:vAlign w:val="center"/>
            <w:hideMark/>
          </w:tcPr>
          <w:p w:rsidR="00AA3FEF" w:rsidRPr="00AA3FEF" w:rsidRDefault="00AA3FEF" w:rsidP="00AA6A34">
            <w:pPr>
              <w:jc w:val="center"/>
            </w:pPr>
            <w:r w:rsidRPr="00AA3FEF">
              <w:t>T_6</w:t>
            </w:r>
          </w:p>
        </w:tc>
        <w:tc>
          <w:tcPr>
            <w:tcW w:w="1084" w:type="dxa"/>
            <w:shd w:val="clear" w:color="auto" w:fill="F2F2F2" w:themeFill="background1" w:themeFillShade="F2"/>
            <w:noWrap/>
            <w:vAlign w:val="center"/>
            <w:hideMark/>
          </w:tcPr>
          <w:p w:rsidR="00AA3FEF" w:rsidRPr="00AA3FEF" w:rsidRDefault="00AA3FEF" w:rsidP="00AA6A34">
            <w:pPr>
              <w:jc w:val="center"/>
            </w:pPr>
            <w:r w:rsidRPr="00AA3FEF">
              <w:t>T_7</w:t>
            </w:r>
          </w:p>
        </w:tc>
        <w:tc>
          <w:tcPr>
            <w:tcW w:w="1084" w:type="dxa"/>
            <w:shd w:val="clear" w:color="auto" w:fill="F2F2F2" w:themeFill="background1" w:themeFillShade="F2"/>
            <w:noWrap/>
            <w:vAlign w:val="center"/>
            <w:hideMark/>
          </w:tcPr>
          <w:p w:rsidR="00AA3FEF" w:rsidRPr="00AA3FEF" w:rsidRDefault="00AA3FEF" w:rsidP="00AA6A34">
            <w:pPr>
              <w:jc w:val="center"/>
            </w:pPr>
            <w:r w:rsidRPr="00AA3FEF">
              <w:t>T_8</w:t>
            </w:r>
          </w:p>
        </w:tc>
        <w:tc>
          <w:tcPr>
            <w:tcW w:w="1084" w:type="dxa"/>
            <w:shd w:val="clear" w:color="auto" w:fill="F2F2F2" w:themeFill="background1" w:themeFillShade="F2"/>
            <w:noWrap/>
            <w:vAlign w:val="center"/>
            <w:hideMark/>
          </w:tcPr>
          <w:p w:rsidR="00AA3FEF" w:rsidRPr="00AA3FEF" w:rsidRDefault="00AA3FEF" w:rsidP="00AA6A34">
            <w:pPr>
              <w:jc w:val="center"/>
            </w:pPr>
            <w:r w:rsidRPr="00AA3FEF">
              <w:t>T_9</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0.00</w:t>
            </w:r>
          </w:p>
        </w:tc>
        <w:tc>
          <w:tcPr>
            <w:tcW w:w="1085" w:type="dxa"/>
            <w:noWrap/>
            <w:vAlign w:val="center"/>
            <w:hideMark/>
          </w:tcPr>
          <w:p w:rsidR="00AA3FEF" w:rsidRPr="00AA3FEF" w:rsidRDefault="00AA3FEF" w:rsidP="00AA6A34">
            <w:pPr>
              <w:jc w:val="center"/>
            </w:pPr>
            <w:r w:rsidRPr="00AA3FEF">
              <w:t>0.45</w:t>
            </w:r>
          </w:p>
        </w:tc>
        <w:tc>
          <w:tcPr>
            <w:tcW w:w="1084" w:type="dxa"/>
            <w:noWrap/>
            <w:vAlign w:val="center"/>
            <w:hideMark/>
          </w:tcPr>
          <w:p w:rsidR="00AA3FEF" w:rsidRPr="00AA3FEF" w:rsidRDefault="00AA3FEF" w:rsidP="00AA6A34">
            <w:pPr>
              <w:jc w:val="center"/>
            </w:pPr>
            <w:r w:rsidRPr="00AA3FEF">
              <w:t>0.31</w:t>
            </w:r>
          </w:p>
        </w:tc>
        <w:tc>
          <w:tcPr>
            <w:tcW w:w="1084" w:type="dxa"/>
            <w:noWrap/>
            <w:vAlign w:val="center"/>
            <w:hideMark/>
          </w:tcPr>
          <w:p w:rsidR="00AA3FEF" w:rsidRPr="00AA3FEF" w:rsidRDefault="00AA3FEF" w:rsidP="00AA6A34">
            <w:pPr>
              <w:jc w:val="center"/>
            </w:pPr>
            <w:r w:rsidRPr="00AA3FEF">
              <w:t>0.26</w:t>
            </w:r>
          </w:p>
        </w:tc>
        <w:tc>
          <w:tcPr>
            <w:tcW w:w="1084" w:type="dxa"/>
            <w:noWrap/>
            <w:vAlign w:val="center"/>
            <w:hideMark/>
          </w:tcPr>
          <w:p w:rsidR="00AA3FEF" w:rsidRPr="00AA3FEF" w:rsidRDefault="00AA3FEF" w:rsidP="00AA6A34">
            <w:pPr>
              <w:jc w:val="center"/>
            </w:pPr>
            <w:r w:rsidRPr="00AA3FEF">
              <w:t>0.18</w:t>
            </w:r>
          </w:p>
        </w:tc>
        <w:tc>
          <w:tcPr>
            <w:tcW w:w="1084" w:type="dxa"/>
            <w:noWrap/>
            <w:vAlign w:val="center"/>
            <w:hideMark/>
          </w:tcPr>
          <w:p w:rsidR="00AA3FEF" w:rsidRPr="00AA3FEF" w:rsidRDefault="00AA3FEF" w:rsidP="00AA6A34">
            <w:pPr>
              <w:jc w:val="center"/>
            </w:pPr>
            <w:r w:rsidRPr="00AA3FEF">
              <w:t>0.19</w:t>
            </w:r>
          </w:p>
        </w:tc>
        <w:tc>
          <w:tcPr>
            <w:tcW w:w="1084" w:type="dxa"/>
            <w:noWrap/>
            <w:vAlign w:val="center"/>
            <w:hideMark/>
          </w:tcPr>
          <w:p w:rsidR="00AA3FEF" w:rsidRPr="00AA3FEF" w:rsidRDefault="00AA3FEF" w:rsidP="00AA6A34">
            <w:pPr>
              <w:jc w:val="center"/>
            </w:pPr>
            <w:r w:rsidRPr="00AA3FEF">
              <w:t>0.25</w:t>
            </w:r>
          </w:p>
        </w:tc>
        <w:tc>
          <w:tcPr>
            <w:tcW w:w="1084" w:type="dxa"/>
            <w:noWrap/>
            <w:vAlign w:val="center"/>
            <w:hideMark/>
          </w:tcPr>
          <w:p w:rsidR="00AA3FEF" w:rsidRPr="00AA3FEF" w:rsidRDefault="00AA3FEF" w:rsidP="00AA6A34">
            <w:pPr>
              <w:jc w:val="center"/>
            </w:pPr>
            <w:r w:rsidRPr="00AA3FEF">
              <w:t>-1.48</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10.18</w:t>
            </w:r>
          </w:p>
        </w:tc>
        <w:tc>
          <w:tcPr>
            <w:tcW w:w="1085" w:type="dxa"/>
            <w:noWrap/>
            <w:vAlign w:val="center"/>
            <w:hideMark/>
          </w:tcPr>
          <w:p w:rsidR="00AA3FEF" w:rsidRPr="00AA3FEF" w:rsidRDefault="00AA3FEF" w:rsidP="00AA6A34">
            <w:pPr>
              <w:jc w:val="center"/>
            </w:pPr>
            <w:r w:rsidRPr="00AA3FEF">
              <w:t>10.50</w:t>
            </w:r>
          </w:p>
        </w:tc>
        <w:tc>
          <w:tcPr>
            <w:tcW w:w="1084" w:type="dxa"/>
            <w:noWrap/>
            <w:vAlign w:val="center"/>
            <w:hideMark/>
          </w:tcPr>
          <w:p w:rsidR="00AA3FEF" w:rsidRPr="00AA3FEF" w:rsidRDefault="00AA3FEF" w:rsidP="00AA6A34">
            <w:pPr>
              <w:jc w:val="center"/>
            </w:pPr>
            <w:r w:rsidRPr="00AA3FEF">
              <w:t>10.40</w:t>
            </w:r>
          </w:p>
        </w:tc>
        <w:tc>
          <w:tcPr>
            <w:tcW w:w="1084" w:type="dxa"/>
            <w:noWrap/>
            <w:vAlign w:val="center"/>
            <w:hideMark/>
          </w:tcPr>
          <w:p w:rsidR="00AA3FEF" w:rsidRPr="00AA3FEF" w:rsidRDefault="00AA3FEF" w:rsidP="00AA6A34">
            <w:pPr>
              <w:jc w:val="center"/>
            </w:pPr>
            <w:r w:rsidRPr="00AA3FEF">
              <w:t>10.30</w:t>
            </w:r>
          </w:p>
        </w:tc>
        <w:tc>
          <w:tcPr>
            <w:tcW w:w="1084" w:type="dxa"/>
            <w:noWrap/>
            <w:vAlign w:val="center"/>
            <w:hideMark/>
          </w:tcPr>
          <w:p w:rsidR="00AA3FEF" w:rsidRPr="00AA3FEF" w:rsidRDefault="00AA3FEF" w:rsidP="00AA6A34">
            <w:pPr>
              <w:jc w:val="center"/>
            </w:pPr>
            <w:r w:rsidRPr="00AA3FEF">
              <w:t>10.20</w:t>
            </w:r>
          </w:p>
        </w:tc>
        <w:tc>
          <w:tcPr>
            <w:tcW w:w="1084" w:type="dxa"/>
            <w:noWrap/>
            <w:vAlign w:val="center"/>
            <w:hideMark/>
          </w:tcPr>
          <w:p w:rsidR="00AA3FEF" w:rsidRPr="00AA3FEF" w:rsidRDefault="00AA3FEF" w:rsidP="00AA6A34">
            <w:pPr>
              <w:jc w:val="center"/>
            </w:pPr>
            <w:r w:rsidRPr="00AA3FEF">
              <w:t>10.30</w:t>
            </w:r>
          </w:p>
        </w:tc>
        <w:tc>
          <w:tcPr>
            <w:tcW w:w="1084" w:type="dxa"/>
            <w:noWrap/>
            <w:vAlign w:val="center"/>
            <w:hideMark/>
          </w:tcPr>
          <w:p w:rsidR="00AA3FEF" w:rsidRPr="00AA3FEF" w:rsidRDefault="00AA3FEF" w:rsidP="00AA6A34">
            <w:pPr>
              <w:jc w:val="center"/>
            </w:pPr>
            <w:r w:rsidRPr="00AA3FEF">
              <w:t>10.30</w:t>
            </w:r>
          </w:p>
        </w:tc>
        <w:tc>
          <w:tcPr>
            <w:tcW w:w="1084" w:type="dxa"/>
            <w:noWrap/>
            <w:vAlign w:val="center"/>
            <w:hideMark/>
          </w:tcPr>
          <w:p w:rsidR="00AA3FEF" w:rsidRPr="00AA3FEF" w:rsidRDefault="00AA3FEF" w:rsidP="00AA6A34">
            <w:pPr>
              <w:jc w:val="center"/>
            </w:pPr>
            <w:r w:rsidRPr="00AA3FEF">
              <w:t>9.10</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29.42</w:t>
            </w:r>
          </w:p>
        </w:tc>
        <w:tc>
          <w:tcPr>
            <w:tcW w:w="1085" w:type="dxa"/>
            <w:noWrap/>
            <w:vAlign w:val="center"/>
            <w:hideMark/>
          </w:tcPr>
          <w:p w:rsidR="00AA3FEF" w:rsidRPr="00AA3FEF" w:rsidRDefault="00AA3FEF" w:rsidP="00AA6A34">
            <w:pPr>
              <w:jc w:val="center"/>
            </w:pPr>
            <w:r w:rsidRPr="00AA3FEF">
              <w:t>29.60</w:t>
            </w:r>
          </w:p>
        </w:tc>
        <w:tc>
          <w:tcPr>
            <w:tcW w:w="1084" w:type="dxa"/>
            <w:noWrap/>
            <w:vAlign w:val="center"/>
            <w:hideMark/>
          </w:tcPr>
          <w:p w:rsidR="00AA3FEF" w:rsidRPr="00AA3FEF" w:rsidRDefault="00AA3FEF" w:rsidP="00AA6A34">
            <w:pPr>
              <w:jc w:val="center"/>
            </w:pPr>
            <w:r w:rsidRPr="00AA3FEF">
              <w:t>29.60</w:t>
            </w:r>
          </w:p>
        </w:tc>
        <w:tc>
          <w:tcPr>
            <w:tcW w:w="1084" w:type="dxa"/>
            <w:noWrap/>
            <w:vAlign w:val="center"/>
            <w:hideMark/>
          </w:tcPr>
          <w:p w:rsidR="00AA3FEF" w:rsidRPr="00AA3FEF" w:rsidRDefault="00AA3FEF" w:rsidP="00AA6A34">
            <w:pPr>
              <w:jc w:val="center"/>
            </w:pPr>
            <w:r w:rsidRPr="00AA3FEF">
              <w:t>29.40</w:t>
            </w:r>
          </w:p>
        </w:tc>
        <w:tc>
          <w:tcPr>
            <w:tcW w:w="1084" w:type="dxa"/>
            <w:noWrap/>
            <w:vAlign w:val="center"/>
            <w:hideMark/>
          </w:tcPr>
          <w:p w:rsidR="00AA3FEF" w:rsidRPr="00AA3FEF" w:rsidRDefault="00AA3FEF" w:rsidP="00AA6A34">
            <w:pPr>
              <w:jc w:val="center"/>
            </w:pPr>
            <w:r w:rsidRPr="00AA3FEF">
              <w:t>29.50</w:t>
            </w:r>
          </w:p>
        </w:tc>
        <w:tc>
          <w:tcPr>
            <w:tcW w:w="1084" w:type="dxa"/>
            <w:noWrap/>
            <w:vAlign w:val="center"/>
            <w:hideMark/>
          </w:tcPr>
          <w:p w:rsidR="00AA3FEF" w:rsidRPr="00AA3FEF" w:rsidRDefault="00AA3FEF" w:rsidP="00AA6A34">
            <w:pPr>
              <w:jc w:val="center"/>
            </w:pPr>
            <w:r w:rsidRPr="00AA3FEF">
              <w:t>29.50</w:t>
            </w:r>
          </w:p>
        </w:tc>
        <w:tc>
          <w:tcPr>
            <w:tcW w:w="1084" w:type="dxa"/>
            <w:noWrap/>
            <w:vAlign w:val="center"/>
            <w:hideMark/>
          </w:tcPr>
          <w:p w:rsidR="00AA3FEF" w:rsidRPr="00AA3FEF" w:rsidRDefault="00AA3FEF" w:rsidP="00AA6A34">
            <w:pPr>
              <w:jc w:val="center"/>
            </w:pPr>
            <w:r w:rsidRPr="00AA3FEF">
              <w:t>29.50</w:t>
            </w:r>
          </w:p>
        </w:tc>
        <w:tc>
          <w:tcPr>
            <w:tcW w:w="1084" w:type="dxa"/>
            <w:noWrap/>
            <w:vAlign w:val="center"/>
            <w:hideMark/>
          </w:tcPr>
          <w:p w:rsidR="00AA3FEF" w:rsidRPr="00AA3FEF" w:rsidRDefault="00AA3FEF" w:rsidP="00AA6A34">
            <w:pPr>
              <w:jc w:val="center"/>
            </w:pPr>
            <w:r w:rsidRPr="00AA3FEF">
              <w:t>28.40</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48.68</w:t>
            </w:r>
          </w:p>
        </w:tc>
        <w:tc>
          <w:tcPr>
            <w:tcW w:w="1085" w:type="dxa"/>
            <w:noWrap/>
            <w:vAlign w:val="center"/>
            <w:hideMark/>
          </w:tcPr>
          <w:p w:rsidR="00AA3FEF" w:rsidRPr="00AA3FEF" w:rsidRDefault="00AA3FEF" w:rsidP="00AA6A34">
            <w:pPr>
              <w:jc w:val="center"/>
            </w:pPr>
            <w:r w:rsidRPr="00AA3FEF">
              <w:t>48.80</w:t>
            </w:r>
          </w:p>
        </w:tc>
        <w:tc>
          <w:tcPr>
            <w:tcW w:w="1084" w:type="dxa"/>
            <w:noWrap/>
            <w:vAlign w:val="center"/>
            <w:hideMark/>
          </w:tcPr>
          <w:p w:rsidR="00AA3FEF" w:rsidRPr="00AA3FEF" w:rsidRDefault="00AA3FEF" w:rsidP="00AA6A34">
            <w:pPr>
              <w:jc w:val="center"/>
            </w:pPr>
            <w:r w:rsidRPr="00AA3FEF">
              <w:t>48.80</w:t>
            </w:r>
          </w:p>
        </w:tc>
        <w:tc>
          <w:tcPr>
            <w:tcW w:w="1084" w:type="dxa"/>
            <w:noWrap/>
            <w:vAlign w:val="center"/>
            <w:hideMark/>
          </w:tcPr>
          <w:p w:rsidR="00AA3FEF" w:rsidRPr="00AA3FEF" w:rsidRDefault="00AA3FEF" w:rsidP="00AA6A34">
            <w:pPr>
              <w:jc w:val="center"/>
            </w:pPr>
            <w:r w:rsidRPr="00AA3FEF">
              <w:t>48.50</w:t>
            </w:r>
          </w:p>
        </w:tc>
        <w:tc>
          <w:tcPr>
            <w:tcW w:w="1084" w:type="dxa"/>
            <w:noWrap/>
            <w:vAlign w:val="center"/>
            <w:hideMark/>
          </w:tcPr>
          <w:p w:rsidR="00AA3FEF" w:rsidRPr="00AA3FEF" w:rsidRDefault="00AA3FEF" w:rsidP="00AA6A34">
            <w:pPr>
              <w:jc w:val="center"/>
            </w:pPr>
            <w:r w:rsidRPr="00AA3FEF">
              <w:t>48.70</w:t>
            </w:r>
          </w:p>
        </w:tc>
        <w:tc>
          <w:tcPr>
            <w:tcW w:w="1084" w:type="dxa"/>
            <w:noWrap/>
            <w:vAlign w:val="center"/>
            <w:hideMark/>
          </w:tcPr>
          <w:p w:rsidR="00AA3FEF" w:rsidRPr="00AA3FEF" w:rsidRDefault="00AA3FEF" w:rsidP="00AA6A34">
            <w:pPr>
              <w:jc w:val="center"/>
            </w:pPr>
            <w:r w:rsidRPr="00AA3FEF">
              <w:t>48.70</w:t>
            </w:r>
          </w:p>
        </w:tc>
        <w:tc>
          <w:tcPr>
            <w:tcW w:w="1084" w:type="dxa"/>
            <w:noWrap/>
            <w:vAlign w:val="center"/>
            <w:hideMark/>
          </w:tcPr>
          <w:p w:rsidR="00AA3FEF" w:rsidRPr="00AA3FEF" w:rsidRDefault="00AA3FEF" w:rsidP="00AA6A34">
            <w:pPr>
              <w:jc w:val="center"/>
            </w:pPr>
            <w:r w:rsidRPr="00AA3FEF">
              <w:t>48.70</w:t>
            </w:r>
          </w:p>
        </w:tc>
        <w:tc>
          <w:tcPr>
            <w:tcW w:w="1084" w:type="dxa"/>
            <w:noWrap/>
            <w:vAlign w:val="center"/>
            <w:hideMark/>
          </w:tcPr>
          <w:p w:rsidR="00AA3FEF" w:rsidRPr="00AA3FEF" w:rsidRDefault="00AA3FEF" w:rsidP="00AA6A34">
            <w:pPr>
              <w:jc w:val="center"/>
            </w:pPr>
            <w:r w:rsidRPr="00AA3FEF">
              <w:t>48.20</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67.85</w:t>
            </w:r>
          </w:p>
        </w:tc>
        <w:tc>
          <w:tcPr>
            <w:tcW w:w="1085" w:type="dxa"/>
            <w:noWrap/>
            <w:vAlign w:val="center"/>
            <w:hideMark/>
          </w:tcPr>
          <w:p w:rsidR="00AA3FEF" w:rsidRPr="00AA3FEF" w:rsidRDefault="00AA3FEF" w:rsidP="00AA6A34">
            <w:pPr>
              <w:jc w:val="center"/>
            </w:pPr>
            <w:r w:rsidRPr="00AA3FEF">
              <w:t>68.00</w:t>
            </w:r>
          </w:p>
        </w:tc>
        <w:tc>
          <w:tcPr>
            <w:tcW w:w="1084" w:type="dxa"/>
            <w:noWrap/>
            <w:vAlign w:val="center"/>
            <w:hideMark/>
          </w:tcPr>
          <w:p w:rsidR="00AA3FEF" w:rsidRPr="00AA3FEF" w:rsidRDefault="00AA3FEF" w:rsidP="00AA6A34">
            <w:pPr>
              <w:jc w:val="center"/>
            </w:pPr>
            <w:r w:rsidRPr="00AA3FEF">
              <w:t>68.00</w:t>
            </w:r>
          </w:p>
        </w:tc>
        <w:tc>
          <w:tcPr>
            <w:tcW w:w="1084" w:type="dxa"/>
            <w:noWrap/>
            <w:vAlign w:val="center"/>
            <w:hideMark/>
          </w:tcPr>
          <w:p w:rsidR="00AA3FEF" w:rsidRPr="00AA3FEF" w:rsidRDefault="00AA3FEF" w:rsidP="00AA6A34">
            <w:pPr>
              <w:jc w:val="center"/>
            </w:pPr>
            <w:r w:rsidRPr="00AA3FEF">
              <w:t>67.50</w:t>
            </w:r>
          </w:p>
        </w:tc>
        <w:tc>
          <w:tcPr>
            <w:tcW w:w="1084" w:type="dxa"/>
            <w:noWrap/>
            <w:vAlign w:val="center"/>
            <w:hideMark/>
          </w:tcPr>
          <w:p w:rsidR="00AA3FEF" w:rsidRPr="00AA3FEF" w:rsidRDefault="00AA3FEF" w:rsidP="00AA6A34">
            <w:pPr>
              <w:jc w:val="center"/>
            </w:pPr>
            <w:r w:rsidRPr="00AA3FEF">
              <w:t>67.80</w:t>
            </w:r>
          </w:p>
        </w:tc>
        <w:tc>
          <w:tcPr>
            <w:tcW w:w="1084" w:type="dxa"/>
            <w:noWrap/>
            <w:vAlign w:val="center"/>
            <w:hideMark/>
          </w:tcPr>
          <w:p w:rsidR="00AA3FEF" w:rsidRPr="00AA3FEF" w:rsidRDefault="00AA3FEF" w:rsidP="00AA6A34">
            <w:pPr>
              <w:jc w:val="center"/>
            </w:pPr>
            <w:r w:rsidRPr="00AA3FEF">
              <w:t>67.90</w:t>
            </w:r>
          </w:p>
        </w:tc>
        <w:tc>
          <w:tcPr>
            <w:tcW w:w="1084" w:type="dxa"/>
            <w:noWrap/>
            <w:vAlign w:val="center"/>
            <w:hideMark/>
          </w:tcPr>
          <w:p w:rsidR="00AA3FEF" w:rsidRPr="00AA3FEF" w:rsidRDefault="00AA3FEF" w:rsidP="00AA6A34">
            <w:pPr>
              <w:jc w:val="center"/>
            </w:pPr>
            <w:r w:rsidRPr="00AA3FEF">
              <w:t>67.90</w:t>
            </w:r>
          </w:p>
        </w:tc>
        <w:tc>
          <w:tcPr>
            <w:tcW w:w="1084" w:type="dxa"/>
            <w:noWrap/>
            <w:vAlign w:val="center"/>
            <w:hideMark/>
          </w:tcPr>
          <w:p w:rsidR="00AA3FEF" w:rsidRPr="00AA3FEF" w:rsidRDefault="00AA3FEF" w:rsidP="00AA6A34">
            <w:pPr>
              <w:jc w:val="center"/>
            </w:pPr>
            <w:r w:rsidRPr="00AA3FEF">
              <w:t>67.90</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87.35</w:t>
            </w:r>
          </w:p>
        </w:tc>
        <w:tc>
          <w:tcPr>
            <w:tcW w:w="1085" w:type="dxa"/>
            <w:noWrap/>
            <w:vAlign w:val="center"/>
            <w:hideMark/>
          </w:tcPr>
          <w:p w:rsidR="00AA3FEF" w:rsidRPr="00AA3FEF" w:rsidRDefault="00AA3FEF" w:rsidP="00AA6A34">
            <w:pPr>
              <w:jc w:val="center"/>
            </w:pPr>
            <w:r w:rsidRPr="00AA3FEF">
              <w:t>86.90</w:t>
            </w:r>
          </w:p>
        </w:tc>
        <w:tc>
          <w:tcPr>
            <w:tcW w:w="1084" w:type="dxa"/>
            <w:noWrap/>
            <w:vAlign w:val="center"/>
            <w:hideMark/>
          </w:tcPr>
          <w:p w:rsidR="00AA3FEF" w:rsidRPr="00AA3FEF" w:rsidRDefault="00AA3FEF" w:rsidP="00AA6A34">
            <w:pPr>
              <w:jc w:val="center"/>
            </w:pPr>
            <w:r w:rsidRPr="00AA3FEF">
              <w:t>87.20</w:t>
            </w:r>
          </w:p>
        </w:tc>
        <w:tc>
          <w:tcPr>
            <w:tcW w:w="1084" w:type="dxa"/>
            <w:noWrap/>
            <w:vAlign w:val="center"/>
            <w:hideMark/>
          </w:tcPr>
          <w:p w:rsidR="00AA3FEF" w:rsidRPr="00AA3FEF" w:rsidRDefault="00AA3FEF" w:rsidP="00AA6A34">
            <w:pPr>
              <w:jc w:val="center"/>
            </w:pPr>
            <w:r w:rsidRPr="00AA3FEF">
              <w:t>86.70</w:t>
            </w:r>
          </w:p>
        </w:tc>
        <w:tc>
          <w:tcPr>
            <w:tcW w:w="1084" w:type="dxa"/>
            <w:noWrap/>
            <w:vAlign w:val="center"/>
            <w:hideMark/>
          </w:tcPr>
          <w:p w:rsidR="00AA3FEF" w:rsidRPr="00AA3FEF" w:rsidRDefault="00AA3FEF" w:rsidP="00AA6A34">
            <w:pPr>
              <w:jc w:val="center"/>
            </w:pPr>
            <w:r w:rsidRPr="00AA3FEF">
              <w:t>87.00</w:t>
            </w:r>
          </w:p>
        </w:tc>
        <w:tc>
          <w:tcPr>
            <w:tcW w:w="1084" w:type="dxa"/>
            <w:noWrap/>
            <w:vAlign w:val="center"/>
            <w:hideMark/>
          </w:tcPr>
          <w:p w:rsidR="00AA3FEF" w:rsidRPr="00AA3FEF" w:rsidRDefault="00AA3FEF" w:rsidP="00AA6A34">
            <w:pPr>
              <w:jc w:val="center"/>
            </w:pPr>
            <w:r w:rsidRPr="00AA3FEF">
              <w:t>87.10</w:t>
            </w:r>
          </w:p>
        </w:tc>
        <w:tc>
          <w:tcPr>
            <w:tcW w:w="1084" w:type="dxa"/>
            <w:noWrap/>
            <w:vAlign w:val="center"/>
            <w:hideMark/>
          </w:tcPr>
          <w:p w:rsidR="00AA3FEF" w:rsidRPr="00AA3FEF" w:rsidRDefault="00AA3FEF" w:rsidP="00AA6A34">
            <w:pPr>
              <w:jc w:val="center"/>
            </w:pPr>
            <w:r w:rsidRPr="00AA3FEF">
              <w:t>87.00</w:t>
            </w:r>
          </w:p>
        </w:tc>
        <w:tc>
          <w:tcPr>
            <w:tcW w:w="1084" w:type="dxa"/>
            <w:noWrap/>
            <w:vAlign w:val="center"/>
            <w:hideMark/>
          </w:tcPr>
          <w:p w:rsidR="00AA3FEF" w:rsidRPr="00AA3FEF" w:rsidRDefault="00AA3FEF" w:rsidP="00AA6A34">
            <w:pPr>
              <w:jc w:val="center"/>
            </w:pPr>
            <w:r w:rsidRPr="00AA3FEF">
              <w:t>87.80</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106.68</w:t>
            </w:r>
          </w:p>
        </w:tc>
        <w:tc>
          <w:tcPr>
            <w:tcW w:w="1085" w:type="dxa"/>
            <w:noWrap/>
            <w:vAlign w:val="center"/>
            <w:hideMark/>
          </w:tcPr>
          <w:p w:rsidR="00AA3FEF" w:rsidRPr="00AA3FEF" w:rsidRDefault="00AA3FEF" w:rsidP="00AA6A34">
            <w:pPr>
              <w:jc w:val="center"/>
            </w:pPr>
            <w:r w:rsidRPr="00AA3FEF">
              <w:t>106.30</w:t>
            </w:r>
          </w:p>
        </w:tc>
        <w:tc>
          <w:tcPr>
            <w:tcW w:w="1084" w:type="dxa"/>
            <w:noWrap/>
            <w:vAlign w:val="center"/>
            <w:hideMark/>
          </w:tcPr>
          <w:p w:rsidR="00AA3FEF" w:rsidRPr="00AA3FEF" w:rsidRDefault="00AA3FEF" w:rsidP="00AA6A34">
            <w:pPr>
              <w:jc w:val="center"/>
            </w:pPr>
            <w:r w:rsidRPr="00AA3FEF">
              <w:t>106.50</w:t>
            </w:r>
          </w:p>
        </w:tc>
        <w:tc>
          <w:tcPr>
            <w:tcW w:w="1084" w:type="dxa"/>
            <w:noWrap/>
            <w:vAlign w:val="center"/>
            <w:hideMark/>
          </w:tcPr>
          <w:p w:rsidR="00AA3FEF" w:rsidRPr="00AA3FEF" w:rsidRDefault="00AA3FEF" w:rsidP="00AA6A34">
            <w:pPr>
              <w:jc w:val="center"/>
            </w:pPr>
            <w:r w:rsidRPr="00AA3FEF">
              <w:t>105.90</w:t>
            </w:r>
          </w:p>
        </w:tc>
        <w:tc>
          <w:tcPr>
            <w:tcW w:w="1084" w:type="dxa"/>
            <w:noWrap/>
            <w:vAlign w:val="center"/>
            <w:hideMark/>
          </w:tcPr>
          <w:p w:rsidR="00AA3FEF" w:rsidRPr="00AA3FEF" w:rsidRDefault="00AA3FEF" w:rsidP="00AA6A34">
            <w:pPr>
              <w:jc w:val="center"/>
            </w:pPr>
            <w:r w:rsidRPr="00AA3FEF">
              <w:t>106.30</w:t>
            </w:r>
          </w:p>
        </w:tc>
        <w:tc>
          <w:tcPr>
            <w:tcW w:w="1084" w:type="dxa"/>
            <w:noWrap/>
            <w:vAlign w:val="center"/>
            <w:hideMark/>
          </w:tcPr>
          <w:p w:rsidR="00AA3FEF" w:rsidRPr="00AA3FEF" w:rsidRDefault="00AA3FEF" w:rsidP="00AA6A34">
            <w:pPr>
              <w:jc w:val="center"/>
            </w:pPr>
            <w:r w:rsidRPr="00AA3FEF">
              <w:t>106.50</w:t>
            </w:r>
          </w:p>
        </w:tc>
        <w:tc>
          <w:tcPr>
            <w:tcW w:w="1084" w:type="dxa"/>
            <w:noWrap/>
            <w:vAlign w:val="center"/>
            <w:hideMark/>
          </w:tcPr>
          <w:p w:rsidR="00AA3FEF" w:rsidRPr="00AA3FEF" w:rsidRDefault="00AA3FEF" w:rsidP="00AA6A34">
            <w:pPr>
              <w:jc w:val="center"/>
            </w:pPr>
            <w:r w:rsidRPr="00AA3FEF">
              <w:t>106.30</w:t>
            </w:r>
          </w:p>
        </w:tc>
        <w:tc>
          <w:tcPr>
            <w:tcW w:w="1084" w:type="dxa"/>
            <w:noWrap/>
            <w:vAlign w:val="center"/>
            <w:hideMark/>
          </w:tcPr>
          <w:p w:rsidR="00AA3FEF" w:rsidRPr="00AA3FEF" w:rsidRDefault="00AA3FEF" w:rsidP="00AA6A34">
            <w:pPr>
              <w:jc w:val="center"/>
            </w:pPr>
            <w:r w:rsidRPr="00AA3FEF">
              <w:t>107.60</w:t>
            </w:r>
          </w:p>
        </w:tc>
      </w:tr>
      <w:tr w:rsidR="00AA3FEF" w:rsidRPr="00AA3FEF" w:rsidTr="00E14C44">
        <w:trPr>
          <w:trHeight w:val="454"/>
        </w:trPr>
        <w:tc>
          <w:tcPr>
            <w:tcW w:w="1473" w:type="dxa"/>
            <w:noWrap/>
            <w:vAlign w:val="center"/>
            <w:hideMark/>
          </w:tcPr>
          <w:p w:rsidR="00AA3FEF" w:rsidRPr="00AA3FEF" w:rsidRDefault="00AA3FEF" w:rsidP="00AA6A34">
            <w:pPr>
              <w:jc w:val="center"/>
            </w:pPr>
            <w:r w:rsidRPr="00AA3FEF">
              <w:t>300.00</w:t>
            </w:r>
          </w:p>
        </w:tc>
        <w:tc>
          <w:tcPr>
            <w:tcW w:w="1085" w:type="dxa"/>
            <w:noWrap/>
            <w:vAlign w:val="center"/>
            <w:hideMark/>
          </w:tcPr>
          <w:p w:rsidR="00AA3FEF" w:rsidRPr="00AA3FEF" w:rsidRDefault="00AA3FEF" w:rsidP="00AA6A34">
            <w:pPr>
              <w:jc w:val="center"/>
            </w:pPr>
            <w:r w:rsidRPr="00AA3FEF">
              <w:t>298.07</w:t>
            </w:r>
          </w:p>
        </w:tc>
        <w:tc>
          <w:tcPr>
            <w:tcW w:w="1084" w:type="dxa"/>
            <w:noWrap/>
            <w:vAlign w:val="center"/>
            <w:hideMark/>
          </w:tcPr>
          <w:p w:rsidR="00AA3FEF" w:rsidRPr="00AA3FEF" w:rsidRDefault="00AA3FEF" w:rsidP="00AA6A34">
            <w:pPr>
              <w:jc w:val="center"/>
            </w:pPr>
            <w:r w:rsidRPr="00AA3FEF">
              <w:t>298.99</w:t>
            </w:r>
          </w:p>
        </w:tc>
        <w:tc>
          <w:tcPr>
            <w:tcW w:w="1084" w:type="dxa"/>
            <w:noWrap/>
            <w:vAlign w:val="center"/>
            <w:hideMark/>
          </w:tcPr>
          <w:p w:rsidR="00AA3FEF" w:rsidRPr="00AA3FEF" w:rsidRDefault="00AA3FEF" w:rsidP="00AA6A34">
            <w:pPr>
              <w:jc w:val="center"/>
            </w:pPr>
            <w:r w:rsidRPr="00AA3FEF">
              <w:t>297.34</w:t>
            </w:r>
          </w:p>
        </w:tc>
        <w:tc>
          <w:tcPr>
            <w:tcW w:w="1084" w:type="dxa"/>
            <w:noWrap/>
            <w:vAlign w:val="center"/>
            <w:hideMark/>
          </w:tcPr>
          <w:p w:rsidR="00AA3FEF" w:rsidRPr="00AA3FEF" w:rsidRDefault="00AA3FEF" w:rsidP="00AA6A34">
            <w:pPr>
              <w:jc w:val="center"/>
            </w:pPr>
            <w:r w:rsidRPr="00AA3FEF">
              <w:t>298.68</w:t>
            </w:r>
          </w:p>
        </w:tc>
        <w:tc>
          <w:tcPr>
            <w:tcW w:w="1084" w:type="dxa"/>
            <w:noWrap/>
            <w:vAlign w:val="center"/>
            <w:hideMark/>
          </w:tcPr>
          <w:p w:rsidR="00AA3FEF" w:rsidRPr="00AA3FEF" w:rsidRDefault="00AA3FEF" w:rsidP="00AA6A34">
            <w:pPr>
              <w:jc w:val="center"/>
            </w:pPr>
            <w:r w:rsidRPr="00AA3FEF">
              <w:t>299.09</w:t>
            </w:r>
          </w:p>
        </w:tc>
        <w:tc>
          <w:tcPr>
            <w:tcW w:w="1084" w:type="dxa"/>
            <w:noWrap/>
            <w:vAlign w:val="center"/>
            <w:hideMark/>
          </w:tcPr>
          <w:p w:rsidR="00AA3FEF" w:rsidRPr="00AA3FEF" w:rsidRDefault="00AA3FEF" w:rsidP="00AA6A34">
            <w:pPr>
              <w:jc w:val="center"/>
            </w:pPr>
            <w:r w:rsidRPr="00AA3FEF">
              <w:t>298.57</w:t>
            </w:r>
          </w:p>
        </w:tc>
        <w:tc>
          <w:tcPr>
            <w:tcW w:w="1084" w:type="dxa"/>
            <w:noWrap/>
            <w:vAlign w:val="center"/>
            <w:hideMark/>
          </w:tcPr>
          <w:p w:rsidR="00AA3FEF" w:rsidRPr="00AA3FEF" w:rsidRDefault="00AA3FEF" w:rsidP="00AA6A34">
            <w:pPr>
              <w:jc w:val="center"/>
            </w:pPr>
            <w:r w:rsidRPr="00AA3FEF">
              <w:t>305.15</w:t>
            </w:r>
          </w:p>
        </w:tc>
      </w:tr>
    </w:tbl>
    <w:p w:rsidR="00AA3FEF" w:rsidRDefault="00AA3FEF" w:rsidP="00157DC2">
      <w:pPr>
        <w:pStyle w:val="NormalerText"/>
      </w:pPr>
    </w:p>
    <w:p w:rsidR="00AA3FEF" w:rsidRDefault="00AA3FEF" w:rsidP="00AA3FEF">
      <w:pPr>
        <w:pStyle w:val="NormalerText"/>
        <w:jc w:val="left"/>
      </w:pPr>
    </w:p>
    <w:p w:rsidR="00E14C44" w:rsidRDefault="00AA3FEF" w:rsidP="00E14C44">
      <w:pPr>
        <w:pStyle w:val="NormalerText"/>
        <w:keepNext/>
      </w:pPr>
      <w:r>
        <w:rPr>
          <w:noProof/>
          <w:lang w:eastAsia="de-DE"/>
        </w:rPr>
        <w:drawing>
          <wp:inline distT="0" distB="0" distL="0" distR="0" wp14:anchorId="0B375719" wp14:editId="74B00D5E">
            <wp:extent cx="5760720" cy="3838575"/>
            <wp:effectExtent l="0" t="0" r="11430" b="9525"/>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A3FEF" w:rsidRPr="00155CBA" w:rsidRDefault="00E14C44" w:rsidP="00E14C44">
      <w:pPr>
        <w:pStyle w:val="Beschriftung"/>
      </w:pPr>
      <w:bookmarkStart w:id="23" w:name="_Toc493180515"/>
      <w:r>
        <w:t xml:space="preserve">Abbildung </w:t>
      </w:r>
      <w:r w:rsidR="008F5325">
        <w:fldChar w:fldCharType="begin"/>
      </w:r>
      <w:r w:rsidR="008F5325">
        <w:instrText xml:space="preserve"> SEQ Abbildung \* ARABIC </w:instrText>
      </w:r>
      <w:r w:rsidR="008F5325">
        <w:fldChar w:fldCharType="separate"/>
      </w:r>
      <w:r w:rsidR="00015305">
        <w:rPr>
          <w:noProof/>
        </w:rPr>
        <w:t>5</w:t>
      </w:r>
      <w:r w:rsidR="008F5325">
        <w:rPr>
          <w:noProof/>
        </w:rPr>
        <w:fldChar w:fldCharType="end"/>
      </w:r>
      <w:r>
        <w:t xml:space="preserve">: </w:t>
      </w:r>
      <w:r w:rsidRPr="00B27A91">
        <w:t>Gemessene und korrigierte Temperaturen mit jeweiliger Geradengleichung</w:t>
      </w:r>
      <w:bookmarkEnd w:id="23"/>
    </w:p>
    <w:p w:rsidR="00AA3FEF" w:rsidRDefault="00AA3FEF" w:rsidP="00965C6D">
      <w:pPr>
        <w:pStyle w:val="NormalerText"/>
      </w:pPr>
    </w:p>
    <w:p w:rsidR="00E14C44" w:rsidRDefault="004F4B96" w:rsidP="00E14C44">
      <w:pPr>
        <w:pStyle w:val="NormalerText"/>
      </w:pPr>
      <w:r>
        <w:lastRenderedPageBreak/>
        <w:t>Das Ergebnis der Kalibrierun</w:t>
      </w:r>
      <w:r w:rsidR="0061241E">
        <w:t xml:space="preserve">g der kombinierten Sensoren ist </w:t>
      </w:r>
      <w:r w:rsidR="00E14C44">
        <w:t>in Tabelle 8</w:t>
      </w:r>
      <w:r>
        <w:t xml:space="preserve"> dokumentiert. Die grau hinterlegten Zellen heben die Werte </w:t>
      </w:r>
      <w:r w:rsidR="00C92728">
        <w:t>her</w:t>
      </w:r>
      <w:r w:rsidR="0048706F">
        <w:t xml:space="preserve">vor, die in das Messprogramm </w:t>
      </w:r>
      <w:r w:rsidR="0048706F" w:rsidRPr="0048706F">
        <w:rPr>
          <w:i/>
        </w:rPr>
        <w:t>LabVIEW</w:t>
      </w:r>
      <w:r w:rsidR="00E14C44">
        <w:t xml:space="preserve"> eingepflegt wurden.</w:t>
      </w:r>
    </w:p>
    <w:p w:rsidR="001245A6" w:rsidRDefault="001245A6" w:rsidP="00E14C44">
      <w:pPr>
        <w:pStyle w:val="NormalerText"/>
      </w:pPr>
    </w:p>
    <w:p w:rsidR="00E14C44" w:rsidRDefault="00E14C44" w:rsidP="00E14C44">
      <w:pPr>
        <w:pStyle w:val="Beschriftung"/>
        <w:keepNext/>
      </w:pPr>
      <w:bookmarkStart w:id="24" w:name="_Toc493180497"/>
      <w:r>
        <w:t xml:space="preserve">Tabelle </w:t>
      </w:r>
      <w:r w:rsidR="008F5325">
        <w:fldChar w:fldCharType="begin"/>
      </w:r>
      <w:r w:rsidR="008F5325">
        <w:instrText xml:space="preserve"> SEQ Tabelle \* ARABIC </w:instrText>
      </w:r>
      <w:r w:rsidR="008F5325">
        <w:fldChar w:fldCharType="separate"/>
      </w:r>
      <w:r w:rsidR="00015305">
        <w:rPr>
          <w:noProof/>
        </w:rPr>
        <w:t>8</w:t>
      </w:r>
      <w:r w:rsidR="008F5325">
        <w:rPr>
          <w:noProof/>
        </w:rPr>
        <w:fldChar w:fldCharType="end"/>
      </w:r>
      <w:r>
        <w:t xml:space="preserve">: </w:t>
      </w:r>
      <w:r w:rsidRPr="005B145E">
        <w:t>Aufgenommene Werte der kombinierten Sensoren</w:t>
      </w:r>
      <w:bookmarkEnd w:id="24"/>
    </w:p>
    <w:tbl>
      <w:tblPr>
        <w:tblStyle w:val="Tabellenraster"/>
        <w:tblW w:w="9067" w:type="dxa"/>
        <w:tblLayout w:type="fixed"/>
        <w:tblLook w:val="04A0" w:firstRow="1" w:lastRow="0" w:firstColumn="1" w:lastColumn="0" w:noHBand="0" w:noVBand="1"/>
      </w:tblPr>
      <w:tblGrid>
        <w:gridCol w:w="1129"/>
        <w:gridCol w:w="1134"/>
        <w:gridCol w:w="851"/>
        <w:gridCol w:w="1276"/>
        <w:gridCol w:w="1134"/>
        <w:gridCol w:w="850"/>
        <w:gridCol w:w="992"/>
        <w:gridCol w:w="851"/>
        <w:gridCol w:w="850"/>
      </w:tblGrid>
      <w:tr w:rsidR="00965C6D" w:rsidRPr="0002738D" w:rsidTr="0061241E">
        <w:trPr>
          <w:trHeight w:val="454"/>
        </w:trPr>
        <w:tc>
          <w:tcPr>
            <w:tcW w:w="1129"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m:rPr>
                      <m:sty m:val="p"/>
                    </m:rPr>
                    <w:rPr>
                      <w:rFonts w:ascii="Cambria Math" w:hAnsi="Cambria Math"/>
                    </w:rPr>
                    <m:t>ϕ</m:t>
                  </m:r>
                </m:e>
                <m:sub>
                  <m:r>
                    <w:rPr>
                      <w:rFonts w:ascii="Cambria Math" w:hAnsi="Cambria Math"/>
                    </w:rPr>
                    <m:t>Soll</m:t>
                  </m:r>
                </m:sub>
              </m:sSub>
            </m:oMath>
            <w:r w:rsidR="00965C6D" w:rsidRPr="006816C9">
              <w:rPr>
                <w:rFonts w:asciiTheme="majorHAnsi" w:eastAsiaTheme="minorEastAsia" w:hAnsiTheme="majorHAnsi"/>
              </w:rPr>
              <w:t xml:space="preserve"> </w:t>
            </w:r>
            <w:r w:rsidR="00965C6D" w:rsidRPr="006816C9">
              <w:rPr>
                <w:rFonts w:asciiTheme="majorHAnsi" w:hAnsiTheme="majorHAnsi"/>
              </w:rPr>
              <w:t>[%]</w:t>
            </w:r>
          </w:p>
        </w:tc>
        <w:tc>
          <w:tcPr>
            <w:tcW w:w="1134"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w:rPr>
                      <w:rFonts w:ascii="Cambria Math" w:hAnsi="Cambria Math"/>
                    </w:rPr>
                    <m:t>T</m:t>
                  </m:r>
                </m:e>
                <m:sub>
                  <m:r>
                    <w:rPr>
                      <w:rFonts w:ascii="Cambria Math" w:hAnsi="Cambria Math"/>
                    </w:rPr>
                    <m:t>Soll</m:t>
                  </m:r>
                </m:sub>
              </m:sSub>
            </m:oMath>
            <w:r w:rsidR="00965C6D" w:rsidRPr="006816C9">
              <w:rPr>
                <w:rFonts w:asciiTheme="majorHAnsi" w:hAnsiTheme="majorHAnsi"/>
              </w:rPr>
              <w:t xml:space="preserve"> [°C]</w:t>
            </w:r>
          </w:p>
        </w:tc>
        <w:tc>
          <w:tcPr>
            <w:tcW w:w="851" w:type="dxa"/>
            <w:shd w:val="clear" w:color="auto" w:fill="F2F2F2" w:themeFill="background1" w:themeFillShade="F2"/>
            <w:vAlign w:val="center"/>
          </w:tcPr>
          <w:p w:rsidR="00965C6D" w:rsidRPr="006816C9" w:rsidRDefault="00965C6D" w:rsidP="0061241E">
            <w:pPr>
              <w:jc w:val="center"/>
              <w:rPr>
                <w:rFonts w:asciiTheme="majorHAnsi" w:hAnsiTheme="majorHAnsi"/>
              </w:rPr>
            </w:pPr>
            <w:r w:rsidRPr="006816C9">
              <w:rPr>
                <w:rFonts w:asciiTheme="majorHAnsi" w:hAnsiTheme="majorHAnsi"/>
              </w:rPr>
              <w:t>t [min]</w:t>
            </w:r>
          </w:p>
        </w:tc>
        <w:tc>
          <w:tcPr>
            <w:tcW w:w="1276"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m:rPr>
                      <m:sty m:val="p"/>
                    </m:rPr>
                    <w:rPr>
                      <w:rFonts w:ascii="Cambria Math" w:hAnsi="Cambria Math"/>
                    </w:rPr>
                    <m:t>ϕ</m:t>
                  </m:r>
                </m:e>
                <m:sub>
                  <m:r>
                    <w:rPr>
                      <w:rFonts w:ascii="Cambria Math" w:hAnsi="Cambria Math"/>
                    </w:rPr>
                    <m:t>Optidew</m:t>
                  </m:r>
                </m:sub>
              </m:sSub>
            </m:oMath>
            <w:r w:rsidR="00965C6D" w:rsidRPr="006816C9">
              <w:rPr>
                <w:rFonts w:asciiTheme="majorHAnsi" w:hAnsiTheme="majorHAnsi"/>
              </w:rPr>
              <w:t xml:space="preserve"> [%]</w:t>
            </w:r>
          </w:p>
        </w:tc>
        <w:tc>
          <w:tcPr>
            <w:tcW w:w="1134"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w:rPr>
                      <w:rFonts w:ascii="Cambria Math" w:hAnsi="Cambria Math"/>
                    </w:rPr>
                    <m:t>T</m:t>
                  </m:r>
                </m:e>
                <m:sub>
                  <m:r>
                    <w:rPr>
                      <w:rFonts w:ascii="Cambria Math" w:hAnsi="Cambria Math"/>
                    </w:rPr>
                    <m:t>Optidew</m:t>
                  </m:r>
                </m:sub>
              </m:sSub>
            </m:oMath>
            <w:r w:rsidR="00965C6D" w:rsidRPr="006816C9">
              <w:rPr>
                <w:rFonts w:asciiTheme="majorHAnsi" w:hAnsiTheme="majorHAnsi"/>
              </w:rPr>
              <w:t xml:space="preserve"> [°C]</w:t>
            </w:r>
          </w:p>
        </w:tc>
        <w:tc>
          <w:tcPr>
            <w:tcW w:w="850"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oMath>
            <w:r w:rsidR="00965C6D" w:rsidRPr="006816C9">
              <w:rPr>
                <w:rFonts w:asciiTheme="majorHAnsi" w:hAnsiTheme="majorHAnsi"/>
              </w:rPr>
              <w:t xml:space="preserve"> [%]</w:t>
            </w:r>
          </w:p>
        </w:tc>
        <w:tc>
          <w:tcPr>
            <w:tcW w:w="992"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rsidR="00965C6D" w:rsidRPr="006816C9">
              <w:rPr>
                <w:rFonts w:asciiTheme="majorHAnsi" w:hAnsiTheme="majorHAnsi"/>
              </w:rPr>
              <w:t xml:space="preserve"> [°C]</w:t>
            </w:r>
          </w:p>
        </w:tc>
        <w:tc>
          <w:tcPr>
            <w:tcW w:w="851"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oMath>
            <w:r w:rsidR="00965C6D" w:rsidRPr="006816C9">
              <w:rPr>
                <w:rFonts w:asciiTheme="majorHAnsi" w:hAnsiTheme="majorHAnsi"/>
              </w:rPr>
              <w:t xml:space="preserve"> [%]</w:t>
            </w:r>
          </w:p>
        </w:tc>
        <w:tc>
          <w:tcPr>
            <w:tcW w:w="850" w:type="dxa"/>
            <w:shd w:val="clear" w:color="auto" w:fill="F2F2F2" w:themeFill="background1" w:themeFillShade="F2"/>
            <w:vAlign w:val="center"/>
          </w:tcPr>
          <w:p w:rsidR="00965C6D" w:rsidRPr="006816C9" w:rsidRDefault="008F5325" w:rsidP="0061241E">
            <w:pPr>
              <w:jc w:val="center"/>
              <w:rPr>
                <w:rFonts w:asciiTheme="majorHAnsi" w:hAnsiTheme="majorHAnsi"/>
              </w:rPr>
            </w:pP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oMath>
            <w:r w:rsidR="00965C6D" w:rsidRPr="006816C9">
              <w:rPr>
                <w:rFonts w:asciiTheme="majorHAnsi" w:hAnsiTheme="majorHAnsi"/>
              </w:rPr>
              <w:t xml:space="preserve"> [°C]</w:t>
            </w:r>
          </w:p>
        </w:tc>
      </w:tr>
      <w:tr w:rsidR="00965C6D" w:rsidTr="0061241E">
        <w:trPr>
          <w:trHeight w:val="454"/>
        </w:trPr>
        <w:tc>
          <w:tcPr>
            <w:tcW w:w="1129" w:type="dxa"/>
            <w:vAlign w:val="center"/>
          </w:tcPr>
          <w:p w:rsidR="00965C6D" w:rsidRPr="00765C16" w:rsidRDefault="00965C6D" w:rsidP="0061241E">
            <w:pPr>
              <w:jc w:val="center"/>
            </w:pPr>
            <w:r w:rsidRPr="00765C16">
              <w:t>10.5</w:t>
            </w:r>
          </w:p>
        </w:tc>
        <w:tc>
          <w:tcPr>
            <w:tcW w:w="1134" w:type="dxa"/>
            <w:vAlign w:val="center"/>
          </w:tcPr>
          <w:p w:rsidR="00965C6D" w:rsidRDefault="00965C6D" w:rsidP="0061241E">
            <w:pPr>
              <w:jc w:val="center"/>
            </w:pPr>
            <w:r>
              <w:t>25.0</w:t>
            </w:r>
          </w:p>
        </w:tc>
        <w:tc>
          <w:tcPr>
            <w:tcW w:w="851" w:type="dxa"/>
            <w:vAlign w:val="center"/>
          </w:tcPr>
          <w:p w:rsidR="00965C6D" w:rsidRDefault="00965C6D" w:rsidP="0061241E">
            <w:pPr>
              <w:jc w:val="center"/>
            </w:pPr>
            <w:r>
              <w:t>15</w:t>
            </w:r>
          </w:p>
        </w:tc>
        <w:tc>
          <w:tcPr>
            <w:tcW w:w="1276" w:type="dxa"/>
            <w:vAlign w:val="center"/>
          </w:tcPr>
          <w:p w:rsidR="00965C6D" w:rsidRDefault="00965C6D" w:rsidP="0061241E">
            <w:pPr>
              <w:jc w:val="center"/>
            </w:pPr>
            <w:r>
              <w:t>11.1</w:t>
            </w:r>
          </w:p>
        </w:tc>
        <w:tc>
          <w:tcPr>
            <w:tcW w:w="1134" w:type="dxa"/>
            <w:vAlign w:val="center"/>
          </w:tcPr>
          <w:p w:rsidR="00965C6D" w:rsidRDefault="00965C6D" w:rsidP="0061241E">
            <w:pPr>
              <w:jc w:val="center"/>
            </w:pPr>
            <w:r>
              <w:t>25.0</w:t>
            </w:r>
          </w:p>
        </w:tc>
        <w:tc>
          <w:tcPr>
            <w:tcW w:w="850" w:type="dxa"/>
            <w:vAlign w:val="center"/>
          </w:tcPr>
          <w:p w:rsidR="00965C6D" w:rsidRDefault="00965C6D" w:rsidP="0061241E">
            <w:pPr>
              <w:jc w:val="center"/>
            </w:pPr>
          </w:p>
        </w:tc>
        <w:tc>
          <w:tcPr>
            <w:tcW w:w="992" w:type="dxa"/>
            <w:vAlign w:val="center"/>
          </w:tcPr>
          <w:p w:rsidR="00965C6D" w:rsidRDefault="00965C6D" w:rsidP="0061241E">
            <w:pPr>
              <w:jc w:val="center"/>
            </w:pPr>
          </w:p>
        </w:tc>
        <w:tc>
          <w:tcPr>
            <w:tcW w:w="851" w:type="dxa"/>
            <w:vAlign w:val="center"/>
          </w:tcPr>
          <w:p w:rsidR="00965C6D" w:rsidRDefault="00965C6D" w:rsidP="0061241E">
            <w:pPr>
              <w:jc w:val="center"/>
            </w:pPr>
          </w:p>
        </w:tc>
        <w:tc>
          <w:tcPr>
            <w:tcW w:w="850" w:type="dxa"/>
            <w:vAlign w:val="center"/>
          </w:tcPr>
          <w:p w:rsidR="00965C6D" w:rsidRDefault="00965C6D" w:rsidP="0061241E">
            <w:pPr>
              <w:jc w:val="center"/>
            </w:pPr>
          </w:p>
        </w:tc>
      </w:tr>
      <w:tr w:rsidR="00965C6D" w:rsidTr="0061241E">
        <w:trPr>
          <w:trHeight w:val="454"/>
        </w:trPr>
        <w:tc>
          <w:tcPr>
            <w:tcW w:w="1129" w:type="dxa"/>
            <w:shd w:val="clear" w:color="auto" w:fill="AEAAAA" w:themeFill="background2" w:themeFillShade="BF"/>
            <w:vAlign w:val="center"/>
          </w:tcPr>
          <w:p w:rsidR="00965C6D" w:rsidRPr="00765C16" w:rsidRDefault="00965C6D" w:rsidP="0061241E">
            <w:pPr>
              <w:jc w:val="center"/>
            </w:pPr>
            <w:r w:rsidRPr="00765C16">
              <w:t>10.5</w:t>
            </w:r>
          </w:p>
        </w:tc>
        <w:tc>
          <w:tcPr>
            <w:tcW w:w="1134" w:type="dxa"/>
            <w:shd w:val="clear" w:color="auto" w:fill="AEAAAA" w:themeFill="background2" w:themeFillShade="BF"/>
            <w:vAlign w:val="center"/>
          </w:tcPr>
          <w:p w:rsidR="00965C6D" w:rsidRDefault="00965C6D" w:rsidP="0061241E">
            <w:pPr>
              <w:jc w:val="center"/>
            </w:pPr>
            <w:r>
              <w:t>25.0</w:t>
            </w:r>
          </w:p>
        </w:tc>
        <w:tc>
          <w:tcPr>
            <w:tcW w:w="851" w:type="dxa"/>
            <w:vAlign w:val="center"/>
          </w:tcPr>
          <w:p w:rsidR="00965C6D" w:rsidRDefault="00965C6D" w:rsidP="0061241E">
            <w:pPr>
              <w:jc w:val="center"/>
            </w:pPr>
            <w:r>
              <w:t>20</w:t>
            </w:r>
          </w:p>
        </w:tc>
        <w:tc>
          <w:tcPr>
            <w:tcW w:w="1276" w:type="dxa"/>
            <w:vAlign w:val="center"/>
          </w:tcPr>
          <w:p w:rsidR="00965C6D" w:rsidRDefault="00965C6D" w:rsidP="0061241E">
            <w:pPr>
              <w:jc w:val="center"/>
            </w:pPr>
            <w:r>
              <w:t>11.2</w:t>
            </w:r>
          </w:p>
        </w:tc>
        <w:tc>
          <w:tcPr>
            <w:tcW w:w="1134"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25.0</w:t>
            </w:r>
          </w:p>
        </w:tc>
        <w:tc>
          <w:tcPr>
            <w:tcW w:w="850"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11.27</w:t>
            </w:r>
          </w:p>
        </w:tc>
        <w:tc>
          <w:tcPr>
            <w:tcW w:w="992"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24.88</w:t>
            </w:r>
          </w:p>
        </w:tc>
        <w:tc>
          <w:tcPr>
            <w:tcW w:w="851"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11.02</w:t>
            </w:r>
          </w:p>
        </w:tc>
        <w:tc>
          <w:tcPr>
            <w:tcW w:w="850"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24.79</w:t>
            </w:r>
          </w:p>
        </w:tc>
      </w:tr>
      <w:tr w:rsidR="00965C6D" w:rsidTr="0061241E">
        <w:trPr>
          <w:trHeight w:val="454"/>
        </w:trPr>
        <w:tc>
          <w:tcPr>
            <w:tcW w:w="1129" w:type="dxa"/>
            <w:vAlign w:val="center"/>
          </w:tcPr>
          <w:p w:rsidR="00965C6D" w:rsidRPr="00765C16" w:rsidRDefault="00965C6D" w:rsidP="0061241E">
            <w:pPr>
              <w:jc w:val="center"/>
            </w:pPr>
            <w:r w:rsidRPr="00765C16">
              <w:t>30.0</w:t>
            </w:r>
          </w:p>
        </w:tc>
        <w:tc>
          <w:tcPr>
            <w:tcW w:w="1134" w:type="dxa"/>
            <w:vAlign w:val="center"/>
          </w:tcPr>
          <w:p w:rsidR="00965C6D" w:rsidRDefault="00965C6D" w:rsidP="0061241E">
            <w:pPr>
              <w:jc w:val="center"/>
            </w:pPr>
            <w:r>
              <w:t>25.0</w:t>
            </w:r>
          </w:p>
        </w:tc>
        <w:tc>
          <w:tcPr>
            <w:tcW w:w="851" w:type="dxa"/>
            <w:vAlign w:val="center"/>
          </w:tcPr>
          <w:p w:rsidR="00965C6D" w:rsidRDefault="00965C6D" w:rsidP="0061241E">
            <w:pPr>
              <w:jc w:val="center"/>
            </w:pPr>
            <w:r>
              <w:t>15</w:t>
            </w:r>
          </w:p>
        </w:tc>
        <w:tc>
          <w:tcPr>
            <w:tcW w:w="1276" w:type="dxa"/>
            <w:vAlign w:val="center"/>
          </w:tcPr>
          <w:p w:rsidR="00965C6D" w:rsidRDefault="00965C6D" w:rsidP="0061241E">
            <w:pPr>
              <w:jc w:val="center"/>
            </w:pPr>
            <w:r>
              <w:t>32.3</w:t>
            </w:r>
          </w:p>
        </w:tc>
        <w:tc>
          <w:tcPr>
            <w:tcW w:w="1134" w:type="dxa"/>
            <w:vAlign w:val="center"/>
          </w:tcPr>
          <w:p w:rsidR="00965C6D" w:rsidRDefault="00965C6D" w:rsidP="0061241E">
            <w:pPr>
              <w:jc w:val="center"/>
            </w:pPr>
            <w:r>
              <w:t>25.0</w:t>
            </w:r>
          </w:p>
        </w:tc>
        <w:tc>
          <w:tcPr>
            <w:tcW w:w="850" w:type="dxa"/>
            <w:vAlign w:val="center"/>
          </w:tcPr>
          <w:p w:rsidR="00965C6D" w:rsidRDefault="00965C6D" w:rsidP="0061241E">
            <w:pPr>
              <w:jc w:val="center"/>
            </w:pPr>
          </w:p>
        </w:tc>
        <w:tc>
          <w:tcPr>
            <w:tcW w:w="992" w:type="dxa"/>
            <w:vAlign w:val="center"/>
          </w:tcPr>
          <w:p w:rsidR="00965C6D" w:rsidRDefault="00965C6D" w:rsidP="0061241E">
            <w:pPr>
              <w:jc w:val="center"/>
            </w:pPr>
          </w:p>
        </w:tc>
        <w:tc>
          <w:tcPr>
            <w:tcW w:w="851" w:type="dxa"/>
            <w:vAlign w:val="center"/>
          </w:tcPr>
          <w:p w:rsidR="00965C6D" w:rsidRDefault="00965C6D" w:rsidP="0061241E">
            <w:pPr>
              <w:jc w:val="center"/>
            </w:pPr>
          </w:p>
        </w:tc>
        <w:tc>
          <w:tcPr>
            <w:tcW w:w="850" w:type="dxa"/>
            <w:vAlign w:val="center"/>
          </w:tcPr>
          <w:p w:rsidR="00965C6D" w:rsidRDefault="00965C6D" w:rsidP="0061241E">
            <w:pPr>
              <w:jc w:val="center"/>
            </w:pPr>
          </w:p>
        </w:tc>
      </w:tr>
      <w:tr w:rsidR="00965C6D" w:rsidTr="0061241E">
        <w:trPr>
          <w:trHeight w:val="454"/>
        </w:trPr>
        <w:tc>
          <w:tcPr>
            <w:tcW w:w="1129" w:type="dxa"/>
            <w:shd w:val="clear" w:color="auto" w:fill="AEAAAA" w:themeFill="background2" w:themeFillShade="BF"/>
            <w:vAlign w:val="center"/>
          </w:tcPr>
          <w:p w:rsidR="00965C6D" w:rsidRPr="00765C16" w:rsidRDefault="00965C6D" w:rsidP="0061241E">
            <w:pPr>
              <w:jc w:val="center"/>
            </w:pPr>
            <w:r w:rsidRPr="00765C16">
              <w:t>30.0</w:t>
            </w:r>
          </w:p>
        </w:tc>
        <w:tc>
          <w:tcPr>
            <w:tcW w:w="1134" w:type="dxa"/>
            <w:vAlign w:val="center"/>
          </w:tcPr>
          <w:p w:rsidR="00965C6D" w:rsidRDefault="00965C6D" w:rsidP="0061241E">
            <w:pPr>
              <w:jc w:val="center"/>
            </w:pPr>
            <w:r>
              <w:t>25.0</w:t>
            </w:r>
          </w:p>
        </w:tc>
        <w:tc>
          <w:tcPr>
            <w:tcW w:w="851" w:type="dxa"/>
            <w:vAlign w:val="center"/>
          </w:tcPr>
          <w:p w:rsidR="00965C6D" w:rsidRDefault="00965C6D" w:rsidP="0061241E">
            <w:pPr>
              <w:jc w:val="center"/>
            </w:pPr>
            <w:r>
              <w:t>20</w:t>
            </w:r>
          </w:p>
        </w:tc>
        <w:tc>
          <w:tcPr>
            <w:tcW w:w="1276" w:type="dxa"/>
            <w:vAlign w:val="center"/>
          </w:tcPr>
          <w:p w:rsidR="00965C6D" w:rsidRDefault="00965C6D" w:rsidP="0061241E">
            <w:pPr>
              <w:jc w:val="center"/>
            </w:pPr>
            <w:r>
              <w:t>32.3</w:t>
            </w:r>
          </w:p>
        </w:tc>
        <w:tc>
          <w:tcPr>
            <w:tcW w:w="1134" w:type="dxa"/>
            <w:vAlign w:val="center"/>
          </w:tcPr>
          <w:p w:rsidR="00965C6D" w:rsidRDefault="00965C6D" w:rsidP="0061241E">
            <w:pPr>
              <w:jc w:val="center"/>
            </w:pPr>
            <w:r>
              <w:t>25.0</w:t>
            </w:r>
          </w:p>
        </w:tc>
        <w:tc>
          <w:tcPr>
            <w:tcW w:w="850"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33.21</w:t>
            </w:r>
          </w:p>
        </w:tc>
        <w:tc>
          <w:tcPr>
            <w:tcW w:w="992" w:type="dxa"/>
            <w:vAlign w:val="center"/>
          </w:tcPr>
          <w:p w:rsidR="00965C6D" w:rsidRDefault="00965C6D" w:rsidP="0061241E">
            <w:pPr>
              <w:jc w:val="center"/>
            </w:pPr>
            <w:r>
              <w:t>24.88</w:t>
            </w:r>
          </w:p>
        </w:tc>
        <w:tc>
          <w:tcPr>
            <w:tcW w:w="851"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33.10</w:t>
            </w:r>
          </w:p>
        </w:tc>
        <w:tc>
          <w:tcPr>
            <w:tcW w:w="850" w:type="dxa"/>
            <w:vAlign w:val="center"/>
          </w:tcPr>
          <w:p w:rsidR="00965C6D" w:rsidRDefault="00965C6D" w:rsidP="0061241E">
            <w:pPr>
              <w:jc w:val="center"/>
            </w:pPr>
            <w:r>
              <w:t>24.79</w:t>
            </w:r>
          </w:p>
        </w:tc>
      </w:tr>
      <w:tr w:rsidR="00965C6D" w:rsidTr="0061241E">
        <w:trPr>
          <w:trHeight w:val="454"/>
        </w:trPr>
        <w:tc>
          <w:tcPr>
            <w:tcW w:w="1129" w:type="dxa"/>
            <w:vAlign w:val="center"/>
          </w:tcPr>
          <w:p w:rsidR="00965C6D" w:rsidRPr="00765C16" w:rsidRDefault="00965C6D" w:rsidP="0061241E">
            <w:pPr>
              <w:jc w:val="center"/>
            </w:pPr>
            <w:r w:rsidRPr="00765C16">
              <w:t>50.0</w:t>
            </w:r>
          </w:p>
        </w:tc>
        <w:tc>
          <w:tcPr>
            <w:tcW w:w="1134" w:type="dxa"/>
            <w:vAlign w:val="center"/>
          </w:tcPr>
          <w:p w:rsidR="00965C6D" w:rsidRDefault="00965C6D" w:rsidP="0061241E">
            <w:pPr>
              <w:jc w:val="center"/>
            </w:pPr>
            <w:r>
              <w:t>25.0</w:t>
            </w:r>
          </w:p>
        </w:tc>
        <w:tc>
          <w:tcPr>
            <w:tcW w:w="851" w:type="dxa"/>
            <w:vAlign w:val="center"/>
          </w:tcPr>
          <w:p w:rsidR="00965C6D" w:rsidRDefault="00965C6D" w:rsidP="0061241E">
            <w:pPr>
              <w:jc w:val="center"/>
            </w:pPr>
            <w:r>
              <w:t>15</w:t>
            </w:r>
          </w:p>
        </w:tc>
        <w:tc>
          <w:tcPr>
            <w:tcW w:w="1276" w:type="dxa"/>
            <w:vAlign w:val="center"/>
          </w:tcPr>
          <w:p w:rsidR="00965C6D" w:rsidRDefault="00965C6D" w:rsidP="0061241E">
            <w:pPr>
              <w:jc w:val="center"/>
            </w:pPr>
            <w:r>
              <w:t>54.9</w:t>
            </w:r>
          </w:p>
        </w:tc>
        <w:tc>
          <w:tcPr>
            <w:tcW w:w="1134" w:type="dxa"/>
            <w:vAlign w:val="center"/>
          </w:tcPr>
          <w:p w:rsidR="00965C6D" w:rsidRDefault="00965C6D" w:rsidP="0061241E">
            <w:pPr>
              <w:jc w:val="center"/>
            </w:pPr>
            <w:r>
              <w:t>25.0</w:t>
            </w:r>
          </w:p>
        </w:tc>
        <w:tc>
          <w:tcPr>
            <w:tcW w:w="850" w:type="dxa"/>
            <w:vAlign w:val="center"/>
          </w:tcPr>
          <w:p w:rsidR="00965C6D" w:rsidRDefault="00965C6D" w:rsidP="0061241E">
            <w:pPr>
              <w:jc w:val="center"/>
            </w:pPr>
          </w:p>
        </w:tc>
        <w:tc>
          <w:tcPr>
            <w:tcW w:w="992" w:type="dxa"/>
            <w:vAlign w:val="center"/>
          </w:tcPr>
          <w:p w:rsidR="00965C6D" w:rsidRDefault="00965C6D" w:rsidP="0061241E">
            <w:pPr>
              <w:jc w:val="center"/>
            </w:pPr>
          </w:p>
        </w:tc>
        <w:tc>
          <w:tcPr>
            <w:tcW w:w="851" w:type="dxa"/>
            <w:vAlign w:val="center"/>
          </w:tcPr>
          <w:p w:rsidR="00965C6D" w:rsidRDefault="00965C6D" w:rsidP="0061241E">
            <w:pPr>
              <w:jc w:val="center"/>
            </w:pPr>
          </w:p>
        </w:tc>
        <w:tc>
          <w:tcPr>
            <w:tcW w:w="850" w:type="dxa"/>
            <w:vAlign w:val="center"/>
          </w:tcPr>
          <w:p w:rsidR="00965C6D" w:rsidRDefault="00965C6D" w:rsidP="0061241E">
            <w:pPr>
              <w:jc w:val="center"/>
            </w:pPr>
          </w:p>
        </w:tc>
      </w:tr>
      <w:tr w:rsidR="00965C6D" w:rsidTr="0061241E">
        <w:trPr>
          <w:trHeight w:val="454"/>
        </w:trPr>
        <w:tc>
          <w:tcPr>
            <w:tcW w:w="1129" w:type="dxa"/>
            <w:shd w:val="clear" w:color="auto" w:fill="AEAAAA" w:themeFill="background2" w:themeFillShade="BF"/>
            <w:vAlign w:val="center"/>
          </w:tcPr>
          <w:p w:rsidR="00965C6D" w:rsidRPr="00765C16" w:rsidRDefault="00965C6D" w:rsidP="0061241E">
            <w:pPr>
              <w:jc w:val="center"/>
            </w:pPr>
            <w:r w:rsidRPr="00765C16">
              <w:t>50.0</w:t>
            </w:r>
          </w:p>
        </w:tc>
        <w:tc>
          <w:tcPr>
            <w:tcW w:w="1134" w:type="dxa"/>
            <w:vAlign w:val="center"/>
          </w:tcPr>
          <w:p w:rsidR="00965C6D" w:rsidRDefault="00965C6D" w:rsidP="0061241E">
            <w:pPr>
              <w:jc w:val="center"/>
            </w:pPr>
            <w:r>
              <w:t>25.0</w:t>
            </w:r>
          </w:p>
        </w:tc>
        <w:tc>
          <w:tcPr>
            <w:tcW w:w="851" w:type="dxa"/>
            <w:vAlign w:val="center"/>
          </w:tcPr>
          <w:p w:rsidR="00965C6D" w:rsidRDefault="00965C6D" w:rsidP="0061241E">
            <w:pPr>
              <w:jc w:val="center"/>
            </w:pPr>
            <w:r>
              <w:t>20</w:t>
            </w:r>
          </w:p>
        </w:tc>
        <w:tc>
          <w:tcPr>
            <w:tcW w:w="1276" w:type="dxa"/>
            <w:vAlign w:val="center"/>
          </w:tcPr>
          <w:p w:rsidR="00965C6D" w:rsidRDefault="00965C6D" w:rsidP="0061241E">
            <w:pPr>
              <w:jc w:val="center"/>
            </w:pPr>
            <w:r>
              <w:t>55.0</w:t>
            </w:r>
          </w:p>
        </w:tc>
        <w:tc>
          <w:tcPr>
            <w:tcW w:w="1134" w:type="dxa"/>
            <w:vAlign w:val="center"/>
          </w:tcPr>
          <w:p w:rsidR="00965C6D" w:rsidRDefault="00965C6D" w:rsidP="0061241E">
            <w:pPr>
              <w:jc w:val="center"/>
            </w:pPr>
            <w:r>
              <w:t>25.0</w:t>
            </w:r>
          </w:p>
        </w:tc>
        <w:tc>
          <w:tcPr>
            <w:tcW w:w="850"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56.52</w:t>
            </w:r>
          </w:p>
        </w:tc>
        <w:tc>
          <w:tcPr>
            <w:tcW w:w="992" w:type="dxa"/>
            <w:vAlign w:val="center"/>
          </w:tcPr>
          <w:p w:rsidR="00965C6D" w:rsidRDefault="00965C6D" w:rsidP="0061241E">
            <w:pPr>
              <w:jc w:val="center"/>
            </w:pPr>
            <w:r>
              <w:t>24.88</w:t>
            </w:r>
          </w:p>
        </w:tc>
        <w:tc>
          <w:tcPr>
            <w:tcW w:w="851"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56.44</w:t>
            </w:r>
          </w:p>
        </w:tc>
        <w:tc>
          <w:tcPr>
            <w:tcW w:w="850" w:type="dxa"/>
            <w:vAlign w:val="center"/>
          </w:tcPr>
          <w:p w:rsidR="00965C6D" w:rsidRDefault="00965C6D" w:rsidP="0061241E">
            <w:pPr>
              <w:jc w:val="center"/>
            </w:pPr>
            <w:r>
              <w:t>24.79</w:t>
            </w:r>
          </w:p>
        </w:tc>
      </w:tr>
      <w:tr w:rsidR="00965C6D" w:rsidTr="0061241E">
        <w:trPr>
          <w:trHeight w:val="454"/>
        </w:trPr>
        <w:tc>
          <w:tcPr>
            <w:tcW w:w="1129" w:type="dxa"/>
            <w:vAlign w:val="center"/>
          </w:tcPr>
          <w:p w:rsidR="00965C6D" w:rsidRPr="00765C16" w:rsidRDefault="00965C6D" w:rsidP="0061241E">
            <w:pPr>
              <w:jc w:val="center"/>
            </w:pPr>
            <w:r w:rsidRPr="00765C16">
              <w:t>80.0</w:t>
            </w:r>
          </w:p>
        </w:tc>
        <w:tc>
          <w:tcPr>
            <w:tcW w:w="1134" w:type="dxa"/>
            <w:vAlign w:val="center"/>
          </w:tcPr>
          <w:p w:rsidR="00965C6D" w:rsidRDefault="00965C6D" w:rsidP="0061241E">
            <w:pPr>
              <w:jc w:val="center"/>
            </w:pPr>
            <w:r>
              <w:t>25.0</w:t>
            </w:r>
          </w:p>
        </w:tc>
        <w:tc>
          <w:tcPr>
            <w:tcW w:w="851" w:type="dxa"/>
            <w:vAlign w:val="center"/>
          </w:tcPr>
          <w:p w:rsidR="00965C6D" w:rsidRDefault="00965C6D" w:rsidP="0061241E">
            <w:pPr>
              <w:jc w:val="center"/>
            </w:pPr>
            <w:r>
              <w:t>15</w:t>
            </w:r>
          </w:p>
        </w:tc>
        <w:tc>
          <w:tcPr>
            <w:tcW w:w="1276" w:type="dxa"/>
            <w:vAlign w:val="center"/>
          </w:tcPr>
          <w:p w:rsidR="00965C6D" w:rsidRDefault="00965C6D" w:rsidP="0061241E">
            <w:pPr>
              <w:jc w:val="center"/>
            </w:pPr>
            <w:r>
              <w:t>88.7</w:t>
            </w:r>
          </w:p>
        </w:tc>
        <w:tc>
          <w:tcPr>
            <w:tcW w:w="1134" w:type="dxa"/>
            <w:vAlign w:val="center"/>
          </w:tcPr>
          <w:p w:rsidR="00965C6D" w:rsidRDefault="00965C6D" w:rsidP="0061241E">
            <w:pPr>
              <w:jc w:val="center"/>
            </w:pPr>
            <w:r>
              <w:t>25.0</w:t>
            </w:r>
          </w:p>
        </w:tc>
        <w:tc>
          <w:tcPr>
            <w:tcW w:w="850" w:type="dxa"/>
            <w:vAlign w:val="center"/>
          </w:tcPr>
          <w:p w:rsidR="00965C6D" w:rsidRDefault="00965C6D" w:rsidP="0061241E">
            <w:pPr>
              <w:jc w:val="center"/>
            </w:pPr>
          </w:p>
        </w:tc>
        <w:tc>
          <w:tcPr>
            <w:tcW w:w="992" w:type="dxa"/>
            <w:vAlign w:val="center"/>
          </w:tcPr>
          <w:p w:rsidR="00965C6D" w:rsidRDefault="00965C6D" w:rsidP="0061241E">
            <w:pPr>
              <w:jc w:val="center"/>
            </w:pPr>
          </w:p>
        </w:tc>
        <w:tc>
          <w:tcPr>
            <w:tcW w:w="851" w:type="dxa"/>
            <w:vAlign w:val="center"/>
          </w:tcPr>
          <w:p w:rsidR="00965C6D" w:rsidRDefault="00965C6D" w:rsidP="0061241E">
            <w:pPr>
              <w:jc w:val="center"/>
            </w:pPr>
          </w:p>
        </w:tc>
        <w:tc>
          <w:tcPr>
            <w:tcW w:w="850" w:type="dxa"/>
            <w:vAlign w:val="center"/>
          </w:tcPr>
          <w:p w:rsidR="00965C6D" w:rsidRDefault="00965C6D" w:rsidP="0061241E">
            <w:pPr>
              <w:jc w:val="center"/>
            </w:pPr>
          </w:p>
        </w:tc>
      </w:tr>
      <w:tr w:rsidR="00965C6D" w:rsidTr="0061241E">
        <w:trPr>
          <w:trHeight w:val="454"/>
        </w:trPr>
        <w:tc>
          <w:tcPr>
            <w:tcW w:w="1129" w:type="dxa"/>
            <w:shd w:val="clear" w:color="auto" w:fill="AEAAAA" w:themeFill="background2" w:themeFillShade="BF"/>
            <w:vAlign w:val="center"/>
          </w:tcPr>
          <w:p w:rsidR="00965C6D" w:rsidRPr="00765C16" w:rsidRDefault="00965C6D" w:rsidP="0061241E">
            <w:pPr>
              <w:jc w:val="center"/>
            </w:pPr>
            <w:r w:rsidRPr="00765C16">
              <w:t>80.0</w:t>
            </w:r>
          </w:p>
        </w:tc>
        <w:tc>
          <w:tcPr>
            <w:tcW w:w="1134" w:type="dxa"/>
            <w:vAlign w:val="center"/>
          </w:tcPr>
          <w:p w:rsidR="00965C6D" w:rsidRDefault="00965C6D" w:rsidP="0061241E">
            <w:pPr>
              <w:jc w:val="center"/>
            </w:pPr>
            <w:r>
              <w:t>25.0</w:t>
            </w:r>
          </w:p>
        </w:tc>
        <w:tc>
          <w:tcPr>
            <w:tcW w:w="851" w:type="dxa"/>
            <w:vAlign w:val="center"/>
          </w:tcPr>
          <w:p w:rsidR="00965C6D" w:rsidRDefault="00965C6D" w:rsidP="0061241E">
            <w:pPr>
              <w:jc w:val="center"/>
            </w:pPr>
            <w:r>
              <w:t>20</w:t>
            </w:r>
          </w:p>
        </w:tc>
        <w:tc>
          <w:tcPr>
            <w:tcW w:w="1276" w:type="dxa"/>
            <w:vAlign w:val="center"/>
          </w:tcPr>
          <w:p w:rsidR="00965C6D" w:rsidRDefault="00965C6D" w:rsidP="0061241E">
            <w:pPr>
              <w:jc w:val="center"/>
            </w:pPr>
            <w:r>
              <w:t>88.6</w:t>
            </w:r>
          </w:p>
        </w:tc>
        <w:tc>
          <w:tcPr>
            <w:tcW w:w="1134" w:type="dxa"/>
            <w:vAlign w:val="center"/>
          </w:tcPr>
          <w:p w:rsidR="00965C6D" w:rsidRDefault="00965C6D" w:rsidP="0061241E">
            <w:pPr>
              <w:jc w:val="center"/>
            </w:pPr>
            <w:r>
              <w:t>25.0</w:t>
            </w:r>
          </w:p>
        </w:tc>
        <w:tc>
          <w:tcPr>
            <w:tcW w:w="850"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90.05</w:t>
            </w:r>
          </w:p>
        </w:tc>
        <w:tc>
          <w:tcPr>
            <w:tcW w:w="992" w:type="dxa"/>
            <w:vAlign w:val="center"/>
          </w:tcPr>
          <w:p w:rsidR="00965C6D" w:rsidRDefault="00965C6D" w:rsidP="0061241E">
            <w:pPr>
              <w:jc w:val="center"/>
            </w:pPr>
            <w:r>
              <w:t>24.88</w:t>
            </w:r>
          </w:p>
        </w:tc>
        <w:tc>
          <w:tcPr>
            <w:tcW w:w="851"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90.95</w:t>
            </w:r>
          </w:p>
        </w:tc>
        <w:tc>
          <w:tcPr>
            <w:tcW w:w="850" w:type="dxa"/>
            <w:vAlign w:val="center"/>
          </w:tcPr>
          <w:p w:rsidR="00965C6D" w:rsidRDefault="00965C6D" w:rsidP="0061241E">
            <w:pPr>
              <w:jc w:val="center"/>
            </w:pPr>
            <w:r>
              <w:t>24.79</w:t>
            </w:r>
          </w:p>
        </w:tc>
      </w:tr>
      <w:tr w:rsidR="00965C6D" w:rsidTr="0061241E">
        <w:trPr>
          <w:trHeight w:val="454"/>
        </w:trPr>
        <w:tc>
          <w:tcPr>
            <w:tcW w:w="1129" w:type="dxa"/>
            <w:vAlign w:val="center"/>
          </w:tcPr>
          <w:p w:rsidR="00965C6D" w:rsidRPr="00765C16" w:rsidRDefault="00965C6D" w:rsidP="0061241E">
            <w:pPr>
              <w:jc w:val="center"/>
            </w:pPr>
            <w:r>
              <w:t>20.0</w:t>
            </w:r>
          </w:p>
        </w:tc>
        <w:tc>
          <w:tcPr>
            <w:tcW w:w="1134" w:type="dxa"/>
            <w:shd w:val="clear" w:color="auto" w:fill="AEAAAA" w:themeFill="background2" w:themeFillShade="BF"/>
            <w:vAlign w:val="center"/>
          </w:tcPr>
          <w:p w:rsidR="00965C6D" w:rsidRDefault="00965C6D" w:rsidP="0061241E">
            <w:pPr>
              <w:jc w:val="center"/>
            </w:pPr>
            <w:r>
              <w:t>50.0</w:t>
            </w:r>
          </w:p>
        </w:tc>
        <w:tc>
          <w:tcPr>
            <w:tcW w:w="851" w:type="dxa"/>
            <w:vAlign w:val="center"/>
          </w:tcPr>
          <w:p w:rsidR="00965C6D" w:rsidRDefault="00965C6D" w:rsidP="0061241E">
            <w:pPr>
              <w:jc w:val="center"/>
            </w:pPr>
            <w:r>
              <w:t>15</w:t>
            </w:r>
          </w:p>
        </w:tc>
        <w:tc>
          <w:tcPr>
            <w:tcW w:w="1276" w:type="dxa"/>
            <w:vAlign w:val="center"/>
          </w:tcPr>
          <w:p w:rsidR="00965C6D" w:rsidRDefault="00965C6D" w:rsidP="0061241E">
            <w:pPr>
              <w:jc w:val="center"/>
            </w:pPr>
            <w:r>
              <w:t>20.9</w:t>
            </w:r>
          </w:p>
        </w:tc>
        <w:tc>
          <w:tcPr>
            <w:tcW w:w="1134" w:type="dxa"/>
            <w:vAlign w:val="center"/>
          </w:tcPr>
          <w:p w:rsidR="00965C6D" w:rsidRDefault="00965C6D" w:rsidP="0061241E">
            <w:pPr>
              <w:jc w:val="center"/>
            </w:pPr>
            <w:r>
              <w:t>50.6</w:t>
            </w:r>
          </w:p>
        </w:tc>
        <w:tc>
          <w:tcPr>
            <w:tcW w:w="850" w:type="dxa"/>
            <w:vAlign w:val="center"/>
          </w:tcPr>
          <w:p w:rsidR="00965C6D" w:rsidRDefault="00965C6D" w:rsidP="0061241E">
            <w:pPr>
              <w:jc w:val="center"/>
            </w:pPr>
          </w:p>
        </w:tc>
        <w:tc>
          <w:tcPr>
            <w:tcW w:w="992" w:type="dxa"/>
            <w:vAlign w:val="center"/>
          </w:tcPr>
          <w:p w:rsidR="00965C6D" w:rsidRDefault="00965C6D" w:rsidP="0061241E">
            <w:pPr>
              <w:jc w:val="center"/>
            </w:pPr>
          </w:p>
        </w:tc>
        <w:tc>
          <w:tcPr>
            <w:tcW w:w="851" w:type="dxa"/>
            <w:vAlign w:val="center"/>
          </w:tcPr>
          <w:p w:rsidR="00965C6D" w:rsidRDefault="00965C6D" w:rsidP="0061241E">
            <w:pPr>
              <w:jc w:val="center"/>
            </w:pPr>
          </w:p>
        </w:tc>
        <w:tc>
          <w:tcPr>
            <w:tcW w:w="850" w:type="dxa"/>
            <w:vAlign w:val="center"/>
          </w:tcPr>
          <w:p w:rsidR="00965C6D" w:rsidRDefault="00965C6D" w:rsidP="0061241E">
            <w:pPr>
              <w:jc w:val="center"/>
            </w:pPr>
          </w:p>
        </w:tc>
      </w:tr>
      <w:tr w:rsidR="00965C6D" w:rsidTr="0061241E">
        <w:trPr>
          <w:trHeight w:val="454"/>
        </w:trPr>
        <w:tc>
          <w:tcPr>
            <w:tcW w:w="1129" w:type="dxa"/>
            <w:vAlign w:val="center"/>
          </w:tcPr>
          <w:p w:rsidR="00965C6D" w:rsidRPr="00765C16" w:rsidRDefault="00965C6D" w:rsidP="0061241E">
            <w:pPr>
              <w:jc w:val="center"/>
            </w:pPr>
            <w:r>
              <w:t>20.0</w:t>
            </w:r>
          </w:p>
        </w:tc>
        <w:tc>
          <w:tcPr>
            <w:tcW w:w="1134" w:type="dxa"/>
            <w:shd w:val="clear" w:color="auto" w:fill="AEAAAA" w:themeFill="background2" w:themeFillShade="BF"/>
            <w:vAlign w:val="center"/>
          </w:tcPr>
          <w:p w:rsidR="00965C6D" w:rsidRDefault="00965C6D" w:rsidP="0061241E">
            <w:pPr>
              <w:jc w:val="center"/>
            </w:pPr>
            <w:r>
              <w:t>50.0</w:t>
            </w:r>
          </w:p>
        </w:tc>
        <w:tc>
          <w:tcPr>
            <w:tcW w:w="851" w:type="dxa"/>
            <w:vAlign w:val="center"/>
          </w:tcPr>
          <w:p w:rsidR="00965C6D" w:rsidRDefault="00965C6D" w:rsidP="0061241E">
            <w:pPr>
              <w:jc w:val="center"/>
            </w:pPr>
            <w:r>
              <w:t>20</w:t>
            </w:r>
          </w:p>
        </w:tc>
        <w:tc>
          <w:tcPr>
            <w:tcW w:w="1276" w:type="dxa"/>
            <w:vAlign w:val="center"/>
          </w:tcPr>
          <w:p w:rsidR="00965C6D" w:rsidRDefault="00965C6D" w:rsidP="0061241E">
            <w:pPr>
              <w:jc w:val="center"/>
            </w:pPr>
            <w:r>
              <w:t>19.8</w:t>
            </w:r>
          </w:p>
        </w:tc>
        <w:tc>
          <w:tcPr>
            <w:tcW w:w="1134" w:type="dxa"/>
            <w:vAlign w:val="center"/>
          </w:tcPr>
          <w:p w:rsidR="00965C6D" w:rsidRDefault="00965C6D" w:rsidP="0061241E">
            <w:pPr>
              <w:jc w:val="center"/>
            </w:pPr>
            <w:r>
              <w:t>50.00</w:t>
            </w:r>
          </w:p>
        </w:tc>
        <w:tc>
          <w:tcPr>
            <w:tcW w:w="850" w:type="dxa"/>
            <w:vAlign w:val="center"/>
          </w:tcPr>
          <w:p w:rsidR="00965C6D" w:rsidRDefault="00965C6D" w:rsidP="0061241E">
            <w:pPr>
              <w:jc w:val="center"/>
            </w:pPr>
            <w:r>
              <w:t>20.70</w:t>
            </w:r>
          </w:p>
        </w:tc>
        <w:tc>
          <w:tcPr>
            <w:tcW w:w="992"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50.26</w:t>
            </w:r>
          </w:p>
        </w:tc>
        <w:tc>
          <w:tcPr>
            <w:tcW w:w="851" w:type="dxa"/>
            <w:vAlign w:val="center"/>
          </w:tcPr>
          <w:p w:rsidR="00965C6D" w:rsidRDefault="00965C6D" w:rsidP="0061241E">
            <w:pPr>
              <w:jc w:val="center"/>
            </w:pPr>
            <w:r>
              <w:t>20.55</w:t>
            </w:r>
          </w:p>
        </w:tc>
        <w:tc>
          <w:tcPr>
            <w:tcW w:w="850" w:type="dxa"/>
            <w:shd w:val="clear" w:color="auto" w:fill="808080" w:themeFill="background1" w:themeFillShade="80"/>
            <w:vAlign w:val="center"/>
          </w:tcPr>
          <w:p w:rsidR="00965C6D" w:rsidRPr="0002738D" w:rsidRDefault="00965C6D" w:rsidP="0061241E">
            <w:pPr>
              <w:jc w:val="center"/>
              <w:rPr>
                <w:color w:val="FFFFFF" w:themeColor="background1"/>
              </w:rPr>
            </w:pPr>
            <w:r w:rsidRPr="0002738D">
              <w:rPr>
                <w:color w:val="FFFFFF" w:themeColor="background1"/>
              </w:rPr>
              <w:t>50.60</w:t>
            </w:r>
          </w:p>
        </w:tc>
      </w:tr>
    </w:tbl>
    <w:p w:rsidR="00B62077" w:rsidRDefault="00B62077" w:rsidP="00965C6D"/>
    <w:p w:rsidR="00402278" w:rsidRPr="00965C6D" w:rsidRDefault="00402278" w:rsidP="00965C6D"/>
    <w:p w:rsidR="004A3349" w:rsidRDefault="004A3349" w:rsidP="00965C6D">
      <w:pPr>
        <w:pStyle w:val="berschrift2"/>
      </w:pPr>
      <w:bookmarkStart w:id="25" w:name="_Toc493180537"/>
      <w:r>
        <w:t xml:space="preserve">Interpretation der </w:t>
      </w:r>
      <w:bookmarkEnd w:id="19"/>
      <w:r>
        <w:t>Temperaturkurven</w:t>
      </w:r>
      <w:bookmarkEnd w:id="25"/>
    </w:p>
    <w:p w:rsidR="004A3349" w:rsidRDefault="004A3349" w:rsidP="004A3349">
      <w:pPr>
        <w:pStyle w:val="NormalerText"/>
        <w:rPr>
          <w:rFonts w:asciiTheme="minorHAnsi" w:hAnsiTheme="minorHAnsi" w:cstheme="minorBidi"/>
          <w:sz w:val="22"/>
          <w:szCs w:val="22"/>
        </w:rPr>
      </w:pPr>
    </w:p>
    <w:p w:rsidR="004A3349" w:rsidRDefault="004A3349" w:rsidP="004A3349">
      <w:pPr>
        <w:pStyle w:val="NormalerText"/>
      </w:pPr>
      <w:r>
        <w:t xml:space="preserve">Um mögliche Wärmeverluste über die Außenwand der Bauteile einschätzen zu können, wurden repräsentativ auf dem Mantel der </w:t>
      </w:r>
      <w:proofErr w:type="spellStart"/>
      <w:r>
        <w:t>Adsorberkolonne</w:t>
      </w:r>
      <w:proofErr w:type="spellEnd"/>
      <w:r>
        <w:t xml:space="preserve"> zwei Tem</w:t>
      </w:r>
      <w:r w:rsidR="00F67D45">
        <w:t xml:space="preserve">peraturmessstellen eingerichtet [im Folgenden </w:t>
      </w:r>
      <w:r w:rsidR="00F67D45" w:rsidRPr="00F67D45">
        <w:rPr>
          <w:i/>
        </w:rPr>
        <w:t>MT1</w:t>
      </w:r>
      <w:r w:rsidR="00F67D45">
        <w:t xml:space="preserve"> für die obere Messstelle und </w:t>
      </w:r>
      <w:r w:rsidR="00F67D45" w:rsidRPr="00F67D45">
        <w:rPr>
          <w:i/>
        </w:rPr>
        <w:t>MT2</w:t>
      </w:r>
      <w:r w:rsidR="00F67D45">
        <w:t xml:space="preserve"> für die untere Messstelle genannt]. </w:t>
      </w:r>
      <w:r>
        <w:t xml:space="preserve">Diese wurden gemeinsam mit den Temperaturen des </w:t>
      </w:r>
      <w:proofErr w:type="spellStart"/>
      <w:r>
        <w:t>Adsorbers</w:t>
      </w:r>
      <w:proofErr w:type="spellEnd"/>
      <w:r>
        <w:t xml:space="preserve"> sowie </w:t>
      </w:r>
      <w:r w:rsidR="00A50073">
        <w:t xml:space="preserve">die </w:t>
      </w:r>
      <w:r>
        <w:t>des Lufteintritt</w:t>
      </w:r>
      <w:r w:rsidR="00A50073">
        <w:t>s</w:t>
      </w:r>
      <w:r>
        <w:t xml:space="preserve"> und </w:t>
      </w:r>
      <w:r w:rsidR="00A50073">
        <w:t>-</w:t>
      </w:r>
      <w:r>
        <w:t>austritt</w:t>
      </w:r>
      <w:r w:rsidR="00A50073">
        <w:t xml:space="preserve">s über die Zeit </w:t>
      </w:r>
      <w:r w:rsidR="007351DE">
        <w:t>in</w:t>
      </w:r>
      <w:r>
        <w:t xml:space="preserve"> einem Diagramm </w:t>
      </w:r>
      <w:r w:rsidR="007351DE">
        <w:t>aufgetragen</w:t>
      </w:r>
      <w:r>
        <w:t xml:space="preserve">, um mögliche Effekte aufzuzeigen. </w:t>
      </w:r>
      <w:r w:rsidR="006E09ED">
        <w:t xml:space="preserve">Die </w:t>
      </w:r>
      <w:r w:rsidR="007351DE">
        <w:t>Diagramme</w:t>
      </w:r>
      <w:r w:rsidR="006E09ED">
        <w:t xml:space="preserve"> </w:t>
      </w:r>
      <w:r w:rsidR="00E14C44">
        <w:t>6,7 und 8</w:t>
      </w:r>
      <w:r>
        <w:t xml:space="preserve"> stell</w:t>
      </w:r>
      <w:r w:rsidR="006E09ED">
        <w:t>en jeweils</w:t>
      </w:r>
      <w:r w:rsidR="006570BE">
        <w:t xml:space="preserve"> das Temperaturdiagramm</w:t>
      </w:r>
      <w:r w:rsidR="006E09ED">
        <w:t xml:space="preserve"> bei 8, 10 und 12</w:t>
      </w:r>
      <w:r w:rsidR="00DF3DE5">
        <w:t xml:space="preserve"> </w:t>
      </w:r>
      <m:oMath>
        <m:f>
          <m:fPr>
            <m:ctrlPr>
              <w:rPr>
                <w:rFonts w:ascii="Cambria Math" w:hAnsi="Cambria Math"/>
              </w:rPr>
            </m:ctrlPr>
          </m:fPr>
          <m:num>
            <m:r>
              <w:rPr>
                <w:rFonts w:ascii="Cambria Math" w:hAnsi="Cambria Math"/>
              </w:rPr>
              <m:t>nL</m:t>
            </m:r>
          </m:num>
          <m:den>
            <m:r>
              <w:rPr>
                <w:rFonts w:ascii="Cambria Math" w:hAnsi="Cambria Math"/>
              </w:rPr>
              <m:t>min</m:t>
            </m:r>
          </m:den>
        </m:f>
      </m:oMath>
      <w:r w:rsidR="00E7137D">
        <w:rPr>
          <w:rFonts w:eastAsiaTheme="minorEastAsia"/>
        </w:rPr>
        <w:t xml:space="preserve"> </w:t>
      </w:r>
      <w:r>
        <w:t>für alle Temperatursensoren dar.</w:t>
      </w:r>
    </w:p>
    <w:p w:rsidR="00E14C44" w:rsidRDefault="008F244C" w:rsidP="00E14C44">
      <w:pPr>
        <w:pStyle w:val="NormalerText"/>
        <w:keepNext/>
      </w:pPr>
      <w:r>
        <w:rPr>
          <w:noProof/>
          <w:lang w:eastAsia="de-DE"/>
        </w:rPr>
        <w:lastRenderedPageBreak/>
        <w:drawing>
          <wp:inline distT="0" distB="0" distL="0" distR="0">
            <wp:extent cx="5770891" cy="3718800"/>
            <wp:effectExtent l="0" t="0" r="127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70891" cy="3718800"/>
                    </a:xfrm>
                    <a:prstGeom prst="rect">
                      <a:avLst/>
                    </a:prstGeom>
                    <a:noFill/>
                  </pic:spPr>
                </pic:pic>
              </a:graphicData>
            </a:graphic>
          </wp:inline>
        </w:drawing>
      </w:r>
    </w:p>
    <w:p w:rsidR="008F244C" w:rsidRDefault="00E14C44" w:rsidP="00E14C44">
      <w:pPr>
        <w:pStyle w:val="Beschriftung"/>
      </w:pPr>
      <w:bookmarkStart w:id="26" w:name="_Toc493180516"/>
      <w:r>
        <w:t xml:space="preserve">Abbildung </w:t>
      </w:r>
      <w:r w:rsidR="008F5325">
        <w:fldChar w:fldCharType="begin"/>
      </w:r>
      <w:r w:rsidR="008F5325">
        <w:instrText xml:space="preserve"> SEQ Abbildung \* ARABIC </w:instrText>
      </w:r>
      <w:r w:rsidR="008F5325">
        <w:fldChar w:fldCharType="separate"/>
      </w:r>
      <w:r w:rsidR="00015305">
        <w:rPr>
          <w:noProof/>
        </w:rPr>
        <w:t>6</w:t>
      </w:r>
      <w:r w:rsidR="008F5325">
        <w:rPr>
          <w:noProof/>
        </w:rPr>
        <w:fldChar w:fldCharType="end"/>
      </w:r>
      <w:r>
        <w:t xml:space="preserve">: Temperaturmesskurven 8 </w:t>
      </w:r>
      <w:proofErr w:type="spellStart"/>
      <w:r>
        <w:t>nL</w:t>
      </w:r>
      <w:proofErr w:type="spellEnd"/>
      <w:r>
        <w:t>/min</w:t>
      </w:r>
      <w:bookmarkEnd w:id="26"/>
    </w:p>
    <w:p w:rsidR="004A3349" w:rsidRPr="00C312D9" w:rsidRDefault="004A3349" w:rsidP="00C312D9">
      <w:pPr>
        <w:pStyle w:val="NormalerText"/>
      </w:pPr>
    </w:p>
    <w:p w:rsidR="004A3349" w:rsidRDefault="004A3349" w:rsidP="004A3349">
      <w:pPr>
        <w:pStyle w:val="NormalerText"/>
      </w:pPr>
      <w:r>
        <w:t>Es ist zu erkennen, dass die Temperatur stark zunimmt, sobald der Adsorptionsprozess beginnt. Auffällig sind die kleinen Plateaus am Anfang der Kurven von T6, T7 und T8. Diese Plateaus entstehen durch den Wärmetransport der vorhergehenden Schüttung, noch bevor der eigentliche Adsorptionsvorgang startet. Die Plateaus am Ende entstehen ebenso durch Wärmetransport. Die auffälligen Temperaturspitze</w:t>
      </w:r>
      <w:r w:rsidR="004E04D0">
        <w:t>n nach Abklingen der Adsorption</w:t>
      </w:r>
      <w:r>
        <w:t xml:space="preserve"> sind deckungsgleich mit den Tempe</w:t>
      </w:r>
      <w:r w:rsidR="004E04D0">
        <w:t xml:space="preserve">raturspitzen des Luft Eintritts. </w:t>
      </w:r>
      <w:r w:rsidR="004E04D0" w:rsidRPr="0019077B">
        <w:t xml:space="preserve">Dies ist </w:t>
      </w:r>
      <w:r w:rsidRPr="0019077B">
        <w:t xml:space="preserve">auf die Fehlfunktion des </w:t>
      </w:r>
      <w:r w:rsidR="0019077B" w:rsidRPr="0019077B">
        <w:t>Heizstabes</w:t>
      </w:r>
      <w:r w:rsidR="00E7137D">
        <w:t xml:space="preserve"> zurückzuführen [</w:t>
      </w:r>
      <w:r w:rsidR="0019077B">
        <w:t>Kapitel 5.1</w:t>
      </w:r>
      <w:r w:rsidR="00E7137D">
        <w:t>]</w:t>
      </w:r>
      <w:r w:rsidRPr="004E04D0">
        <w:rPr>
          <w:color w:val="FF0000"/>
        </w:rPr>
        <w:t xml:space="preserve">. </w:t>
      </w:r>
      <w:r>
        <w:t>Auf Gr</w:t>
      </w:r>
      <w:r w:rsidR="004E04D0">
        <w:t>und des niedrigen Volumenstroms</w:t>
      </w:r>
      <w:r>
        <w:t xml:space="preserve"> steigt die Temperatur bei MT1 erst bei maximaler Temperatur von T6 an und bei MT2 erst nachdem die gesamte Adsorptionswärme freigesetzt wurde.</w:t>
      </w:r>
    </w:p>
    <w:p w:rsidR="00E14C44" w:rsidRDefault="008F244C" w:rsidP="00E14C44">
      <w:pPr>
        <w:pStyle w:val="Beschriftung"/>
        <w:keepNext/>
      </w:pPr>
      <w:r>
        <w:rPr>
          <w:noProof/>
          <w:lang w:eastAsia="de-DE"/>
        </w:rPr>
        <w:lastRenderedPageBreak/>
        <w:drawing>
          <wp:inline distT="0" distB="0" distL="0" distR="0">
            <wp:extent cx="5770891" cy="3718800"/>
            <wp:effectExtent l="0" t="0" r="127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70891" cy="3718800"/>
                    </a:xfrm>
                    <a:prstGeom prst="rect">
                      <a:avLst/>
                    </a:prstGeom>
                    <a:noFill/>
                  </pic:spPr>
                </pic:pic>
              </a:graphicData>
            </a:graphic>
          </wp:inline>
        </w:drawing>
      </w:r>
    </w:p>
    <w:p w:rsidR="004A3349" w:rsidRDefault="00E14C44" w:rsidP="00E14C44">
      <w:pPr>
        <w:pStyle w:val="Beschriftung"/>
      </w:pPr>
      <w:bookmarkStart w:id="27" w:name="_Toc493180517"/>
      <w:r>
        <w:t xml:space="preserve">Abbildung </w:t>
      </w:r>
      <w:r w:rsidR="008F5325">
        <w:fldChar w:fldCharType="begin"/>
      </w:r>
      <w:r w:rsidR="008F5325">
        <w:instrText xml:space="preserve"> SEQ Abbildung \* ARABIC </w:instrText>
      </w:r>
      <w:r w:rsidR="008F5325">
        <w:fldChar w:fldCharType="separate"/>
      </w:r>
      <w:r w:rsidR="00015305">
        <w:rPr>
          <w:noProof/>
        </w:rPr>
        <w:t>7</w:t>
      </w:r>
      <w:r w:rsidR="008F5325">
        <w:rPr>
          <w:noProof/>
        </w:rPr>
        <w:fldChar w:fldCharType="end"/>
      </w:r>
      <w:r>
        <w:t xml:space="preserve">: </w:t>
      </w:r>
      <w:r w:rsidR="00015305">
        <w:t>Temperaturmesskurven 10</w:t>
      </w:r>
      <w:r w:rsidRPr="00400186">
        <w:t xml:space="preserve"> </w:t>
      </w:r>
      <w:proofErr w:type="spellStart"/>
      <w:r w:rsidRPr="00400186">
        <w:t>nL</w:t>
      </w:r>
      <w:proofErr w:type="spellEnd"/>
      <w:r w:rsidRPr="00400186">
        <w:t>/min</w:t>
      </w:r>
      <w:bookmarkEnd w:id="27"/>
    </w:p>
    <w:p w:rsidR="000C3D38" w:rsidRPr="000C3D38" w:rsidRDefault="000C3D38" w:rsidP="000C3D38"/>
    <w:p w:rsidR="004A3349" w:rsidRDefault="004A3349" w:rsidP="00D166D6">
      <w:pPr>
        <w:pStyle w:val="NormalerText"/>
      </w:pPr>
      <w:r>
        <w:t>Das Diagramm</w:t>
      </w:r>
      <w:r w:rsidR="00015305">
        <w:t xml:space="preserve"> 7</w:t>
      </w:r>
      <w:r>
        <w:t xml:space="preserve"> zei</w:t>
      </w:r>
      <w:r w:rsidR="00D166D6">
        <w:t>gt die gleichen Auffälligkeiten</w:t>
      </w:r>
      <w:r>
        <w:t xml:space="preserve"> wie bei </w:t>
      </w:r>
      <w:proofErr w:type="gramStart"/>
      <w:r w:rsidR="00E7137D">
        <w:t xml:space="preserve">8 </w:t>
      </w:r>
      <w:proofErr w:type="gramEnd"/>
      <m:oMath>
        <m:f>
          <m:fPr>
            <m:ctrlPr>
              <w:rPr>
                <w:rFonts w:ascii="Cambria Math" w:hAnsi="Cambria Math"/>
              </w:rPr>
            </m:ctrlPr>
          </m:fPr>
          <m:num>
            <m:r>
              <w:rPr>
                <w:rFonts w:ascii="Cambria Math" w:hAnsi="Cambria Math"/>
              </w:rPr>
              <m:t>nL</m:t>
            </m:r>
          </m:num>
          <m:den>
            <m:r>
              <w:rPr>
                <w:rFonts w:ascii="Cambria Math" w:hAnsi="Cambria Math"/>
              </w:rPr>
              <m:t>min</m:t>
            </m:r>
          </m:den>
        </m:f>
      </m:oMath>
      <w:r w:rsidR="000C3D38">
        <w:t>, bei gestauchteren Kurven. Dies ist</w:t>
      </w:r>
      <w:r>
        <w:t xml:space="preserve"> durch den höheren Volumenstrom </w:t>
      </w:r>
      <w:r w:rsidR="000C3D38">
        <w:t>bedingt</w:t>
      </w:r>
      <w:r>
        <w:t xml:space="preserve">. Auch hier wurde das Problem mit dem </w:t>
      </w:r>
      <w:proofErr w:type="spellStart"/>
      <w:r w:rsidR="00E82FFA">
        <w:t>Heizstab</w:t>
      </w:r>
      <w:proofErr w:type="spellEnd"/>
      <w:r>
        <w:t xml:space="preserve"> noch nicht beseitigt.</w:t>
      </w:r>
      <w:r w:rsidR="00E54744">
        <w:t xml:space="preserve"> </w:t>
      </w:r>
      <w:r>
        <w:t xml:space="preserve">Der Wärmeverlust über den Mantel startet bei MT1 ebenso wie beim Versuch mit 8 </w:t>
      </w:r>
      <m:oMath>
        <m:f>
          <m:fPr>
            <m:ctrlPr>
              <w:rPr>
                <w:rFonts w:ascii="Cambria Math" w:hAnsi="Cambria Math"/>
              </w:rPr>
            </m:ctrlPr>
          </m:fPr>
          <m:num>
            <m:r>
              <w:rPr>
                <w:rFonts w:ascii="Cambria Math" w:hAnsi="Cambria Math"/>
              </w:rPr>
              <m:t>nL</m:t>
            </m:r>
          </m:num>
          <m:den>
            <m:r>
              <w:rPr>
                <w:rFonts w:ascii="Cambria Math" w:hAnsi="Cambria Math"/>
              </w:rPr>
              <m:t>min</m:t>
            </m:r>
          </m:den>
        </m:f>
      </m:oMath>
      <w:r w:rsidR="00E7137D">
        <w:rPr>
          <w:rFonts w:eastAsiaTheme="minorEastAsia"/>
        </w:rPr>
        <w:t xml:space="preserve"> </w:t>
      </w:r>
      <w:r>
        <w:t xml:space="preserve">erst bei maximaler Temperatur von T6. Deutlich schneller setzt der Wärmeverlust bei MT2 ein, da durch den hohen Volumenstrom die Wärme schneller </w:t>
      </w:r>
      <w:r w:rsidR="000C3D38">
        <w:t>in R</w:t>
      </w:r>
      <w:r>
        <w:t>ichtung Messstelle transportiert wird.</w:t>
      </w:r>
    </w:p>
    <w:p w:rsidR="00F8762D" w:rsidRDefault="00E54744" w:rsidP="00E54744">
      <w:pPr>
        <w:pStyle w:val="Beschriftung"/>
        <w:tabs>
          <w:tab w:val="left" w:pos="2220"/>
        </w:tabs>
      </w:pPr>
      <w:r>
        <w:tab/>
      </w:r>
    </w:p>
    <w:p w:rsidR="00F8762D" w:rsidRDefault="00F8762D" w:rsidP="00F8762D">
      <w:pPr>
        <w:pStyle w:val="Beschriftung"/>
      </w:pPr>
    </w:p>
    <w:p w:rsidR="00F8762D" w:rsidRDefault="00F8762D" w:rsidP="00F8762D">
      <w:pPr>
        <w:pStyle w:val="Beschriftung"/>
      </w:pPr>
    </w:p>
    <w:p w:rsidR="00F8762D" w:rsidRDefault="00F8762D" w:rsidP="00F8762D">
      <w:pPr>
        <w:pStyle w:val="Beschriftung"/>
      </w:pPr>
    </w:p>
    <w:p w:rsidR="00F8762D" w:rsidRDefault="00F8762D" w:rsidP="00F8762D">
      <w:pPr>
        <w:pStyle w:val="Beschriftung"/>
      </w:pPr>
    </w:p>
    <w:p w:rsidR="00F8762D" w:rsidRPr="00F8762D" w:rsidRDefault="00F8762D" w:rsidP="00F8762D">
      <w:pPr>
        <w:pStyle w:val="NormalerText"/>
        <w:rPr>
          <w:lang w:eastAsia="de-DE"/>
        </w:rPr>
      </w:pPr>
    </w:p>
    <w:p w:rsidR="00E54744" w:rsidRDefault="00E54744" w:rsidP="004A3349"/>
    <w:p w:rsidR="00E54744" w:rsidRDefault="00E54744" w:rsidP="004A3349"/>
    <w:p w:rsidR="00E54744" w:rsidRDefault="00E54744" w:rsidP="004A3349"/>
    <w:p w:rsidR="00E54744" w:rsidRDefault="00E54744" w:rsidP="004A3349"/>
    <w:p w:rsidR="00015305" w:rsidRDefault="008F244C" w:rsidP="00015305">
      <w:pPr>
        <w:keepNext/>
      </w:pPr>
      <w:r>
        <w:rPr>
          <w:noProof/>
          <w:lang w:eastAsia="de-DE"/>
        </w:rPr>
        <w:lastRenderedPageBreak/>
        <w:drawing>
          <wp:inline distT="0" distB="0" distL="0" distR="0">
            <wp:extent cx="5770891" cy="3718800"/>
            <wp:effectExtent l="0" t="0" r="127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70891" cy="3718800"/>
                    </a:xfrm>
                    <a:prstGeom prst="rect">
                      <a:avLst/>
                    </a:prstGeom>
                    <a:noFill/>
                  </pic:spPr>
                </pic:pic>
              </a:graphicData>
            </a:graphic>
          </wp:inline>
        </w:drawing>
      </w:r>
    </w:p>
    <w:p w:rsidR="00E54744" w:rsidRDefault="00015305" w:rsidP="00015305">
      <w:pPr>
        <w:pStyle w:val="Beschriftung"/>
      </w:pPr>
      <w:bookmarkStart w:id="28" w:name="_Toc493180518"/>
      <w:r>
        <w:t xml:space="preserve">Abbildung </w:t>
      </w:r>
      <w:r w:rsidR="008F5325">
        <w:fldChar w:fldCharType="begin"/>
      </w:r>
      <w:r w:rsidR="008F5325">
        <w:instrText xml:space="preserve"> SEQ Abbildung \* ARABIC </w:instrText>
      </w:r>
      <w:r w:rsidR="008F5325">
        <w:fldChar w:fldCharType="separate"/>
      </w:r>
      <w:r>
        <w:rPr>
          <w:noProof/>
        </w:rPr>
        <w:t>8</w:t>
      </w:r>
      <w:r w:rsidR="008F5325">
        <w:rPr>
          <w:noProof/>
        </w:rPr>
        <w:fldChar w:fldCharType="end"/>
      </w:r>
      <w:r>
        <w:t>: Temperaturmesskurven 12</w:t>
      </w:r>
      <w:r w:rsidRPr="000902F9">
        <w:t xml:space="preserve"> </w:t>
      </w:r>
      <w:proofErr w:type="spellStart"/>
      <w:r w:rsidRPr="000902F9">
        <w:t>nL</w:t>
      </w:r>
      <w:proofErr w:type="spellEnd"/>
      <w:r w:rsidRPr="000902F9">
        <w:t>/min</w:t>
      </w:r>
      <w:bookmarkEnd w:id="28"/>
    </w:p>
    <w:p w:rsidR="00C312D9" w:rsidRPr="00C312D9" w:rsidRDefault="00C312D9" w:rsidP="000C3D38">
      <w:pPr>
        <w:pStyle w:val="NormalerText"/>
      </w:pPr>
    </w:p>
    <w:p w:rsidR="004A3349" w:rsidRDefault="004A3349" w:rsidP="000C3D38">
      <w:pPr>
        <w:pStyle w:val="NormalerText"/>
      </w:pPr>
      <w:r>
        <w:t>D</w:t>
      </w:r>
      <w:r w:rsidR="00DE6514">
        <w:t>as</w:t>
      </w:r>
      <w:r>
        <w:t xml:space="preserve"> Diagramm</w:t>
      </w:r>
      <w:r w:rsidR="00015305">
        <w:t xml:space="preserve"> 8</w:t>
      </w:r>
      <w:r>
        <w:t xml:space="preserve"> ist ebenfalls eine </w:t>
      </w:r>
      <w:proofErr w:type="spellStart"/>
      <w:r w:rsidR="008D514D">
        <w:t>gestauchtere</w:t>
      </w:r>
      <w:proofErr w:type="spellEnd"/>
      <w:r w:rsidR="008D514D">
        <w:t xml:space="preserve"> Version seiner Vorgänger, </w:t>
      </w:r>
      <w:r>
        <w:t xml:space="preserve">zeigt </w:t>
      </w:r>
      <w:r w:rsidR="008D514D">
        <w:t>jedoch</w:t>
      </w:r>
      <w:r>
        <w:t xml:space="preserve"> die gleichen Merkmale. Durch den höheren Volumenstrom steigt bei diesem Versuch die Temperatu</w:t>
      </w:r>
      <w:r w:rsidR="008D514D">
        <w:t>r bei MT1 deutlich schneller an. In diesem Fall b</w:t>
      </w:r>
      <w:r>
        <w:t>ereits beim Temperaturmaximum von T5. Durch einen erhöhte</w:t>
      </w:r>
      <w:r w:rsidR="008D514D">
        <w:t>n Druckverlust in der Schüttung</w:t>
      </w:r>
      <w:r>
        <w:t xml:space="preserve"> kommt es zu einem leichten Wärmerückstau, welcher das höhere Energieniveau im Lufteintritt erklärt. Außerdem sorgt der Druckverlust dafür, dass der Verlust bei MT2 beim Temperaturmaximum von T8 auftritt. Da bereits bei 5500 Sekunden die gesamte Adsorptionswärme freigesetzt wurde, führt </w:t>
      </w:r>
      <w:r w:rsidR="008D514D">
        <w:t>es</w:t>
      </w:r>
      <w:r>
        <w:t xml:space="preserve"> zu einer deutlich höheren Temperatur am Luftaustritt im Vergleich zu den anderen Versuchen.</w:t>
      </w:r>
      <w:r w:rsidR="006B7B18">
        <w:t xml:space="preserve"> </w:t>
      </w:r>
      <w:r>
        <w:t xml:space="preserve">Dieser Versuch wurde bereits nach Veränderung der </w:t>
      </w:r>
      <w:r w:rsidR="00E82FFA">
        <w:t>Heizstab</w:t>
      </w:r>
      <w:r w:rsidR="006F0FD2">
        <w:t>position durchgeführt. Dies ist anhand der glatten Kurven nachvollziehbar</w:t>
      </w:r>
      <w:r>
        <w:t>.</w:t>
      </w:r>
      <w:r w:rsidR="00E82FFA">
        <w:t xml:space="preserve"> </w:t>
      </w:r>
    </w:p>
    <w:p w:rsidR="004A3349" w:rsidRDefault="004A3349" w:rsidP="004A3349"/>
    <w:p w:rsidR="004A3349" w:rsidRDefault="004A3349" w:rsidP="004A3349"/>
    <w:p w:rsidR="004A3349" w:rsidRDefault="004A3349" w:rsidP="004A3349"/>
    <w:p w:rsidR="004A3349" w:rsidRDefault="004A3349" w:rsidP="004A3349"/>
    <w:p w:rsidR="004A3349" w:rsidRDefault="004A3349" w:rsidP="004A3349"/>
    <w:p w:rsidR="004A3349" w:rsidRDefault="004A3349" w:rsidP="004A3349"/>
    <w:p w:rsidR="004A3349" w:rsidRDefault="004A3349" w:rsidP="004A3349">
      <w:r>
        <w:t xml:space="preserve"> </w:t>
      </w:r>
    </w:p>
    <w:p w:rsidR="004A3349" w:rsidRDefault="004A3349" w:rsidP="004A3349">
      <w:pPr>
        <w:pStyle w:val="berschrift2"/>
      </w:pPr>
      <w:bookmarkStart w:id="29" w:name="_Toc491264294"/>
      <w:bookmarkStart w:id="30" w:name="_Toc493180538"/>
      <w:r>
        <w:lastRenderedPageBreak/>
        <w:t>Energiebilanz</w:t>
      </w:r>
      <w:bookmarkEnd w:id="29"/>
      <w:bookmarkEnd w:id="30"/>
      <w:r w:rsidRPr="00692C73">
        <w:t xml:space="preserve"> </w:t>
      </w:r>
    </w:p>
    <w:p w:rsidR="0063640A" w:rsidRDefault="0063640A" w:rsidP="0063640A"/>
    <w:p w:rsidR="00350271" w:rsidRDefault="00424608" w:rsidP="00424608">
      <w:pPr>
        <w:rPr>
          <w:rFonts w:ascii="Times New Roman" w:hAnsi="Times New Roman" w:cs="Times New Roman"/>
          <w:sz w:val="24"/>
        </w:rPr>
      </w:pPr>
      <w:r w:rsidRPr="006F79ED">
        <w:rPr>
          <w:rFonts w:ascii="Times New Roman" w:hAnsi="Times New Roman" w:cs="Times New Roman"/>
          <w:sz w:val="24"/>
        </w:rPr>
        <w:t>F</w:t>
      </w:r>
      <w:r w:rsidR="00350271">
        <w:rPr>
          <w:rFonts w:ascii="Times New Roman" w:hAnsi="Times New Roman" w:cs="Times New Roman"/>
          <w:sz w:val="24"/>
        </w:rPr>
        <w:t>ür die energetische Betrachtung</w:t>
      </w:r>
      <w:r w:rsidRPr="006F79ED">
        <w:rPr>
          <w:rFonts w:ascii="Times New Roman" w:hAnsi="Times New Roman" w:cs="Times New Roman"/>
          <w:sz w:val="24"/>
        </w:rPr>
        <w:t xml:space="preserve"> wurde die Wärmeenergie der einzelnen Messstellen in jedem Me</w:t>
      </w:r>
      <w:r>
        <w:rPr>
          <w:rFonts w:ascii="Times New Roman" w:hAnsi="Times New Roman" w:cs="Times New Roman"/>
          <w:sz w:val="24"/>
        </w:rPr>
        <w:t xml:space="preserve">sspunkt berechnet und summiert. </w:t>
      </w:r>
      <w:r w:rsidRPr="006F79ED">
        <w:rPr>
          <w:rFonts w:ascii="Times New Roman" w:hAnsi="Times New Roman" w:cs="Times New Roman"/>
          <w:sz w:val="24"/>
        </w:rPr>
        <w:t>Die</w:t>
      </w:r>
      <w:r>
        <w:t xml:space="preserve"> </w:t>
      </w:r>
      <w:r w:rsidRPr="006F79ED">
        <w:rPr>
          <w:rFonts w:ascii="Times New Roman" w:hAnsi="Times New Roman" w:cs="Times New Roman"/>
          <w:sz w:val="24"/>
        </w:rPr>
        <w:t>freiwerdende Wärme</w:t>
      </w:r>
      <w:r w:rsidR="00350271">
        <w:rPr>
          <w:rFonts w:ascii="Times New Roman" w:hAnsi="Times New Roman" w:cs="Times New Roman"/>
          <w:sz w:val="24"/>
        </w:rPr>
        <w:t xml:space="preserve"> bei der Adsorption</w:t>
      </w:r>
      <w:r w:rsidRPr="006F79ED">
        <w:rPr>
          <w:rFonts w:ascii="Times New Roman" w:hAnsi="Times New Roman" w:cs="Times New Roman"/>
          <w:sz w:val="24"/>
        </w:rPr>
        <w:t xml:space="preserve"> entspricht der exothermen Energiemenge. Die Wärme, die während des Abkühlvorga</w:t>
      </w:r>
      <w:r w:rsidR="00350271">
        <w:rPr>
          <w:rFonts w:ascii="Times New Roman" w:hAnsi="Times New Roman" w:cs="Times New Roman"/>
          <w:sz w:val="24"/>
        </w:rPr>
        <w:t>ngs abgegeben wird,</w:t>
      </w:r>
      <w:r w:rsidRPr="006F79ED">
        <w:rPr>
          <w:rFonts w:ascii="Times New Roman" w:hAnsi="Times New Roman" w:cs="Times New Roman"/>
          <w:sz w:val="24"/>
        </w:rPr>
        <w:t xml:space="preserve"> entspricht der endothermen Energie. Da über den </w:t>
      </w:r>
      <w:proofErr w:type="spellStart"/>
      <w:r w:rsidR="00350271">
        <w:rPr>
          <w:rFonts w:ascii="Times New Roman" w:hAnsi="Times New Roman" w:cs="Times New Roman"/>
          <w:sz w:val="24"/>
        </w:rPr>
        <w:t>Heizstab</w:t>
      </w:r>
      <w:proofErr w:type="spellEnd"/>
      <w:r w:rsidRPr="006F79ED">
        <w:rPr>
          <w:rFonts w:ascii="Times New Roman" w:hAnsi="Times New Roman" w:cs="Times New Roman"/>
          <w:sz w:val="24"/>
        </w:rPr>
        <w:t xml:space="preserve"> Wärme in das System integriert wird, wird die berechnete Wärmeenergie aus dem Lufteintritt zur endothermen Energie gezähl</w:t>
      </w:r>
      <w:r w:rsidR="00350271">
        <w:rPr>
          <w:rFonts w:ascii="Times New Roman" w:hAnsi="Times New Roman" w:cs="Times New Roman"/>
          <w:sz w:val="24"/>
        </w:rPr>
        <w:t>t. In der nachfolgenden Tabelle</w:t>
      </w:r>
      <w:r w:rsidR="00E7137D">
        <w:rPr>
          <w:rFonts w:ascii="Times New Roman" w:hAnsi="Times New Roman" w:cs="Times New Roman"/>
          <w:sz w:val="24"/>
        </w:rPr>
        <w:t xml:space="preserve"> 9</w:t>
      </w:r>
      <w:r w:rsidR="00350271">
        <w:rPr>
          <w:rFonts w:ascii="Times New Roman" w:hAnsi="Times New Roman" w:cs="Times New Roman"/>
          <w:sz w:val="24"/>
        </w:rPr>
        <w:t xml:space="preserve"> </w:t>
      </w:r>
      <w:r w:rsidRPr="006F79ED">
        <w:rPr>
          <w:rFonts w:ascii="Times New Roman" w:hAnsi="Times New Roman" w:cs="Times New Roman"/>
          <w:sz w:val="24"/>
        </w:rPr>
        <w:t xml:space="preserve">wurden alle Energiemengen aufgeführt und eine Energiebilanz </w:t>
      </w:r>
      <w:r w:rsidR="00350271">
        <w:rPr>
          <w:rFonts w:ascii="Times New Roman" w:hAnsi="Times New Roman" w:cs="Times New Roman"/>
          <w:sz w:val="24"/>
        </w:rPr>
        <w:t>berechnet</w:t>
      </w:r>
      <w:r w:rsidRPr="006F79ED">
        <w:rPr>
          <w:rFonts w:ascii="Times New Roman" w:hAnsi="Times New Roman" w:cs="Times New Roman"/>
          <w:sz w:val="24"/>
        </w:rPr>
        <w:t>.</w:t>
      </w:r>
    </w:p>
    <w:p w:rsidR="00350271" w:rsidRDefault="00350271" w:rsidP="00350271">
      <w:pPr>
        <w:pStyle w:val="Beschriftung"/>
      </w:pPr>
    </w:p>
    <w:p w:rsidR="00015305" w:rsidRDefault="00015305" w:rsidP="00015305">
      <w:pPr>
        <w:pStyle w:val="Beschriftung"/>
        <w:keepNext/>
      </w:pPr>
      <w:bookmarkStart w:id="31" w:name="_Toc493180498"/>
      <w:r>
        <w:t xml:space="preserve">Tabelle </w:t>
      </w:r>
      <w:r w:rsidR="008F5325">
        <w:fldChar w:fldCharType="begin"/>
      </w:r>
      <w:r w:rsidR="008F5325">
        <w:instrText xml:space="preserve"> SEQ Tabelle \* ARABIC </w:instrText>
      </w:r>
      <w:r w:rsidR="008F5325">
        <w:fldChar w:fldCharType="separate"/>
      </w:r>
      <w:r>
        <w:rPr>
          <w:noProof/>
        </w:rPr>
        <w:t>9</w:t>
      </w:r>
      <w:r w:rsidR="008F5325">
        <w:rPr>
          <w:noProof/>
        </w:rPr>
        <w:fldChar w:fldCharType="end"/>
      </w:r>
      <w:r>
        <w:t>: Summe der En</w:t>
      </w:r>
      <w:r w:rsidR="00B56499">
        <w:t>ergi</w:t>
      </w:r>
      <w:r>
        <w:t>en und Energiebilanz</w:t>
      </w:r>
      <w:bookmarkEnd w:id="31"/>
    </w:p>
    <w:tbl>
      <w:tblPr>
        <w:tblStyle w:val="Tabellenraster"/>
        <w:tblW w:w="0" w:type="auto"/>
        <w:tblLook w:val="04A0" w:firstRow="1" w:lastRow="0" w:firstColumn="1" w:lastColumn="0" w:noHBand="0" w:noVBand="1"/>
      </w:tblPr>
      <w:tblGrid>
        <w:gridCol w:w="2265"/>
        <w:gridCol w:w="2265"/>
        <w:gridCol w:w="2266"/>
        <w:gridCol w:w="2266"/>
      </w:tblGrid>
      <w:tr w:rsidR="00350271" w:rsidRPr="00633FB1" w:rsidTr="003E126E">
        <w:trPr>
          <w:trHeight w:val="20"/>
        </w:trPr>
        <w:tc>
          <w:tcPr>
            <w:tcW w:w="2265" w:type="dxa"/>
            <w:shd w:val="clear" w:color="auto" w:fill="E7E6E6" w:themeFill="background2"/>
            <w:noWrap/>
            <w:hideMark/>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Exotherm</w:t>
            </w:r>
          </w:p>
        </w:tc>
        <w:tc>
          <w:tcPr>
            <w:tcW w:w="2265" w:type="dxa"/>
            <w:shd w:val="clear" w:color="auto" w:fill="E7E6E6" w:themeFill="background2"/>
            <w:noWrap/>
            <w:hideMark/>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 xml:space="preserve">8 </w:t>
            </w:r>
            <w:proofErr w:type="spellStart"/>
            <w:r>
              <w:rPr>
                <w:rFonts w:ascii="Calibri" w:eastAsia="Times New Roman" w:hAnsi="Calibri" w:cs="Times New Roman"/>
                <w:lang w:eastAsia="de-DE"/>
              </w:rPr>
              <w:t>n</w:t>
            </w:r>
            <w:r w:rsidRPr="00633FB1">
              <w:rPr>
                <w:rFonts w:ascii="Calibri" w:eastAsia="Times New Roman" w:hAnsi="Calibri" w:cs="Times New Roman"/>
                <w:lang w:eastAsia="de-DE"/>
              </w:rPr>
              <w:t>L</w:t>
            </w:r>
            <w:proofErr w:type="spellEnd"/>
            <w:r w:rsidRPr="00633FB1">
              <w:rPr>
                <w:rFonts w:ascii="Calibri" w:eastAsia="Times New Roman" w:hAnsi="Calibri" w:cs="Times New Roman"/>
                <w:lang w:eastAsia="de-DE"/>
              </w:rPr>
              <w:t>/</w:t>
            </w:r>
            <w:r>
              <w:rPr>
                <w:rFonts w:ascii="Calibri" w:eastAsia="Times New Roman" w:hAnsi="Calibri" w:cs="Times New Roman"/>
                <w:lang w:eastAsia="de-DE"/>
              </w:rPr>
              <w:t>min</w:t>
            </w:r>
          </w:p>
        </w:tc>
        <w:tc>
          <w:tcPr>
            <w:tcW w:w="2266" w:type="dxa"/>
            <w:shd w:val="clear" w:color="auto" w:fill="E7E6E6" w:themeFill="background2"/>
            <w:noWrap/>
            <w:hideMark/>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 xml:space="preserve">10 </w:t>
            </w:r>
            <w:proofErr w:type="spellStart"/>
            <w:r>
              <w:rPr>
                <w:rFonts w:ascii="Calibri" w:eastAsia="Times New Roman" w:hAnsi="Calibri" w:cs="Times New Roman"/>
                <w:lang w:eastAsia="de-DE"/>
              </w:rPr>
              <w:t>n</w:t>
            </w:r>
            <w:r w:rsidRPr="00633FB1">
              <w:rPr>
                <w:rFonts w:ascii="Calibri" w:eastAsia="Times New Roman" w:hAnsi="Calibri" w:cs="Times New Roman"/>
                <w:lang w:eastAsia="de-DE"/>
              </w:rPr>
              <w:t>L</w:t>
            </w:r>
            <w:proofErr w:type="spellEnd"/>
            <w:r w:rsidRPr="00633FB1">
              <w:rPr>
                <w:rFonts w:ascii="Calibri" w:eastAsia="Times New Roman" w:hAnsi="Calibri" w:cs="Times New Roman"/>
                <w:lang w:eastAsia="de-DE"/>
              </w:rPr>
              <w:t>/</w:t>
            </w:r>
            <w:r>
              <w:rPr>
                <w:rFonts w:ascii="Calibri" w:eastAsia="Times New Roman" w:hAnsi="Calibri" w:cs="Times New Roman"/>
                <w:lang w:eastAsia="de-DE"/>
              </w:rPr>
              <w:t>min</w:t>
            </w:r>
          </w:p>
        </w:tc>
        <w:tc>
          <w:tcPr>
            <w:tcW w:w="2266" w:type="dxa"/>
            <w:shd w:val="clear" w:color="auto" w:fill="E7E6E6" w:themeFill="background2"/>
            <w:noWrap/>
            <w:hideMark/>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 xml:space="preserve">12 </w:t>
            </w:r>
            <w:proofErr w:type="spellStart"/>
            <w:r>
              <w:rPr>
                <w:rFonts w:ascii="Calibri" w:eastAsia="Times New Roman" w:hAnsi="Calibri" w:cs="Times New Roman"/>
                <w:lang w:eastAsia="de-DE"/>
              </w:rPr>
              <w:t>n</w:t>
            </w:r>
            <w:r w:rsidRPr="00633FB1">
              <w:rPr>
                <w:rFonts w:ascii="Calibri" w:eastAsia="Times New Roman" w:hAnsi="Calibri" w:cs="Times New Roman"/>
                <w:lang w:eastAsia="de-DE"/>
              </w:rPr>
              <w:t>L</w:t>
            </w:r>
            <w:proofErr w:type="spellEnd"/>
            <w:r w:rsidRPr="00633FB1">
              <w:rPr>
                <w:rFonts w:ascii="Calibri" w:eastAsia="Times New Roman" w:hAnsi="Calibri" w:cs="Times New Roman"/>
                <w:lang w:eastAsia="de-DE"/>
              </w:rPr>
              <w:t>/</w:t>
            </w:r>
            <w:r>
              <w:rPr>
                <w:rFonts w:ascii="Calibri" w:eastAsia="Times New Roman" w:hAnsi="Calibri" w:cs="Times New Roman"/>
                <w:lang w:eastAsia="de-DE"/>
              </w:rPr>
              <w:t>min</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T5</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36414</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195543</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247158</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T6</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133689</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223871</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267707</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T7</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159045</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170328</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268515</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T8</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159045</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152454</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261470</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Luftaustritt</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272</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5</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9</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Summe:</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488464</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742201</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1044859</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488,46</w:t>
            </w:r>
            <w:r>
              <w:rPr>
                <w:rFonts w:ascii="Calibri" w:eastAsia="Times New Roman" w:hAnsi="Calibri" w:cs="Times New Roman"/>
                <w:lang w:eastAsia="de-DE"/>
              </w:rPr>
              <w:t xml:space="preserve"> kJ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742,20</w:t>
            </w:r>
            <w:r>
              <w:rPr>
                <w:rFonts w:ascii="Calibri" w:eastAsia="Times New Roman" w:hAnsi="Calibri" w:cs="Times New Roman"/>
                <w:lang w:eastAsia="de-DE"/>
              </w:rPr>
              <w:t xml:space="preserve"> kJ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1044,86</w:t>
            </w:r>
            <w:r>
              <w:rPr>
                <w:rFonts w:ascii="Calibri" w:eastAsia="Times New Roman" w:hAnsi="Calibri" w:cs="Times New Roman"/>
                <w:lang w:eastAsia="de-DE"/>
              </w:rPr>
              <w:t xml:space="preserve"> kJ</w:t>
            </w:r>
          </w:p>
        </w:tc>
      </w:tr>
      <w:tr w:rsidR="00350271" w:rsidRPr="00633FB1" w:rsidTr="003E126E">
        <w:trPr>
          <w:trHeight w:val="20"/>
        </w:trPr>
        <w:tc>
          <w:tcPr>
            <w:tcW w:w="2265" w:type="dxa"/>
            <w:shd w:val="clear" w:color="auto" w:fill="E7E6E6" w:themeFill="background2"/>
            <w:noWrap/>
            <w:hideMark/>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Endotherm</w:t>
            </w:r>
          </w:p>
        </w:tc>
        <w:tc>
          <w:tcPr>
            <w:tcW w:w="2265" w:type="dxa"/>
            <w:shd w:val="clear" w:color="auto" w:fill="E7E6E6" w:themeFill="background2"/>
            <w:noWrap/>
          </w:tcPr>
          <w:p w:rsidR="00350271" w:rsidRPr="00633FB1" w:rsidRDefault="00350271" w:rsidP="00E14C44">
            <w:pPr>
              <w:jc w:val="center"/>
              <w:rPr>
                <w:rFonts w:ascii="Calibri" w:eastAsia="Times New Roman" w:hAnsi="Calibri" w:cs="Times New Roman"/>
                <w:lang w:eastAsia="de-DE"/>
              </w:rPr>
            </w:pPr>
          </w:p>
        </w:tc>
        <w:tc>
          <w:tcPr>
            <w:tcW w:w="2266" w:type="dxa"/>
            <w:shd w:val="clear" w:color="auto" w:fill="E7E6E6" w:themeFill="background2"/>
            <w:noWrap/>
          </w:tcPr>
          <w:p w:rsidR="00350271" w:rsidRPr="00633FB1" w:rsidRDefault="00350271" w:rsidP="00E14C44">
            <w:pPr>
              <w:jc w:val="center"/>
              <w:rPr>
                <w:rFonts w:ascii="Calibri" w:eastAsia="Times New Roman" w:hAnsi="Calibri" w:cs="Times New Roman"/>
                <w:lang w:eastAsia="de-DE"/>
              </w:rPr>
            </w:pPr>
          </w:p>
        </w:tc>
        <w:tc>
          <w:tcPr>
            <w:tcW w:w="2266" w:type="dxa"/>
            <w:shd w:val="clear" w:color="auto" w:fill="E7E6E6" w:themeFill="background2"/>
            <w:noWrap/>
          </w:tcPr>
          <w:p w:rsidR="00350271" w:rsidRPr="00633FB1" w:rsidRDefault="00350271" w:rsidP="00E14C44">
            <w:pPr>
              <w:jc w:val="center"/>
              <w:rPr>
                <w:rFonts w:ascii="Calibri" w:eastAsia="Times New Roman" w:hAnsi="Calibri" w:cs="Times New Roman"/>
                <w:lang w:eastAsia="de-DE"/>
              </w:rPr>
            </w:pP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T1</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-901</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-4382</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-8067</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T5</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-143927</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-174008</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-219864</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T6</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-110831</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-200183</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-241153</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T7</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-127123</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-139996</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-237358</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T8</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-116698</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-71974</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-220380</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Lufteintritt</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-4</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-44</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-104</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MT1</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-275</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-257</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-234</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MT2</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-207</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-291</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-234</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Summe:</w:t>
            </w: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-499484</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-591136</w:t>
            </w:r>
            <w:r>
              <w:rPr>
                <w:rFonts w:ascii="Calibri" w:eastAsia="Times New Roman" w:hAnsi="Calibri" w:cs="Times New Roman"/>
                <w:lang w:eastAsia="de-DE"/>
              </w:rPr>
              <w:t xml:space="preserve"> 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-926926</w:t>
            </w:r>
            <w:r>
              <w:rPr>
                <w:rFonts w:ascii="Calibri" w:eastAsia="Times New Roman" w:hAnsi="Calibri" w:cs="Times New Roman"/>
                <w:lang w:eastAsia="de-DE"/>
              </w:rPr>
              <w:t xml:space="preserve"> J</w:t>
            </w:r>
          </w:p>
        </w:tc>
      </w:tr>
      <w:tr w:rsidR="00350271" w:rsidRPr="00633FB1" w:rsidTr="003E126E">
        <w:trPr>
          <w:trHeight w:val="20"/>
        </w:trPr>
        <w:tc>
          <w:tcPr>
            <w:tcW w:w="2265" w:type="dxa"/>
            <w:noWrap/>
            <w:hideMark/>
          </w:tcPr>
          <w:p w:rsidR="00350271" w:rsidRPr="00633FB1" w:rsidRDefault="00350271" w:rsidP="00E14C44">
            <w:pPr>
              <w:jc w:val="center"/>
              <w:rPr>
                <w:rFonts w:ascii="Calibri" w:eastAsia="Times New Roman" w:hAnsi="Calibri" w:cs="Times New Roman"/>
                <w:lang w:eastAsia="de-DE"/>
              </w:rPr>
            </w:pPr>
          </w:p>
        </w:tc>
        <w:tc>
          <w:tcPr>
            <w:tcW w:w="2265"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-499,48</w:t>
            </w:r>
            <w:r>
              <w:rPr>
                <w:rFonts w:ascii="Calibri" w:eastAsia="Times New Roman" w:hAnsi="Calibri" w:cs="Times New Roman"/>
                <w:lang w:eastAsia="de-DE"/>
              </w:rPr>
              <w:t xml:space="preserve"> kJ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-591,14</w:t>
            </w:r>
            <w:r>
              <w:rPr>
                <w:rFonts w:ascii="Calibri" w:eastAsia="Times New Roman" w:hAnsi="Calibri" w:cs="Times New Roman"/>
                <w:lang w:eastAsia="de-DE"/>
              </w:rPr>
              <w:t xml:space="preserve"> kJ</w:t>
            </w:r>
          </w:p>
        </w:tc>
        <w:tc>
          <w:tcPr>
            <w:tcW w:w="2266" w:type="dxa"/>
            <w:noWrap/>
            <w:hideMark/>
          </w:tcPr>
          <w:p w:rsidR="00350271" w:rsidRPr="00633FB1" w:rsidRDefault="00350271" w:rsidP="00E14C44">
            <w:pPr>
              <w:jc w:val="center"/>
              <w:rPr>
                <w:rFonts w:ascii="Calibri" w:eastAsia="Times New Roman" w:hAnsi="Calibri" w:cs="Times New Roman"/>
                <w:lang w:eastAsia="de-DE"/>
              </w:rPr>
            </w:pPr>
            <w:r w:rsidRPr="00633FB1">
              <w:rPr>
                <w:rFonts w:ascii="Calibri" w:eastAsia="Times New Roman" w:hAnsi="Calibri" w:cs="Times New Roman"/>
                <w:lang w:eastAsia="de-DE"/>
              </w:rPr>
              <w:t>-926,93</w:t>
            </w:r>
            <w:r>
              <w:rPr>
                <w:rFonts w:ascii="Calibri" w:eastAsia="Times New Roman" w:hAnsi="Calibri" w:cs="Times New Roman"/>
                <w:lang w:eastAsia="de-DE"/>
              </w:rPr>
              <w:t xml:space="preserve"> kJ</w:t>
            </w:r>
          </w:p>
        </w:tc>
      </w:tr>
      <w:tr w:rsidR="00350271" w:rsidRPr="00633FB1" w:rsidTr="003E126E">
        <w:trPr>
          <w:trHeight w:val="20"/>
        </w:trPr>
        <w:tc>
          <w:tcPr>
            <w:tcW w:w="2265" w:type="dxa"/>
            <w:noWrap/>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Differenz:</w:t>
            </w:r>
          </w:p>
        </w:tc>
        <w:tc>
          <w:tcPr>
            <w:tcW w:w="2265" w:type="dxa"/>
            <w:noWrap/>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-11,02 kJ</w:t>
            </w:r>
          </w:p>
        </w:tc>
        <w:tc>
          <w:tcPr>
            <w:tcW w:w="2266" w:type="dxa"/>
            <w:noWrap/>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151,07 kJ</w:t>
            </w:r>
          </w:p>
        </w:tc>
        <w:tc>
          <w:tcPr>
            <w:tcW w:w="2266" w:type="dxa"/>
            <w:noWrap/>
          </w:tcPr>
          <w:p w:rsidR="00350271" w:rsidRPr="00633FB1" w:rsidRDefault="00350271" w:rsidP="00E14C44">
            <w:pPr>
              <w:jc w:val="center"/>
              <w:rPr>
                <w:rFonts w:ascii="Calibri" w:eastAsia="Times New Roman" w:hAnsi="Calibri" w:cs="Times New Roman"/>
                <w:lang w:eastAsia="de-DE"/>
              </w:rPr>
            </w:pPr>
            <w:r>
              <w:rPr>
                <w:rFonts w:ascii="Calibri" w:eastAsia="Times New Roman" w:hAnsi="Calibri" w:cs="Times New Roman"/>
                <w:lang w:eastAsia="de-DE"/>
              </w:rPr>
              <w:t>117,93 kJ</w:t>
            </w:r>
          </w:p>
        </w:tc>
      </w:tr>
    </w:tbl>
    <w:p w:rsidR="00350271" w:rsidRPr="006F79ED" w:rsidRDefault="00350271" w:rsidP="00424608">
      <w:pPr>
        <w:rPr>
          <w:rFonts w:ascii="Times New Roman" w:hAnsi="Times New Roman" w:cs="Times New Roman"/>
          <w:sz w:val="24"/>
        </w:rPr>
      </w:pPr>
    </w:p>
    <w:p w:rsidR="00350271" w:rsidRDefault="00350271" w:rsidP="00350271">
      <w:pPr>
        <w:pStyle w:val="NormalerText"/>
        <w:rPr>
          <w:szCs w:val="22"/>
        </w:rPr>
      </w:pPr>
      <w:r w:rsidRPr="006F79ED">
        <w:rPr>
          <w:szCs w:val="22"/>
        </w:rPr>
        <w:t xml:space="preserve">Auffällig ist, dass mit steigendem Volumenstrom die freigesetzte Energiemenge proportional ansteigt. Da die Messstellen dicht bei einander liegen, wird bei höheren Volumenströmen die Wärme schneller an die nachfolgenden Messstellen transportiert, was dazu führt, dass endotherme Anteile einer Messstelle im exothermen Teil der nachfolgenden Messstelle auftauchen. Gestützt wird diese These, durch die aufgestellte Energiebilanz; während die eingebrachte Wärme des </w:t>
      </w:r>
      <w:r w:rsidR="00E82FFA">
        <w:rPr>
          <w:szCs w:val="22"/>
        </w:rPr>
        <w:t>Heizstab</w:t>
      </w:r>
      <w:r w:rsidR="00E7137D">
        <w:rPr>
          <w:szCs w:val="22"/>
        </w:rPr>
        <w:t>s bei Versuch eins [</w:t>
      </w:r>
      <w:r>
        <w:rPr>
          <w:szCs w:val="22"/>
        </w:rPr>
        <w:t>mit 8</w:t>
      </w:r>
      <w:r w:rsidR="00E7137D">
        <w:rPr>
          <w:szCs w:val="22"/>
        </w:rPr>
        <w:t xml:space="preserve"> </w:t>
      </w:r>
      <m:oMath>
        <m:f>
          <m:fPr>
            <m:ctrlPr>
              <w:rPr>
                <w:rFonts w:ascii="Cambria Math" w:hAnsi="Cambria Math"/>
              </w:rPr>
            </m:ctrlPr>
          </m:fPr>
          <m:num>
            <m:r>
              <w:rPr>
                <w:rFonts w:ascii="Cambria Math" w:hAnsi="Cambria Math"/>
              </w:rPr>
              <m:t>nL</m:t>
            </m:r>
          </m:num>
          <m:den>
            <m:r>
              <w:rPr>
                <w:rFonts w:ascii="Cambria Math" w:hAnsi="Cambria Math"/>
              </w:rPr>
              <m:t>min</m:t>
            </m:r>
          </m:den>
        </m:f>
      </m:oMath>
      <w:r w:rsidR="00E7137D">
        <w:rPr>
          <w:szCs w:val="22"/>
        </w:rPr>
        <w:t>]</w:t>
      </w:r>
      <w:r w:rsidRPr="006F79ED">
        <w:rPr>
          <w:szCs w:val="22"/>
        </w:rPr>
        <w:t xml:space="preserve"> für eine endotherme Energiebilanz sorgt, bleiben die Bil</w:t>
      </w:r>
      <w:r w:rsidR="00E7137D">
        <w:rPr>
          <w:szCs w:val="22"/>
        </w:rPr>
        <w:t>anzen der anderen Versuche [</w:t>
      </w:r>
      <w:r>
        <w:rPr>
          <w:szCs w:val="22"/>
        </w:rPr>
        <w:t xml:space="preserve">10 </w:t>
      </w:r>
      <m:oMath>
        <m:f>
          <m:fPr>
            <m:ctrlPr>
              <w:rPr>
                <w:rFonts w:ascii="Cambria Math" w:hAnsi="Cambria Math"/>
              </w:rPr>
            </m:ctrlPr>
          </m:fPr>
          <m:num>
            <m:r>
              <w:rPr>
                <w:rFonts w:ascii="Cambria Math" w:hAnsi="Cambria Math"/>
              </w:rPr>
              <m:t>nL</m:t>
            </m:r>
          </m:num>
          <m:den>
            <m:r>
              <w:rPr>
                <w:rFonts w:ascii="Cambria Math" w:hAnsi="Cambria Math"/>
              </w:rPr>
              <m:t>min</m:t>
            </m:r>
          </m:den>
        </m:f>
      </m:oMath>
      <w:r w:rsidR="00E7137D">
        <w:rPr>
          <w:rFonts w:eastAsiaTheme="minorEastAsia"/>
        </w:rPr>
        <w:t xml:space="preserve"> </w:t>
      </w:r>
      <w:r>
        <w:rPr>
          <w:szCs w:val="22"/>
        </w:rPr>
        <w:t xml:space="preserve">und 12 </w:t>
      </w:r>
      <m:oMath>
        <m:f>
          <m:fPr>
            <m:ctrlPr>
              <w:rPr>
                <w:rFonts w:ascii="Cambria Math" w:hAnsi="Cambria Math"/>
              </w:rPr>
            </m:ctrlPr>
          </m:fPr>
          <m:num>
            <m:r>
              <w:rPr>
                <w:rFonts w:ascii="Cambria Math" w:hAnsi="Cambria Math"/>
              </w:rPr>
              <m:t>nL</m:t>
            </m:r>
          </m:num>
          <m:den>
            <m:r>
              <w:rPr>
                <w:rFonts w:ascii="Cambria Math" w:hAnsi="Cambria Math"/>
              </w:rPr>
              <m:t>min</m:t>
            </m:r>
          </m:den>
        </m:f>
      </m:oMath>
      <w:r w:rsidR="00E7137D">
        <w:rPr>
          <w:szCs w:val="22"/>
        </w:rPr>
        <w:t>]</w:t>
      </w:r>
      <w:r w:rsidRPr="006F79ED">
        <w:rPr>
          <w:szCs w:val="22"/>
        </w:rPr>
        <w:t xml:space="preserve">, auf einem ähnlichen Niveau, trotz deutlich höherer exothermer </w:t>
      </w:r>
      <w:r>
        <w:rPr>
          <w:szCs w:val="22"/>
        </w:rPr>
        <w:t xml:space="preserve">Energie beim Versuch mit 12 </w:t>
      </w:r>
      <w:proofErr w:type="spellStart"/>
      <w:r>
        <w:rPr>
          <w:szCs w:val="22"/>
        </w:rPr>
        <w:t>n</w:t>
      </w:r>
      <w:r w:rsidRPr="006F79ED">
        <w:rPr>
          <w:szCs w:val="22"/>
        </w:rPr>
        <w:t>L</w:t>
      </w:r>
      <w:proofErr w:type="spellEnd"/>
      <w:r w:rsidRPr="006F79ED">
        <w:rPr>
          <w:szCs w:val="22"/>
        </w:rPr>
        <w:t>/min.</w:t>
      </w:r>
    </w:p>
    <w:p w:rsidR="00350271" w:rsidRPr="006F79ED" w:rsidRDefault="00350271" w:rsidP="00350271">
      <w:pPr>
        <w:pStyle w:val="NormalerText"/>
        <w:rPr>
          <w:szCs w:val="22"/>
        </w:rPr>
      </w:pPr>
      <w:r w:rsidRPr="006F79ED">
        <w:rPr>
          <w:szCs w:val="22"/>
        </w:rPr>
        <w:lastRenderedPageBreak/>
        <w:t xml:space="preserve">Da die bei den Versuchen mit 8 bzw. 10 </w:t>
      </w:r>
      <m:oMath>
        <m:f>
          <m:fPr>
            <m:ctrlPr>
              <w:rPr>
                <w:rFonts w:ascii="Cambria Math" w:hAnsi="Cambria Math"/>
              </w:rPr>
            </m:ctrlPr>
          </m:fPr>
          <m:num>
            <m:r>
              <w:rPr>
                <w:rFonts w:ascii="Cambria Math" w:hAnsi="Cambria Math"/>
              </w:rPr>
              <m:t>nL</m:t>
            </m:r>
          </m:num>
          <m:den>
            <m:r>
              <w:rPr>
                <w:rFonts w:ascii="Cambria Math" w:hAnsi="Cambria Math"/>
              </w:rPr>
              <m:t>min</m:t>
            </m:r>
          </m:den>
        </m:f>
      </m:oMath>
      <w:r w:rsidR="00E7137D">
        <w:rPr>
          <w:rFonts w:eastAsiaTheme="minorEastAsia"/>
        </w:rPr>
        <w:t xml:space="preserve"> </w:t>
      </w:r>
      <w:r w:rsidRPr="006F79ED">
        <w:rPr>
          <w:szCs w:val="22"/>
        </w:rPr>
        <w:t>der Versuch vor Erreichen der Raumtemperatur abgebrochen wurde, ist die energetische Betrachtung der Verluste unvollständig. Zusätzlich wurde bei allen Versuchen nur ein kleiner Teil der Energiemenge, die über die Mantelfläche der Apparatur verloren geht aufgezeichnet. Der Hauptteil der errechneten Überschusswärme ist Folge des beschriebenen Wärmetransports, der die exotherme Energiemenge verfälscht.</w:t>
      </w:r>
    </w:p>
    <w:p w:rsidR="00424608" w:rsidRPr="0063640A" w:rsidRDefault="00424608" w:rsidP="0063640A"/>
    <w:p w:rsidR="004A3349" w:rsidRDefault="004A3349" w:rsidP="004A3349">
      <w:pPr>
        <w:pStyle w:val="berschrift2"/>
      </w:pPr>
      <w:bookmarkStart w:id="32" w:name="_Toc491264295"/>
      <w:bookmarkStart w:id="33" w:name="_Toc493180539"/>
      <w:r>
        <w:t>Massenbilanz</w:t>
      </w:r>
      <w:bookmarkEnd w:id="32"/>
      <w:bookmarkEnd w:id="33"/>
    </w:p>
    <w:p w:rsidR="003E126E" w:rsidRDefault="003E126E" w:rsidP="003E126E"/>
    <w:p w:rsidR="003E126E" w:rsidRDefault="003E126E" w:rsidP="003E126E">
      <w:pPr>
        <w:rPr>
          <w:rFonts w:ascii="Times New Roman" w:hAnsi="Times New Roman" w:cs="Times New Roman"/>
          <w:sz w:val="24"/>
        </w:rPr>
      </w:pPr>
      <w:r w:rsidRPr="00FE08A7">
        <w:rPr>
          <w:rFonts w:ascii="Times New Roman" w:hAnsi="Times New Roman" w:cs="Times New Roman"/>
          <w:sz w:val="24"/>
        </w:rPr>
        <w:t>Mi</w:t>
      </w:r>
      <w:r>
        <w:rPr>
          <w:rFonts w:ascii="Times New Roman" w:hAnsi="Times New Roman" w:cs="Times New Roman"/>
          <w:sz w:val="24"/>
        </w:rPr>
        <w:t>t</w:t>
      </w:r>
      <w:r w:rsidR="00B00648">
        <w:rPr>
          <w:rFonts w:ascii="Times New Roman" w:hAnsi="Times New Roman" w:cs="Times New Roman"/>
          <w:sz w:val="24"/>
        </w:rPr>
        <w:t xml:space="preserve"> Hilfe der Formel 5</w:t>
      </w:r>
      <w:r w:rsidRPr="00FE08A7">
        <w:rPr>
          <w:rFonts w:ascii="Times New Roman" w:hAnsi="Times New Roman" w:cs="Times New Roman"/>
          <w:sz w:val="24"/>
        </w:rPr>
        <w:t xml:space="preserve"> wurden die gemessenen relativen Luftfeuchten in absolute</w:t>
      </w:r>
      <w:r w:rsidR="00B00648">
        <w:rPr>
          <w:rFonts w:ascii="Times New Roman" w:hAnsi="Times New Roman" w:cs="Times New Roman"/>
          <w:sz w:val="24"/>
        </w:rPr>
        <w:t xml:space="preserve"> Luftfeuchten umgerechnet.</w:t>
      </w:r>
      <w:r w:rsidRPr="00FE08A7">
        <w:rPr>
          <w:rFonts w:ascii="Times New Roman" w:hAnsi="Times New Roman" w:cs="Times New Roman"/>
          <w:sz w:val="24"/>
        </w:rPr>
        <w:t xml:space="preserve"> </w:t>
      </w:r>
      <w:r w:rsidR="00B00648">
        <w:rPr>
          <w:rFonts w:ascii="Times New Roman" w:hAnsi="Times New Roman" w:cs="Times New Roman"/>
          <w:sz w:val="24"/>
        </w:rPr>
        <w:t>M</w:t>
      </w:r>
      <w:r w:rsidR="00B00648" w:rsidRPr="00FE08A7">
        <w:rPr>
          <w:rFonts w:ascii="Times New Roman" w:hAnsi="Times New Roman" w:cs="Times New Roman"/>
          <w:sz w:val="24"/>
        </w:rPr>
        <w:t>ittels</w:t>
      </w:r>
      <w:r w:rsidRPr="00FE08A7">
        <w:rPr>
          <w:rFonts w:ascii="Times New Roman" w:hAnsi="Times New Roman" w:cs="Times New Roman"/>
          <w:sz w:val="24"/>
        </w:rPr>
        <w:t xml:space="preserve"> </w:t>
      </w:r>
      <w:r w:rsidR="00B00648">
        <w:rPr>
          <w:rFonts w:ascii="Times New Roman" w:hAnsi="Times New Roman" w:cs="Times New Roman"/>
          <w:sz w:val="24"/>
        </w:rPr>
        <w:t>Volumenstrom wurde die Luftfeuchte in</w:t>
      </w:r>
      <w:r w:rsidRPr="00FE08A7">
        <w:rPr>
          <w:rFonts w:ascii="Times New Roman" w:hAnsi="Times New Roman" w:cs="Times New Roman"/>
          <w:sz w:val="24"/>
        </w:rPr>
        <w:t xml:space="preserve"> reine Menge Wasser pro Messwert umgerechnet. Die Summe ergab den </w:t>
      </w:r>
      <w:r w:rsidR="005542C2">
        <w:rPr>
          <w:rFonts w:ascii="Times New Roman" w:hAnsi="Times New Roman" w:cs="Times New Roman"/>
          <w:sz w:val="24"/>
        </w:rPr>
        <w:t xml:space="preserve">in die Anlage </w:t>
      </w:r>
      <w:r w:rsidRPr="00FE08A7">
        <w:rPr>
          <w:rFonts w:ascii="Times New Roman" w:hAnsi="Times New Roman" w:cs="Times New Roman"/>
          <w:sz w:val="24"/>
        </w:rPr>
        <w:t>eingebrachten Teil des Wassers. Die am Lu</w:t>
      </w:r>
      <w:r w:rsidR="005542C2">
        <w:rPr>
          <w:rFonts w:ascii="Times New Roman" w:hAnsi="Times New Roman" w:cs="Times New Roman"/>
          <w:sz w:val="24"/>
        </w:rPr>
        <w:t>ftauslass gemessene Wassermenge</w:t>
      </w:r>
      <w:r w:rsidRPr="00FE08A7">
        <w:rPr>
          <w:rFonts w:ascii="Times New Roman" w:hAnsi="Times New Roman" w:cs="Times New Roman"/>
          <w:sz w:val="24"/>
        </w:rPr>
        <w:t xml:space="preserve"> wurde </w:t>
      </w:r>
      <w:r w:rsidR="005542C2">
        <w:rPr>
          <w:rFonts w:ascii="Times New Roman" w:hAnsi="Times New Roman" w:cs="Times New Roman"/>
          <w:sz w:val="24"/>
        </w:rPr>
        <w:t>anschließend</w:t>
      </w:r>
      <w:r w:rsidRPr="00FE08A7">
        <w:rPr>
          <w:rFonts w:ascii="Times New Roman" w:hAnsi="Times New Roman" w:cs="Times New Roman"/>
          <w:sz w:val="24"/>
        </w:rPr>
        <w:t xml:space="preserve"> von der eingebra</w:t>
      </w:r>
      <w:r w:rsidR="005542C2">
        <w:rPr>
          <w:rFonts w:ascii="Times New Roman" w:hAnsi="Times New Roman" w:cs="Times New Roman"/>
          <w:sz w:val="24"/>
        </w:rPr>
        <w:t xml:space="preserve">chten Wassermenge abgezogen und </w:t>
      </w:r>
      <w:r w:rsidRPr="00FE08A7">
        <w:rPr>
          <w:rFonts w:ascii="Times New Roman" w:hAnsi="Times New Roman" w:cs="Times New Roman"/>
          <w:sz w:val="24"/>
        </w:rPr>
        <w:t xml:space="preserve">das Ergebnis mit der </w:t>
      </w:r>
      <w:proofErr w:type="spellStart"/>
      <w:r w:rsidRPr="00FE08A7">
        <w:rPr>
          <w:rFonts w:ascii="Times New Roman" w:hAnsi="Times New Roman" w:cs="Times New Roman"/>
          <w:sz w:val="24"/>
        </w:rPr>
        <w:t>Zeolithauswaage</w:t>
      </w:r>
      <w:proofErr w:type="spellEnd"/>
      <w:r w:rsidRPr="00FE08A7">
        <w:rPr>
          <w:rFonts w:ascii="Times New Roman" w:hAnsi="Times New Roman" w:cs="Times New Roman"/>
          <w:sz w:val="24"/>
        </w:rPr>
        <w:t xml:space="preserve"> bilanziert</w:t>
      </w:r>
      <w:r w:rsidR="005542C2">
        <w:rPr>
          <w:rFonts w:ascii="Times New Roman" w:hAnsi="Times New Roman" w:cs="Times New Roman"/>
          <w:sz w:val="24"/>
        </w:rPr>
        <w:t>.</w:t>
      </w:r>
      <w:r w:rsidRPr="00FE08A7">
        <w:rPr>
          <w:rFonts w:ascii="Times New Roman" w:hAnsi="Times New Roman" w:cs="Times New Roman"/>
          <w:sz w:val="24"/>
        </w:rPr>
        <w:t xml:space="preserve"> </w:t>
      </w:r>
      <w:r w:rsidR="005542C2">
        <w:rPr>
          <w:rFonts w:ascii="Times New Roman" w:hAnsi="Times New Roman" w:cs="Times New Roman"/>
          <w:sz w:val="24"/>
        </w:rPr>
        <w:t xml:space="preserve">Das Ergebnis ist </w:t>
      </w:r>
      <w:r w:rsidRPr="00FE08A7">
        <w:rPr>
          <w:rFonts w:ascii="Times New Roman" w:hAnsi="Times New Roman" w:cs="Times New Roman"/>
          <w:sz w:val="24"/>
        </w:rPr>
        <w:t>in der nachfol</w:t>
      </w:r>
      <w:r>
        <w:rPr>
          <w:rFonts w:ascii="Times New Roman" w:hAnsi="Times New Roman" w:cs="Times New Roman"/>
          <w:sz w:val="24"/>
        </w:rPr>
        <w:t>genden Tabelle</w:t>
      </w:r>
      <w:r w:rsidR="00E7137D">
        <w:rPr>
          <w:rFonts w:ascii="Times New Roman" w:hAnsi="Times New Roman" w:cs="Times New Roman"/>
          <w:sz w:val="24"/>
        </w:rPr>
        <w:t xml:space="preserve"> 10</w:t>
      </w:r>
      <w:r>
        <w:rPr>
          <w:rFonts w:ascii="Times New Roman" w:hAnsi="Times New Roman" w:cs="Times New Roman"/>
          <w:sz w:val="24"/>
        </w:rPr>
        <w:t xml:space="preserve"> zusammengefasst.</w:t>
      </w:r>
    </w:p>
    <w:p w:rsidR="003E126E" w:rsidRDefault="003E126E" w:rsidP="003E126E">
      <w:pPr>
        <w:pStyle w:val="Beschriftung"/>
      </w:pPr>
    </w:p>
    <w:p w:rsidR="00015305" w:rsidRDefault="00015305" w:rsidP="00015305">
      <w:pPr>
        <w:pStyle w:val="Beschriftung"/>
        <w:keepNext/>
      </w:pPr>
      <w:bookmarkStart w:id="34" w:name="_Toc493180499"/>
      <w:r>
        <w:t xml:space="preserve">Tabelle </w:t>
      </w:r>
      <w:r w:rsidR="008F5325">
        <w:fldChar w:fldCharType="begin"/>
      </w:r>
      <w:r w:rsidR="008F5325">
        <w:instrText xml:space="preserve"> SEQ Tabelle \* ARABIC </w:instrText>
      </w:r>
      <w:r w:rsidR="008F5325">
        <w:fldChar w:fldCharType="separate"/>
      </w:r>
      <w:r>
        <w:rPr>
          <w:noProof/>
        </w:rPr>
        <w:t>10</w:t>
      </w:r>
      <w:r w:rsidR="008F5325">
        <w:rPr>
          <w:noProof/>
        </w:rPr>
        <w:fldChar w:fldCharType="end"/>
      </w:r>
      <w:r>
        <w:t xml:space="preserve">: </w:t>
      </w:r>
      <w:r w:rsidRPr="002C0CF9">
        <w:t>Zusammenfassung der Massen</w:t>
      </w:r>
      <w:r>
        <w:t xml:space="preserve"> und Massenbilanz</w:t>
      </w:r>
      <w:bookmarkEnd w:id="34"/>
    </w:p>
    <w:tbl>
      <w:tblPr>
        <w:tblStyle w:val="Tabellenraster"/>
        <w:tblW w:w="0" w:type="auto"/>
        <w:tblLook w:val="04A0" w:firstRow="1" w:lastRow="0" w:firstColumn="1" w:lastColumn="0" w:noHBand="0" w:noVBand="1"/>
      </w:tblPr>
      <w:tblGrid>
        <w:gridCol w:w="2265"/>
        <w:gridCol w:w="2265"/>
        <w:gridCol w:w="2266"/>
        <w:gridCol w:w="2266"/>
      </w:tblGrid>
      <w:tr w:rsidR="003E126E" w:rsidRPr="00AE2E08" w:rsidTr="00015305">
        <w:trPr>
          <w:trHeight w:val="300"/>
        </w:trPr>
        <w:tc>
          <w:tcPr>
            <w:tcW w:w="2265" w:type="dxa"/>
            <w:shd w:val="clear" w:color="auto" w:fill="E7E6E6" w:themeFill="background2"/>
            <w:noWrap/>
            <w:hideMark/>
          </w:tcPr>
          <w:p w:rsidR="003E126E" w:rsidRPr="00AE2E08" w:rsidRDefault="003E126E" w:rsidP="00E14C44">
            <w:pPr>
              <w:jc w:val="left"/>
              <w:rPr>
                <w:rFonts w:ascii="Calibri" w:eastAsia="Times New Roman" w:hAnsi="Calibri" w:cs="Times New Roman"/>
                <w:lang w:eastAsia="de-DE"/>
              </w:rPr>
            </w:pPr>
            <w:r w:rsidRPr="00AE2E08">
              <w:rPr>
                <w:rFonts w:ascii="Calibri" w:eastAsia="Times New Roman" w:hAnsi="Calibri" w:cs="Times New Roman"/>
                <w:lang w:eastAsia="de-DE"/>
              </w:rPr>
              <w:t> </w:t>
            </w:r>
          </w:p>
        </w:tc>
        <w:tc>
          <w:tcPr>
            <w:tcW w:w="2265" w:type="dxa"/>
            <w:shd w:val="clear" w:color="auto" w:fill="E7E6E6" w:themeFill="background2"/>
            <w:noWrap/>
            <w:hideMark/>
          </w:tcPr>
          <w:p w:rsidR="003E126E" w:rsidRPr="00AE2E08" w:rsidRDefault="003E126E" w:rsidP="00E14C44">
            <w:pPr>
              <w:jc w:val="center"/>
              <w:rPr>
                <w:rFonts w:ascii="Calibri" w:eastAsia="Times New Roman" w:hAnsi="Calibri" w:cs="Times New Roman"/>
                <w:lang w:eastAsia="de-DE"/>
              </w:rPr>
            </w:pPr>
            <w:r>
              <w:rPr>
                <w:rFonts w:ascii="Calibri" w:eastAsia="Times New Roman" w:hAnsi="Calibri" w:cs="Times New Roman"/>
                <w:lang w:eastAsia="de-DE"/>
              </w:rPr>
              <w:t xml:space="preserve">8 </w:t>
            </w:r>
            <w:proofErr w:type="spellStart"/>
            <w:r>
              <w:rPr>
                <w:rFonts w:ascii="Calibri" w:eastAsia="Times New Roman" w:hAnsi="Calibri" w:cs="Times New Roman"/>
                <w:lang w:eastAsia="de-DE"/>
              </w:rPr>
              <w:t>nL</w:t>
            </w:r>
            <w:proofErr w:type="spellEnd"/>
            <w:r>
              <w:rPr>
                <w:rFonts w:ascii="Calibri" w:eastAsia="Times New Roman" w:hAnsi="Calibri" w:cs="Times New Roman"/>
                <w:lang w:eastAsia="de-DE"/>
              </w:rPr>
              <w:t>/min</w:t>
            </w:r>
          </w:p>
        </w:tc>
        <w:tc>
          <w:tcPr>
            <w:tcW w:w="2266" w:type="dxa"/>
            <w:shd w:val="clear" w:color="auto" w:fill="E7E6E6" w:themeFill="background2"/>
            <w:noWrap/>
            <w:hideMark/>
          </w:tcPr>
          <w:p w:rsidR="003E126E" w:rsidRPr="00AE2E08" w:rsidRDefault="003E126E" w:rsidP="00E14C44">
            <w:pPr>
              <w:jc w:val="center"/>
              <w:rPr>
                <w:rFonts w:ascii="Calibri" w:eastAsia="Times New Roman" w:hAnsi="Calibri" w:cs="Times New Roman"/>
                <w:lang w:eastAsia="de-DE"/>
              </w:rPr>
            </w:pPr>
            <w:r>
              <w:rPr>
                <w:rFonts w:ascii="Calibri" w:eastAsia="Times New Roman" w:hAnsi="Calibri" w:cs="Times New Roman"/>
                <w:lang w:eastAsia="de-DE"/>
              </w:rPr>
              <w:t xml:space="preserve">10 </w:t>
            </w:r>
            <w:proofErr w:type="spellStart"/>
            <w:r>
              <w:rPr>
                <w:rFonts w:ascii="Calibri" w:eastAsia="Times New Roman" w:hAnsi="Calibri" w:cs="Times New Roman"/>
                <w:lang w:eastAsia="de-DE"/>
              </w:rPr>
              <w:t>n</w:t>
            </w:r>
            <w:r w:rsidRPr="00AE2E08">
              <w:rPr>
                <w:rFonts w:ascii="Calibri" w:eastAsia="Times New Roman" w:hAnsi="Calibri" w:cs="Times New Roman"/>
                <w:lang w:eastAsia="de-DE"/>
              </w:rPr>
              <w:t>L</w:t>
            </w:r>
            <w:proofErr w:type="spellEnd"/>
            <w:r w:rsidRPr="00AE2E08">
              <w:rPr>
                <w:rFonts w:ascii="Calibri" w:eastAsia="Times New Roman" w:hAnsi="Calibri" w:cs="Times New Roman"/>
                <w:lang w:eastAsia="de-DE"/>
              </w:rPr>
              <w:t>/</w:t>
            </w:r>
            <w:r>
              <w:rPr>
                <w:rFonts w:ascii="Calibri" w:eastAsia="Times New Roman" w:hAnsi="Calibri" w:cs="Times New Roman"/>
                <w:lang w:eastAsia="de-DE"/>
              </w:rPr>
              <w:t>min</w:t>
            </w:r>
          </w:p>
        </w:tc>
        <w:tc>
          <w:tcPr>
            <w:tcW w:w="2266" w:type="dxa"/>
            <w:shd w:val="clear" w:color="auto" w:fill="E7E6E6" w:themeFill="background2"/>
            <w:noWrap/>
            <w:hideMark/>
          </w:tcPr>
          <w:p w:rsidR="003E126E" w:rsidRPr="00AE2E08" w:rsidRDefault="003E126E" w:rsidP="00E14C44">
            <w:pPr>
              <w:jc w:val="center"/>
              <w:rPr>
                <w:rFonts w:ascii="Calibri" w:eastAsia="Times New Roman" w:hAnsi="Calibri" w:cs="Times New Roman"/>
                <w:lang w:eastAsia="de-DE"/>
              </w:rPr>
            </w:pPr>
            <w:r w:rsidRPr="00AE2E08">
              <w:rPr>
                <w:rFonts w:ascii="Calibri" w:eastAsia="Times New Roman" w:hAnsi="Calibri" w:cs="Times New Roman"/>
                <w:lang w:eastAsia="de-DE"/>
              </w:rPr>
              <w:t xml:space="preserve">12 </w:t>
            </w:r>
            <w:proofErr w:type="spellStart"/>
            <w:r>
              <w:rPr>
                <w:rFonts w:ascii="Calibri" w:eastAsia="Times New Roman" w:hAnsi="Calibri" w:cs="Times New Roman"/>
                <w:lang w:eastAsia="de-DE"/>
              </w:rPr>
              <w:t>n</w:t>
            </w:r>
            <w:r w:rsidRPr="00AE2E08">
              <w:rPr>
                <w:rFonts w:ascii="Calibri" w:eastAsia="Times New Roman" w:hAnsi="Calibri" w:cs="Times New Roman"/>
                <w:lang w:eastAsia="de-DE"/>
              </w:rPr>
              <w:t>L</w:t>
            </w:r>
            <w:proofErr w:type="spellEnd"/>
            <w:r w:rsidRPr="00AE2E08">
              <w:rPr>
                <w:rFonts w:ascii="Calibri" w:eastAsia="Times New Roman" w:hAnsi="Calibri" w:cs="Times New Roman"/>
                <w:lang w:eastAsia="de-DE"/>
              </w:rPr>
              <w:t>/</w:t>
            </w:r>
            <w:r>
              <w:rPr>
                <w:rFonts w:ascii="Calibri" w:eastAsia="Times New Roman" w:hAnsi="Calibri" w:cs="Times New Roman"/>
                <w:lang w:eastAsia="de-DE"/>
              </w:rPr>
              <w:t>min</w:t>
            </w:r>
          </w:p>
        </w:tc>
      </w:tr>
      <w:tr w:rsidR="003E126E" w:rsidRPr="00AE2E08" w:rsidTr="00015305">
        <w:trPr>
          <w:trHeight w:val="300"/>
        </w:trPr>
        <w:tc>
          <w:tcPr>
            <w:tcW w:w="2265" w:type="dxa"/>
            <w:noWrap/>
            <w:hideMark/>
          </w:tcPr>
          <w:p w:rsidR="003E126E" w:rsidRPr="00AE2E08" w:rsidRDefault="003E126E" w:rsidP="00E14C44">
            <w:pPr>
              <w:jc w:val="left"/>
              <w:rPr>
                <w:rFonts w:ascii="Calibri" w:eastAsia="Times New Roman" w:hAnsi="Calibri" w:cs="Times New Roman"/>
                <w:lang w:eastAsia="de-DE"/>
              </w:rPr>
            </w:pPr>
            <w:r w:rsidRPr="00AE2E08">
              <w:rPr>
                <w:rFonts w:ascii="Calibri" w:eastAsia="Times New Roman" w:hAnsi="Calibri" w:cs="Times New Roman"/>
                <w:lang w:eastAsia="de-DE"/>
              </w:rPr>
              <w:t>Wasser berechnet:</w:t>
            </w:r>
          </w:p>
        </w:tc>
        <w:tc>
          <w:tcPr>
            <w:tcW w:w="2265"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111,63</w:t>
            </w:r>
            <w:r>
              <w:rPr>
                <w:rFonts w:ascii="Calibri" w:eastAsia="Times New Roman" w:hAnsi="Calibri" w:cs="Times New Roman"/>
                <w:lang w:eastAsia="de-DE"/>
              </w:rPr>
              <w:t xml:space="preserve"> g</w:t>
            </w:r>
          </w:p>
        </w:tc>
        <w:tc>
          <w:tcPr>
            <w:tcW w:w="2266"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115,05</w:t>
            </w:r>
            <w:r>
              <w:rPr>
                <w:rFonts w:ascii="Calibri" w:eastAsia="Times New Roman" w:hAnsi="Calibri" w:cs="Times New Roman"/>
                <w:lang w:eastAsia="de-DE"/>
              </w:rPr>
              <w:t xml:space="preserve"> g</w:t>
            </w:r>
          </w:p>
        </w:tc>
        <w:tc>
          <w:tcPr>
            <w:tcW w:w="2266"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82,87</w:t>
            </w:r>
            <w:r>
              <w:rPr>
                <w:rFonts w:ascii="Calibri" w:eastAsia="Times New Roman" w:hAnsi="Calibri" w:cs="Times New Roman"/>
                <w:lang w:eastAsia="de-DE"/>
              </w:rPr>
              <w:t xml:space="preserve"> g</w:t>
            </w:r>
          </w:p>
        </w:tc>
      </w:tr>
      <w:tr w:rsidR="003E126E" w:rsidRPr="00AE2E08" w:rsidTr="00015305">
        <w:trPr>
          <w:trHeight w:val="300"/>
        </w:trPr>
        <w:tc>
          <w:tcPr>
            <w:tcW w:w="2265" w:type="dxa"/>
            <w:noWrap/>
            <w:hideMark/>
          </w:tcPr>
          <w:p w:rsidR="003E126E" w:rsidRPr="00AE2E08" w:rsidRDefault="003E126E" w:rsidP="00E14C44">
            <w:pPr>
              <w:jc w:val="left"/>
              <w:rPr>
                <w:rFonts w:ascii="Calibri" w:eastAsia="Times New Roman" w:hAnsi="Calibri" w:cs="Times New Roman"/>
                <w:lang w:eastAsia="de-DE"/>
              </w:rPr>
            </w:pPr>
            <w:r w:rsidRPr="00AE2E08">
              <w:rPr>
                <w:rFonts w:ascii="Calibri" w:eastAsia="Times New Roman" w:hAnsi="Calibri" w:cs="Times New Roman"/>
                <w:lang w:eastAsia="de-DE"/>
              </w:rPr>
              <w:t>adsorbiertes Wasser:</w:t>
            </w:r>
          </w:p>
        </w:tc>
        <w:tc>
          <w:tcPr>
            <w:tcW w:w="2265"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105,86</w:t>
            </w:r>
            <w:r>
              <w:rPr>
                <w:rFonts w:ascii="Calibri" w:eastAsia="Times New Roman" w:hAnsi="Calibri" w:cs="Times New Roman"/>
                <w:lang w:eastAsia="de-DE"/>
              </w:rPr>
              <w:t xml:space="preserve"> g</w:t>
            </w:r>
          </w:p>
        </w:tc>
        <w:tc>
          <w:tcPr>
            <w:tcW w:w="2266"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102,99</w:t>
            </w:r>
            <w:r>
              <w:rPr>
                <w:rFonts w:ascii="Calibri" w:eastAsia="Times New Roman" w:hAnsi="Calibri" w:cs="Times New Roman"/>
                <w:lang w:eastAsia="de-DE"/>
              </w:rPr>
              <w:t xml:space="preserve"> g</w:t>
            </w:r>
          </w:p>
        </w:tc>
        <w:tc>
          <w:tcPr>
            <w:tcW w:w="2266"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92,32</w:t>
            </w:r>
            <w:r>
              <w:rPr>
                <w:rFonts w:ascii="Calibri" w:eastAsia="Times New Roman" w:hAnsi="Calibri" w:cs="Times New Roman"/>
                <w:lang w:eastAsia="de-DE"/>
              </w:rPr>
              <w:t xml:space="preserve"> g</w:t>
            </w:r>
          </w:p>
        </w:tc>
      </w:tr>
      <w:tr w:rsidR="003E126E" w:rsidRPr="00AE2E08" w:rsidTr="00015305">
        <w:trPr>
          <w:trHeight w:val="300"/>
        </w:trPr>
        <w:tc>
          <w:tcPr>
            <w:tcW w:w="2265" w:type="dxa"/>
            <w:noWrap/>
            <w:hideMark/>
          </w:tcPr>
          <w:p w:rsidR="003E126E" w:rsidRPr="00AE2E08" w:rsidRDefault="003E126E" w:rsidP="00E14C44">
            <w:pPr>
              <w:jc w:val="left"/>
              <w:rPr>
                <w:rFonts w:ascii="Calibri" w:eastAsia="Times New Roman" w:hAnsi="Calibri" w:cs="Times New Roman"/>
                <w:lang w:eastAsia="de-DE"/>
              </w:rPr>
            </w:pPr>
            <w:proofErr w:type="spellStart"/>
            <w:r w:rsidRPr="00AE2E08">
              <w:rPr>
                <w:rFonts w:ascii="Calibri" w:eastAsia="Times New Roman" w:hAnsi="Calibri" w:cs="Times New Roman"/>
                <w:lang w:eastAsia="de-DE"/>
              </w:rPr>
              <w:t>verlust</w:t>
            </w:r>
            <w:proofErr w:type="spellEnd"/>
            <w:r w:rsidRPr="00AE2E08">
              <w:rPr>
                <w:rFonts w:ascii="Calibri" w:eastAsia="Times New Roman" w:hAnsi="Calibri" w:cs="Times New Roman"/>
                <w:lang w:eastAsia="de-DE"/>
              </w:rPr>
              <w:t xml:space="preserve"> Wasser:</w:t>
            </w:r>
          </w:p>
        </w:tc>
        <w:tc>
          <w:tcPr>
            <w:tcW w:w="2265"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5,77</w:t>
            </w:r>
            <w:r>
              <w:rPr>
                <w:rFonts w:ascii="Calibri" w:eastAsia="Times New Roman" w:hAnsi="Calibri" w:cs="Times New Roman"/>
                <w:lang w:eastAsia="de-DE"/>
              </w:rPr>
              <w:t xml:space="preserve"> g</w:t>
            </w:r>
          </w:p>
        </w:tc>
        <w:tc>
          <w:tcPr>
            <w:tcW w:w="2266"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12,06</w:t>
            </w:r>
            <w:r>
              <w:rPr>
                <w:rFonts w:ascii="Calibri" w:eastAsia="Times New Roman" w:hAnsi="Calibri" w:cs="Times New Roman"/>
                <w:lang w:eastAsia="de-DE"/>
              </w:rPr>
              <w:t xml:space="preserve"> g</w:t>
            </w:r>
          </w:p>
        </w:tc>
        <w:tc>
          <w:tcPr>
            <w:tcW w:w="2266" w:type="dxa"/>
            <w:noWrap/>
            <w:hideMark/>
          </w:tcPr>
          <w:p w:rsidR="003E126E" w:rsidRPr="00AE2E08" w:rsidRDefault="003E126E" w:rsidP="00E14C44">
            <w:pPr>
              <w:jc w:val="right"/>
              <w:rPr>
                <w:rFonts w:ascii="Calibri" w:eastAsia="Times New Roman" w:hAnsi="Calibri" w:cs="Times New Roman"/>
                <w:lang w:eastAsia="de-DE"/>
              </w:rPr>
            </w:pPr>
            <w:r w:rsidRPr="00AE2E08">
              <w:rPr>
                <w:rFonts w:ascii="Calibri" w:eastAsia="Times New Roman" w:hAnsi="Calibri" w:cs="Times New Roman"/>
                <w:lang w:eastAsia="de-DE"/>
              </w:rPr>
              <w:t>-9,45</w:t>
            </w:r>
            <w:r>
              <w:rPr>
                <w:rFonts w:ascii="Calibri" w:eastAsia="Times New Roman" w:hAnsi="Calibri" w:cs="Times New Roman"/>
                <w:lang w:eastAsia="de-DE"/>
              </w:rPr>
              <w:t xml:space="preserve"> g</w:t>
            </w:r>
          </w:p>
        </w:tc>
      </w:tr>
    </w:tbl>
    <w:p w:rsidR="003E126E" w:rsidRDefault="003E126E" w:rsidP="003E126E">
      <w:pPr>
        <w:rPr>
          <w:rFonts w:ascii="Times New Roman" w:hAnsi="Times New Roman" w:cs="Times New Roman"/>
          <w:sz w:val="24"/>
        </w:rPr>
      </w:pPr>
    </w:p>
    <w:p w:rsidR="002A1588" w:rsidRPr="00FE08A7" w:rsidRDefault="002A1588" w:rsidP="003E126E">
      <w:pPr>
        <w:rPr>
          <w:rFonts w:ascii="Times New Roman" w:hAnsi="Times New Roman" w:cs="Times New Roman"/>
          <w:sz w:val="24"/>
        </w:rPr>
      </w:pPr>
    </w:p>
    <w:p w:rsidR="002A1588" w:rsidRDefault="002A1588" w:rsidP="002A1588">
      <w:pPr>
        <w:pStyle w:val="NormalerText"/>
      </w:pPr>
      <w:r>
        <w:t xml:space="preserve">Es fällt auf, dass die Massenbilanz bei allen Versuchen nicht ausgeglichen ist. Außerdem weicht die Menge an adsorbierten Wasser beim letzten Versuch stärker von dem Standardwert [100 g Wasser pro 400 g </w:t>
      </w:r>
      <w:proofErr w:type="spellStart"/>
      <w:r>
        <w:t>Zeolith</w:t>
      </w:r>
      <w:proofErr w:type="spellEnd"/>
      <w:r>
        <w:t>] ab. Die unausgeglichene Massenbilanz entstand durch Kondensation in der Apparatur, welche vor allem in den Bereichen der Ventile beobachtet wurde. Zusätzlich sind kleine Leckagen durc</w:t>
      </w:r>
      <w:r w:rsidR="00E7137D">
        <w:t>h Überdruck von 80 bis 100 m</w:t>
      </w:r>
      <w:r>
        <w:t xml:space="preserve">bar zu erklären.  </w:t>
      </w:r>
    </w:p>
    <w:p w:rsidR="00500176" w:rsidRDefault="00500176" w:rsidP="00500176">
      <w:pPr>
        <w:pStyle w:val="NormalerText"/>
      </w:pPr>
      <w:r>
        <w:t xml:space="preserve">Für eine vollständige Betrachtung der Adsorption wurde die aufgenommene Menge des Wassers durch </w:t>
      </w:r>
      <w:proofErr w:type="spellStart"/>
      <w:r>
        <w:t>Zeolith</w:t>
      </w:r>
      <w:proofErr w:type="spellEnd"/>
      <w:r>
        <w:t xml:space="preserve"> beim Luftdurchfluss von 12 </w:t>
      </w:r>
      <m:oMath>
        <m:f>
          <m:fPr>
            <m:ctrlPr>
              <w:rPr>
                <w:rFonts w:ascii="Cambria Math" w:hAnsi="Cambria Math"/>
              </w:rPr>
            </m:ctrlPr>
          </m:fPr>
          <m:num>
            <m:r>
              <w:rPr>
                <w:rFonts w:ascii="Cambria Math" w:hAnsi="Cambria Math"/>
              </w:rPr>
              <m:t>nL</m:t>
            </m:r>
          </m:num>
          <m:den>
            <m:r>
              <w:rPr>
                <w:rFonts w:ascii="Cambria Math" w:hAnsi="Cambria Math"/>
              </w:rPr>
              <m:t>min</m:t>
            </m:r>
          </m:den>
        </m:f>
      </m:oMath>
      <w:r w:rsidR="00E7137D">
        <w:rPr>
          <w:rFonts w:eastAsiaTheme="minorEastAsia"/>
        </w:rPr>
        <w:t xml:space="preserve"> </w:t>
      </w:r>
      <w:r>
        <w:t xml:space="preserve">durch einen Trocknungsprozess </w:t>
      </w:r>
      <w:r w:rsidR="00E7137D">
        <w:t>bestimmt</w:t>
      </w:r>
      <w:r w:rsidR="00015305">
        <w:t>. In der Abbildung 9</w:t>
      </w:r>
      <w:r>
        <w:t xml:space="preserve"> auf der nächsten Seite ist die Trocknungskurve dargestellt. </w:t>
      </w:r>
    </w:p>
    <w:p w:rsidR="00500176" w:rsidRDefault="00500176" w:rsidP="00500176">
      <w:pPr>
        <w:pStyle w:val="NormalerText"/>
      </w:pPr>
    </w:p>
    <w:p w:rsidR="00015305" w:rsidRDefault="00500176" w:rsidP="00015305">
      <w:pPr>
        <w:pStyle w:val="NormalerText"/>
        <w:keepNext/>
        <w:jc w:val="center"/>
      </w:pPr>
      <w:r w:rsidRPr="007E3844">
        <w:rPr>
          <w:noProof/>
          <w:lang w:eastAsia="de-DE"/>
        </w:rPr>
        <w:lastRenderedPageBreak/>
        <w:drawing>
          <wp:inline distT="0" distB="0" distL="0" distR="0" wp14:anchorId="028C3F57" wp14:editId="596695E4">
            <wp:extent cx="5365630" cy="3234906"/>
            <wp:effectExtent l="0" t="0" r="698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E126E" w:rsidRDefault="00015305" w:rsidP="00015305">
      <w:pPr>
        <w:pStyle w:val="Beschriftung"/>
        <w:jc w:val="left"/>
      </w:pPr>
      <w:bookmarkStart w:id="35" w:name="_Toc493180519"/>
      <w:r>
        <w:t xml:space="preserve">Abbildung </w:t>
      </w:r>
      <w:r w:rsidR="008F5325">
        <w:fldChar w:fldCharType="begin"/>
      </w:r>
      <w:r w:rsidR="008F5325">
        <w:instrText xml:space="preserve"> SEQ Abbildung \* ARABIC </w:instrText>
      </w:r>
      <w:r w:rsidR="008F5325">
        <w:fldChar w:fldCharType="separate"/>
      </w:r>
      <w:r>
        <w:rPr>
          <w:noProof/>
        </w:rPr>
        <w:t>9</w:t>
      </w:r>
      <w:r w:rsidR="008F5325">
        <w:rPr>
          <w:noProof/>
        </w:rPr>
        <w:fldChar w:fldCharType="end"/>
      </w:r>
      <w:r>
        <w:t xml:space="preserve">: </w:t>
      </w:r>
      <w:r w:rsidRPr="005A1A33">
        <w:t xml:space="preserve">Trocknungskurve des </w:t>
      </w:r>
      <w:proofErr w:type="spellStart"/>
      <w:r w:rsidRPr="005A1A33">
        <w:t>Zeoliths</w:t>
      </w:r>
      <w:bookmarkEnd w:id="35"/>
      <w:proofErr w:type="spellEnd"/>
    </w:p>
    <w:p w:rsidR="00367612" w:rsidRPr="00367612" w:rsidRDefault="00367612" w:rsidP="00367612"/>
    <w:p w:rsidR="00367612" w:rsidRPr="00635AB7" w:rsidRDefault="00635AB7" w:rsidP="00266BCD">
      <w:pPr>
        <w:pStyle w:val="NormalerText"/>
      </w:pPr>
      <w:r>
        <w:t xml:space="preserve">Es ist zu erkennen, dass die </w:t>
      </w:r>
      <w:proofErr w:type="spellStart"/>
      <w:r>
        <w:t>Zeolithmasse</w:t>
      </w:r>
      <w:proofErr w:type="spellEnd"/>
      <w:r w:rsidR="00367612" w:rsidRPr="00635AB7">
        <w:t xml:space="preserve"> mit der Zeit sinkt</w:t>
      </w:r>
      <w:r>
        <w:t xml:space="preserve">. Dies geht mit der Desorption von Wasser einher. Die Masse des trockenen </w:t>
      </w:r>
      <w:proofErr w:type="spellStart"/>
      <w:r>
        <w:t>Zeoliths</w:t>
      </w:r>
      <w:proofErr w:type="spellEnd"/>
      <w:r>
        <w:t xml:space="preserve"> am Ende des Trocknungsprozesses beträgt 396,18 g. Dies is</w:t>
      </w:r>
      <w:r w:rsidR="00400574">
        <w:t>t weniger als die Anfangsmasse [400,85 g]</w:t>
      </w:r>
      <w:r>
        <w:t xml:space="preserve">. Der Grund dafür lässt sich auf Luftfeuchtigkeit zurückführen, die während der Lagerung und dem Umfüllen aus der Umgebung adsorbiert wurde. Das </w:t>
      </w:r>
      <w:proofErr w:type="spellStart"/>
      <w:r>
        <w:t>Zeolith</w:t>
      </w:r>
      <w:proofErr w:type="spellEnd"/>
      <w:r>
        <w:t xml:space="preserve"> hat eine Wassermenge von 97 g aufgenommen. Diese wurde durch die Differenz zwischen den Massen vor und nach der Trocknung berechnet.</w:t>
      </w:r>
    </w:p>
    <w:p w:rsidR="00681233" w:rsidRDefault="00681233" w:rsidP="00681233"/>
    <w:p w:rsidR="00681233" w:rsidRPr="00681233" w:rsidRDefault="00681233" w:rsidP="00681233">
      <w:pPr>
        <w:pStyle w:val="berschrift2"/>
      </w:pPr>
      <w:bookmarkStart w:id="36" w:name="_Toc493180540"/>
      <w:r>
        <w:t>Fehle</w:t>
      </w:r>
      <w:r w:rsidR="00904713">
        <w:t>r</w:t>
      </w:r>
      <w:r w:rsidR="00096154">
        <w:t>betrachtung</w:t>
      </w:r>
      <w:bookmarkEnd w:id="36"/>
    </w:p>
    <w:p w:rsidR="00DE17D7" w:rsidRDefault="00DE17D7" w:rsidP="00DE17D7"/>
    <w:p w:rsidR="00FE5247" w:rsidRDefault="00FE5247" w:rsidP="00FE5247">
      <w:pPr>
        <w:pStyle w:val="NormalerText"/>
      </w:pPr>
      <w:r>
        <w:t xml:space="preserve">Die hier umgebaute Anlage kann besonders in Hinblick auf die Betrachtung der Fehler weiter verbessert werden. Die Mess- bzw. </w:t>
      </w:r>
      <w:r w:rsidR="00C8758F">
        <w:t xml:space="preserve">statistischen Fehler </w:t>
      </w:r>
      <w:r>
        <w:t xml:space="preserve">sind für den größten Teil der Abweichungen in den Ergebnissen verantwortlich. </w:t>
      </w:r>
    </w:p>
    <w:p w:rsidR="00C95BCA" w:rsidRPr="00015305" w:rsidRDefault="00FE5247" w:rsidP="00015305">
      <w:pPr>
        <w:rPr>
          <w:rFonts w:ascii="Times New Roman" w:hAnsi="Times New Roman" w:cs="Times New Roman"/>
          <w:sz w:val="24"/>
          <w:szCs w:val="24"/>
        </w:rPr>
      </w:pPr>
      <w:r w:rsidRPr="00C95BCA">
        <w:rPr>
          <w:rFonts w:ascii="Times New Roman" w:hAnsi="Times New Roman" w:cs="Times New Roman"/>
          <w:sz w:val="24"/>
          <w:szCs w:val="24"/>
        </w:rPr>
        <w:t>Zu den systematischen Messfehlern gehören die gerätespezifischen Messungenauigkeiten der Temperatur- und der Feuchtesensoren, der Luftdurchfluss- bzw. Druckregler und der Waage. Durch die Betrachtung der statistischen Fehler können die Ergebnisse besser auf ihre Genauigkeit beurteilt werden. Hierfür wurden vereinfachte Annahmen bei den Stoffwerten für die Wärmekapazität des Wassers und der Luft sowie die der Luftdichte getroffen.</w:t>
      </w:r>
      <w:r w:rsidR="00C95BCA" w:rsidRPr="00C95BCA">
        <w:rPr>
          <w:rFonts w:ascii="Times New Roman" w:hAnsi="Times New Roman" w:cs="Times New Roman"/>
          <w:sz w:val="24"/>
          <w:szCs w:val="24"/>
        </w:rPr>
        <w:t xml:space="preserve"> Für die Vervolls</w:t>
      </w:r>
      <w:r w:rsidR="00C95BCA">
        <w:rPr>
          <w:rFonts w:ascii="Times New Roman" w:hAnsi="Times New Roman" w:cs="Times New Roman"/>
          <w:sz w:val="24"/>
          <w:szCs w:val="24"/>
        </w:rPr>
        <w:t xml:space="preserve">tändigung der Fehlerbetrachtung </w:t>
      </w:r>
      <w:r w:rsidR="00C95BCA" w:rsidRPr="00C95BCA">
        <w:rPr>
          <w:rFonts w:ascii="Times New Roman" w:hAnsi="Times New Roman" w:cs="Times New Roman"/>
          <w:sz w:val="24"/>
          <w:szCs w:val="24"/>
        </w:rPr>
        <w:t xml:space="preserve">müssen die Messfehler der einzelnen Messinstrumente beachtet werden. In der </w:t>
      </w:r>
      <w:r w:rsidR="00AA42B9">
        <w:rPr>
          <w:rFonts w:ascii="Times New Roman" w:hAnsi="Times New Roman" w:cs="Times New Roman"/>
          <w:sz w:val="24"/>
          <w:szCs w:val="24"/>
        </w:rPr>
        <w:t>Tabelle 11</w:t>
      </w:r>
      <w:r w:rsidR="00C95BCA">
        <w:rPr>
          <w:rFonts w:ascii="Times New Roman" w:hAnsi="Times New Roman" w:cs="Times New Roman"/>
          <w:sz w:val="24"/>
          <w:szCs w:val="24"/>
        </w:rPr>
        <w:t xml:space="preserve"> auf der nächsten Seite</w:t>
      </w:r>
      <w:r w:rsidR="00C95BCA" w:rsidRPr="00C95BCA">
        <w:rPr>
          <w:rFonts w:ascii="Times New Roman" w:hAnsi="Times New Roman" w:cs="Times New Roman"/>
          <w:sz w:val="24"/>
          <w:szCs w:val="24"/>
        </w:rPr>
        <w:t xml:space="preserve"> werden</w:t>
      </w:r>
      <w:r w:rsidR="00C95BCA">
        <w:rPr>
          <w:rFonts w:ascii="Times New Roman" w:hAnsi="Times New Roman" w:cs="Times New Roman"/>
          <w:sz w:val="24"/>
          <w:szCs w:val="24"/>
        </w:rPr>
        <w:t xml:space="preserve"> die Fehlerbereiche aufgelistet.</w:t>
      </w:r>
    </w:p>
    <w:p w:rsidR="00015305" w:rsidRDefault="00015305" w:rsidP="00015305">
      <w:pPr>
        <w:pStyle w:val="Beschriftung"/>
        <w:keepNext/>
      </w:pPr>
      <w:bookmarkStart w:id="37" w:name="_Toc493180500"/>
      <w:r>
        <w:lastRenderedPageBreak/>
        <w:t xml:space="preserve">Tabelle </w:t>
      </w:r>
      <w:r w:rsidR="008F5325">
        <w:fldChar w:fldCharType="begin"/>
      </w:r>
      <w:r w:rsidR="008F5325">
        <w:instrText xml:space="preserve"> SEQ Tabelle \* ARABIC </w:instrText>
      </w:r>
      <w:r w:rsidR="008F5325">
        <w:fldChar w:fldCharType="separate"/>
      </w:r>
      <w:r>
        <w:rPr>
          <w:noProof/>
        </w:rPr>
        <w:t>11</w:t>
      </w:r>
      <w:r w:rsidR="008F5325">
        <w:rPr>
          <w:noProof/>
        </w:rPr>
        <w:fldChar w:fldCharType="end"/>
      </w:r>
      <w:r>
        <w:t xml:space="preserve">: </w:t>
      </w:r>
      <w:r w:rsidRPr="00E62C6A">
        <w:t>Fehlerbereiche der Messinstrumente</w:t>
      </w:r>
      <w:bookmarkEnd w:id="37"/>
    </w:p>
    <w:tbl>
      <w:tblPr>
        <w:tblStyle w:val="Tabellenraster"/>
        <w:tblW w:w="0" w:type="auto"/>
        <w:tblLook w:val="04A0" w:firstRow="1" w:lastRow="0" w:firstColumn="1" w:lastColumn="0" w:noHBand="0" w:noVBand="1"/>
      </w:tblPr>
      <w:tblGrid>
        <w:gridCol w:w="3026"/>
        <w:gridCol w:w="3021"/>
        <w:gridCol w:w="3015"/>
      </w:tblGrid>
      <w:tr w:rsidR="00C95BCA" w:rsidTr="00015305">
        <w:trPr>
          <w:trHeight w:val="454"/>
        </w:trPr>
        <w:tc>
          <w:tcPr>
            <w:tcW w:w="3026" w:type="dxa"/>
            <w:shd w:val="clear" w:color="auto" w:fill="F2F2F2" w:themeFill="background1" w:themeFillShade="F2"/>
            <w:vAlign w:val="center"/>
          </w:tcPr>
          <w:p w:rsidR="00C95BCA" w:rsidRDefault="00C95BCA" w:rsidP="00C95BCA">
            <w:pPr>
              <w:jc w:val="center"/>
            </w:pPr>
            <w:r>
              <w:t>Messinstrument</w:t>
            </w:r>
          </w:p>
        </w:tc>
        <w:tc>
          <w:tcPr>
            <w:tcW w:w="3021" w:type="dxa"/>
            <w:shd w:val="clear" w:color="auto" w:fill="F2F2F2" w:themeFill="background1" w:themeFillShade="F2"/>
            <w:vAlign w:val="center"/>
          </w:tcPr>
          <w:p w:rsidR="00C95BCA" w:rsidRDefault="00C95BCA" w:rsidP="00C95BCA">
            <w:pPr>
              <w:jc w:val="center"/>
            </w:pPr>
            <w:r>
              <w:t>Messgröße</w:t>
            </w:r>
          </w:p>
        </w:tc>
        <w:tc>
          <w:tcPr>
            <w:tcW w:w="3015" w:type="dxa"/>
            <w:shd w:val="clear" w:color="auto" w:fill="F2F2F2" w:themeFill="background1" w:themeFillShade="F2"/>
            <w:vAlign w:val="center"/>
          </w:tcPr>
          <w:p w:rsidR="00C95BCA" w:rsidRDefault="00C95BCA" w:rsidP="00C95BCA">
            <w:pPr>
              <w:jc w:val="center"/>
            </w:pPr>
            <w:r>
              <w:t>Fehlerbereich</w:t>
            </w:r>
          </w:p>
        </w:tc>
      </w:tr>
      <w:tr w:rsidR="00C95BCA" w:rsidTr="00015305">
        <w:trPr>
          <w:trHeight w:val="454"/>
        </w:trPr>
        <w:tc>
          <w:tcPr>
            <w:tcW w:w="3026" w:type="dxa"/>
            <w:vAlign w:val="center"/>
          </w:tcPr>
          <w:p w:rsidR="00C95BCA" w:rsidRDefault="00C95BCA" w:rsidP="00C95BCA">
            <w:pPr>
              <w:jc w:val="center"/>
            </w:pPr>
            <w:r w:rsidRPr="0054520A">
              <w:t>HygroClip2</w:t>
            </w:r>
          </w:p>
        </w:tc>
        <w:tc>
          <w:tcPr>
            <w:tcW w:w="3021" w:type="dxa"/>
            <w:vAlign w:val="center"/>
          </w:tcPr>
          <w:p w:rsidR="00C95BCA" w:rsidRDefault="00C95BCA" w:rsidP="00C95BCA">
            <w:pPr>
              <w:jc w:val="center"/>
            </w:pPr>
            <w:r>
              <w:t>Luftfeuchtigkeit</w:t>
            </w:r>
          </w:p>
        </w:tc>
        <w:tc>
          <w:tcPr>
            <w:tcW w:w="3015" w:type="dxa"/>
            <w:vAlign w:val="center"/>
          </w:tcPr>
          <w:p w:rsidR="00C95BCA" w:rsidRDefault="00C95BCA" w:rsidP="00C95BCA">
            <w:pPr>
              <w:jc w:val="center"/>
            </w:pPr>
            <w:r>
              <w:t>± 2,8% rh</w:t>
            </w:r>
          </w:p>
        </w:tc>
      </w:tr>
      <w:tr w:rsidR="00C95BCA" w:rsidTr="00015305">
        <w:trPr>
          <w:trHeight w:val="454"/>
        </w:trPr>
        <w:tc>
          <w:tcPr>
            <w:tcW w:w="3026" w:type="dxa"/>
            <w:vAlign w:val="center"/>
          </w:tcPr>
          <w:p w:rsidR="00C95BCA" w:rsidRDefault="00C95BCA" w:rsidP="00C95BCA">
            <w:pPr>
              <w:jc w:val="center"/>
            </w:pPr>
            <w:r w:rsidRPr="0054520A">
              <w:t>HygroClip2</w:t>
            </w:r>
          </w:p>
        </w:tc>
        <w:tc>
          <w:tcPr>
            <w:tcW w:w="3021" w:type="dxa"/>
            <w:vAlign w:val="center"/>
          </w:tcPr>
          <w:p w:rsidR="00C95BCA" w:rsidRDefault="00C95BCA" w:rsidP="00C95BCA">
            <w:pPr>
              <w:jc w:val="center"/>
            </w:pPr>
            <w:r>
              <w:t>Temperatur</w:t>
            </w:r>
          </w:p>
        </w:tc>
        <w:tc>
          <w:tcPr>
            <w:tcW w:w="3015" w:type="dxa"/>
            <w:vAlign w:val="center"/>
          </w:tcPr>
          <w:p w:rsidR="00C95BCA" w:rsidRDefault="00C95BCA" w:rsidP="00C95BCA">
            <w:pPr>
              <w:jc w:val="center"/>
            </w:pPr>
            <w:r>
              <w:t>± 0,2 K</w:t>
            </w:r>
          </w:p>
        </w:tc>
      </w:tr>
      <w:tr w:rsidR="00C95BCA" w:rsidTr="00015305">
        <w:trPr>
          <w:trHeight w:val="454"/>
        </w:trPr>
        <w:tc>
          <w:tcPr>
            <w:tcW w:w="3026" w:type="dxa"/>
            <w:vAlign w:val="center"/>
          </w:tcPr>
          <w:p w:rsidR="00C95BCA" w:rsidRDefault="00C95BCA" w:rsidP="00C95BCA">
            <w:pPr>
              <w:jc w:val="center"/>
            </w:pPr>
            <w:r>
              <w:t>Thermoelemente</w:t>
            </w:r>
          </w:p>
          <w:p w:rsidR="00C95BCA" w:rsidRPr="0054520A" w:rsidRDefault="00C95BCA" w:rsidP="00C95BCA">
            <w:pPr>
              <w:jc w:val="center"/>
            </w:pPr>
            <w:r>
              <w:t>(Konstantan Eisen)</w:t>
            </w:r>
          </w:p>
        </w:tc>
        <w:tc>
          <w:tcPr>
            <w:tcW w:w="3021" w:type="dxa"/>
            <w:vAlign w:val="center"/>
          </w:tcPr>
          <w:p w:rsidR="00C95BCA" w:rsidRDefault="00C95BCA" w:rsidP="00C95BCA">
            <w:pPr>
              <w:jc w:val="center"/>
            </w:pPr>
            <w:r>
              <w:t>Temperatur</w:t>
            </w:r>
          </w:p>
        </w:tc>
        <w:tc>
          <w:tcPr>
            <w:tcW w:w="3015" w:type="dxa"/>
            <w:vAlign w:val="center"/>
          </w:tcPr>
          <w:p w:rsidR="00C95BCA" w:rsidRDefault="00C95BCA" w:rsidP="00C95BCA">
            <w:pPr>
              <w:jc w:val="center"/>
            </w:pPr>
            <w:r>
              <w:t>±1,3 K</w:t>
            </w:r>
          </w:p>
        </w:tc>
      </w:tr>
    </w:tbl>
    <w:p w:rsidR="00C95BCA" w:rsidRDefault="00C95BCA" w:rsidP="00C95BCA"/>
    <w:p w:rsidR="006D33EC" w:rsidRDefault="006D33EC" w:rsidP="00C95BCA"/>
    <w:p w:rsidR="00AD4F98" w:rsidRPr="00AD4F98" w:rsidRDefault="00FE5247" w:rsidP="00AD4F98">
      <w:pPr>
        <w:pStyle w:val="NormalerText"/>
      </w:pPr>
      <w:r>
        <w:t>Ebenso könnten die Umgebungseinflüsse eine Auswirkung au</w:t>
      </w:r>
      <w:r w:rsidR="008533AD">
        <w:t>f die Durchführung der Versuche haben. Dazu gehört</w:t>
      </w:r>
      <w:r>
        <w:t xml:space="preserve"> die Wirkung des offenen Fensters auf die Isolierung der Anlage und </w:t>
      </w:r>
      <w:r w:rsidR="008533AD">
        <w:t>auf einige undichte</w:t>
      </w:r>
      <w:r>
        <w:t xml:space="preserve"> Stellen </w:t>
      </w:r>
      <w:r w:rsidR="008533AD">
        <w:t>der</w:t>
      </w:r>
      <w:r>
        <w:t xml:space="preserve"> Anlage. Außerdem können die zufälligen Fehler durch das ungenaue Ablesen des Druckes auftreten.</w:t>
      </w:r>
      <w:r w:rsidR="00FC7D3E">
        <w:t xml:space="preserve"> Die Berechnung der exakten Fehler der Ergebnisse wurde nicht durchgeführt, da der zu erwartende Fehlerbereich im Vergleich zu den Abweichungen in den Bilanzen gegen Null geht.</w:t>
      </w:r>
      <w:r>
        <w:t xml:space="preserve"> </w:t>
      </w:r>
      <w:r w:rsidR="00FC7D3E">
        <w:t>Zusammenfassend ist festzuhalten, dass d</w:t>
      </w:r>
      <w:r>
        <w:t>ie Summe aller Fehler</w:t>
      </w:r>
      <w:r w:rsidR="008533AD">
        <w:t xml:space="preserve"> zu ungenauen Ergebnissen</w:t>
      </w:r>
      <w:r w:rsidR="00FC7D3E">
        <w:t xml:space="preserve"> führt</w:t>
      </w:r>
      <w:r>
        <w:t xml:space="preserve">. Die umgebaute Anlage ist trotzdem hinreichend gut zur Analyse weiterer </w:t>
      </w:r>
      <w:r w:rsidR="00096154">
        <w:t>Prozesse wie die Desorption geeignet.</w:t>
      </w:r>
    </w:p>
    <w:p w:rsidR="00AD4F98" w:rsidRDefault="00AD4F98">
      <w:pPr>
        <w:rPr>
          <w:rFonts w:asciiTheme="majorHAnsi" w:eastAsiaTheme="majorEastAsia" w:hAnsiTheme="majorHAnsi" w:cstheme="majorBidi"/>
          <w:b/>
          <w:sz w:val="32"/>
          <w:szCs w:val="32"/>
        </w:rPr>
      </w:pPr>
      <w:r>
        <w:br w:type="page"/>
      </w:r>
    </w:p>
    <w:p w:rsidR="001245A6" w:rsidRDefault="001245A6" w:rsidP="00DE17D7">
      <w:pPr>
        <w:pStyle w:val="berschrift1"/>
        <w:sectPr w:rsidR="001245A6" w:rsidSect="001245A6">
          <w:headerReference w:type="default" r:id="rId30"/>
          <w:pgSz w:w="11906" w:h="16838"/>
          <w:pgMar w:top="1417" w:right="1417" w:bottom="1134" w:left="1417" w:header="708" w:footer="708" w:gutter="0"/>
          <w:cols w:space="708"/>
          <w:docGrid w:linePitch="360"/>
        </w:sectPr>
      </w:pPr>
      <w:bookmarkStart w:id="38" w:name="_Toc493180541"/>
    </w:p>
    <w:p w:rsidR="00DE17D7" w:rsidRDefault="00CF3B2D" w:rsidP="00DE17D7">
      <w:pPr>
        <w:pStyle w:val="berschrift1"/>
      </w:pPr>
      <w:r>
        <w:lastRenderedPageBreak/>
        <w:t xml:space="preserve">Fazit und </w:t>
      </w:r>
      <w:r w:rsidR="00DE17D7">
        <w:t>Ausblick</w:t>
      </w:r>
      <w:bookmarkEnd w:id="38"/>
    </w:p>
    <w:p w:rsidR="00DE17D7" w:rsidRDefault="00DE17D7" w:rsidP="000D646C">
      <w:pPr>
        <w:pStyle w:val="NormalerText"/>
      </w:pPr>
    </w:p>
    <w:p w:rsidR="00B435DF" w:rsidRDefault="00B435DF" w:rsidP="00B435DF">
      <w:pPr>
        <w:pStyle w:val="NormalerText"/>
      </w:pPr>
      <w:r>
        <w:t xml:space="preserve">Bei der Adsorption gilt es als allgemeines Anliegen Stoffe aus Gasen oder Flüssigkeiten an der Oberfläche eines Festkörpers anzulagern. Das Kennenlernen </w:t>
      </w:r>
      <w:r w:rsidR="00F21D49">
        <w:t>dieses</w:t>
      </w:r>
      <w:r>
        <w:t xml:space="preserve"> Prozesses </w:t>
      </w:r>
      <w:r w:rsidR="00F21D49">
        <w:t>und der Anlage</w:t>
      </w:r>
      <w:r w:rsidR="00B96395">
        <w:t xml:space="preserve"> im Allgemeinen</w:t>
      </w:r>
      <w:r w:rsidR="00F21D49">
        <w:t xml:space="preserve"> </w:t>
      </w:r>
      <w:r>
        <w:t xml:space="preserve">erfordert </w:t>
      </w:r>
      <w:r w:rsidR="00F21D49">
        <w:t>in erster Linie eine Reihe von Versuchen. Anhand wechselnder Prozessparameter können Schwachstellen sowie Funktionsweisen der Anlage als auch von Anlagenteilen ausgemacht werden.</w:t>
      </w:r>
    </w:p>
    <w:p w:rsidR="00BE791B" w:rsidRDefault="00F21D49" w:rsidP="00B435DF">
      <w:pPr>
        <w:pStyle w:val="NormalerText"/>
      </w:pPr>
      <w:r>
        <w:t xml:space="preserve">Hierfür wurde zunächst ein Vorversuch gestartet unter besonderer Berücksichtigung des Anlagenaufbaus. Es hat sich herausgestellt, dass </w:t>
      </w:r>
      <w:r w:rsidR="00B96395">
        <w:t xml:space="preserve">es </w:t>
      </w:r>
      <w:r>
        <w:t xml:space="preserve">eine Störung </w:t>
      </w:r>
      <w:r w:rsidR="00B96395">
        <w:t xml:space="preserve">des Prozesses </w:t>
      </w:r>
      <w:r>
        <w:t>durch</w:t>
      </w:r>
      <w:r w:rsidR="00B96395">
        <w:t xml:space="preserve"> </w:t>
      </w:r>
      <w:r w:rsidR="00056550">
        <w:t>Kondensat</w:t>
      </w:r>
      <w:r>
        <w:t xml:space="preserve"> </w:t>
      </w:r>
      <w:r w:rsidR="00B96395">
        <w:t>gibt</w:t>
      </w:r>
      <w:r>
        <w:t>, welche</w:t>
      </w:r>
      <w:r w:rsidR="00056550">
        <w:t>s</w:t>
      </w:r>
      <w:r>
        <w:t xml:space="preserve"> sich während des </w:t>
      </w:r>
      <w:r w:rsidR="00B96395">
        <w:t>Versuchs</w:t>
      </w:r>
      <w:r>
        <w:t xml:space="preserve"> in den Leitungen sowie Anlagenteilen angesammelt hat. </w:t>
      </w:r>
      <w:r w:rsidR="00B96395">
        <w:t xml:space="preserve">Durch </w:t>
      </w:r>
      <w:r w:rsidR="0029204E">
        <w:t>den Umbau</w:t>
      </w:r>
      <w:r w:rsidR="00B96395">
        <w:t xml:space="preserve"> der Anlage </w:t>
      </w:r>
      <w:r w:rsidR="00EB299A">
        <w:t xml:space="preserve">wurde im Laufe des VT-Labors erreicht, eine </w:t>
      </w:r>
      <w:proofErr w:type="spellStart"/>
      <w:r w:rsidR="00EB299A">
        <w:t>kondensatfreie</w:t>
      </w:r>
      <w:proofErr w:type="spellEnd"/>
      <w:r w:rsidR="00EB299A">
        <w:t xml:space="preserve"> Anlage zu entwickeln</w:t>
      </w:r>
      <w:r w:rsidR="005E7E32">
        <w:t xml:space="preserve"> und optimierte Messbedingungen zu schaffen.</w:t>
      </w:r>
      <w:r w:rsidR="00681E73">
        <w:t xml:space="preserve"> Ebenso wurde eine </w:t>
      </w:r>
      <w:r w:rsidR="006B0700">
        <w:t>beständige</w:t>
      </w:r>
      <w:r w:rsidR="00681E73">
        <w:t xml:space="preserve"> Massenbilanz errechnet. Demnach sind </w:t>
      </w:r>
      <w:r w:rsidR="006B0700">
        <w:t xml:space="preserve">auch </w:t>
      </w:r>
      <w:r w:rsidR="00681E73">
        <w:t xml:space="preserve">die Verluste in der Anlage konstant. Um die Verluste zu minimieren gilt es in Zukunft die Leitungen der Anlage so kurz wie möglich zu </w:t>
      </w:r>
      <w:r w:rsidR="00730832">
        <w:t>konstruieren</w:t>
      </w:r>
      <w:r w:rsidR="00681E73">
        <w:t>.</w:t>
      </w:r>
      <w:r w:rsidR="00BE791B">
        <w:t xml:space="preserve"> Ebenso sollten die Anlagenteile noch besser abgedichtet werden um eine optima</w:t>
      </w:r>
      <w:r w:rsidR="006B0700">
        <w:t xml:space="preserve">le Wärmeisolation zu erreichen. Die Bestimmung der </w:t>
      </w:r>
      <w:proofErr w:type="spellStart"/>
      <w:r w:rsidR="006B0700">
        <w:t>Adsorptionenergie</w:t>
      </w:r>
      <w:proofErr w:type="spellEnd"/>
      <w:r w:rsidR="006B0700">
        <w:t xml:space="preserve"> des </w:t>
      </w:r>
      <w:proofErr w:type="spellStart"/>
      <w:r w:rsidR="006B0700">
        <w:t>Zeoliths</w:t>
      </w:r>
      <w:proofErr w:type="spellEnd"/>
      <w:r w:rsidR="006B0700">
        <w:t xml:space="preserve"> hat sich als nicht umsetzbar ergeben. Da die Messstellen an der Kolonne zu dicht beieinander liegen wird bei höheren Volumenströmen die Wärme schneller an die nachfolgende Messstelle transportiert. Dies führt dazu, dass endotherme Anteile einer Messstelle im exothermen Teil der nachfolgenden Messstelle auftauchen.</w:t>
      </w:r>
    </w:p>
    <w:p w:rsidR="00690A3C" w:rsidRPr="006B0700" w:rsidRDefault="00730832" w:rsidP="00690A3C">
      <w:pPr>
        <w:pStyle w:val="NormalerText"/>
      </w:pPr>
      <w:r>
        <w:t xml:space="preserve">Aufgrund des aktuellen Aufbaus der Anlage ist eine Desorption zurzeit nicht realisierbar. Zur Überwindung der Bindungsenergie bedarf es </w:t>
      </w:r>
      <w:r w:rsidR="00F817BD">
        <w:t>einem</w:t>
      </w:r>
      <w:r>
        <w:t xml:space="preserve"> heißen Luftstrom, um die erforderliche thermisch</w:t>
      </w:r>
      <w:r w:rsidR="000149A3">
        <w:t>e Desorptionsrate zu erreichen.</w:t>
      </w:r>
      <w:r w:rsidR="006B0700">
        <w:t xml:space="preserve"> </w:t>
      </w:r>
      <w:r>
        <w:t>Unsere Alternativlösung</w:t>
      </w:r>
      <w:r w:rsidR="000759B4">
        <w:t>,</w:t>
      </w:r>
      <w:r>
        <w:t xml:space="preserve"> die Trocknung im Trockenschrank durchzuführen, führte zu </w:t>
      </w:r>
      <w:r w:rsidR="000149A3">
        <w:t>verwertbaren</w:t>
      </w:r>
      <w:r>
        <w:t xml:space="preserve"> Ergebnissen. </w:t>
      </w:r>
      <w:r w:rsidR="00F817BD">
        <w:t xml:space="preserve">Des Weiteren wurde eine </w:t>
      </w:r>
      <w:r w:rsidR="000759B4">
        <w:t>gleichbleibende</w:t>
      </w:r>
      <w:r w:rsidR="00F817BD">
        <w:t xml:space="preserve"> Versuchszeit festgestellt. Hieraus lässt sich ein kalkuli</w:t>
      </w:r>
      <w:r w:rsidR="00F23B02">
        <w:t xml:space="preserve">erbares Zeitfenster </w:t>
      </w:r>
      <w:r w:rsidR="0029204E">
        <w:t xml:space="preserve">für die Versuche </w:t>
      </w:r>
      <w:r w:rsidR="00F23B02">
        <w:t>ableiten. B</w:t>
      </w:r>
      <w:r w:rsidR="00F817BD">
        <w:t xml:space="preserve">ei rechtzeitiger Vorwärmung </w:t>
      </w:r>
      <w:r w:rsidR="00F23B02">
        <w:t>besteht somit</w:t>
      </w:r>
      <w:r w:rsidR="00F817BD">
        <w:t xml:space="preserve"> eine Grundlage für die Verwendung des Versuchs für Vorlesungszwecke. </w:t>
      </w:r>
    </w:p>
    <w:p w:rsidR="001245A6" w:rsidRDefault="001245A6"/>
    <w:p w:rsidR="001245A6" w:rsidRDefault="001245A6">
      <w:pPr>
        <w:rPr>
          <w:rFonts w:asciiTheme="majorHAnsi" w:eastAsiaTheme="majorEastAsia" w:hAnsiTheme="majorHAnsi" w:cstheme="majorBidi"/>
          <w:b/>
          <w:sz w:val="32"/>
          <w:szCs w:val="32"/>
        </w:rPr>
      </w:pPr>
      <w:r>
        <w:br w:type="page"/>
      </w:r>
    </w:p>
    <w:p w:rsidR="001245A6" w:rsidRDefault="001245A6" w:rsidP="001245A6">
      <w:pPr>
        <w:pStyle w:val="berschrift1"/>
        <w:sectPr w:rsidR="001245A6" w:rsidSect="001245A6">
          <w:headerReference w:type="default" r:id="rId31"/>
          <w:pgSz w:w="11906" w:h="16838"/>
          <w:pgMar w:top="1417" w:right="1417" w:bottom="1134" w:left="1417" w:header="708" w:footer="708" w:gutter="0"/>
          <w:cols w:space="708"/>
          <w:docGrid w:linePitch="360"/>
        </w:sectPr>
      </w:pPr>
    </w:p>
    <w:p w:rsidR="001245A6" w:rsidRDefault="001245A6" w:rsidP="001245A6">
      <w:pPr>
        <w:pStyle w:val="berschrift1"/>
      </w:pPr>
      <w:r>
        <w:lastRenderedPageBreak/>
        <w:t>Literaturverzeichnis</w:t>
      </w:r>
    </w:p>
    <w:p w:rsidR="001245A6" w:rsidRPr="001245A6" w:rsidRDefault="001245A6" w:rsidP="001245A6"/>
    <w:bookmarkStart w:id="39" w:name="_Toc493180542" w:displacedByCustomXml="next"/>
    <w:sdt>
      <w:sdtPr>
        <w:rPr>
          <w:b/>
        </w:rPr>
        <w:id w:val="1718076719"/>
        <w:docPartObj>
          <w:docPartGallery w:val="Bibliographies"/>
          <w:docPartUnique/>
        </w:docPartObj>
      </w:sdtPr>
      <w:sdtEndPr>
        <w:rPr>
          <w:b w:val="0"/>
        </w:rPr>
      </w:sdtEndPr>
      <w:sdtContent>
        <w:bookmarkEnd w:id="39" w:displacedByCustomXml="next"/>
        <w:sdt>
          <w:sdtPr>
            <w:id w:val="111145805"/>
            <w:bibliography/>
          </w:sdtPr>
          <w:sdtEndPr/>
          <w:sdtContent>
            <w:p w:rsidR="003A4D87" w:rsidRDefault="003A4D87" w:rsidP="001245A6">
              <w:pPr>
                <w:rPr>
                  <w:noProof/>
                  <w:sz w:val="24"/>
                  <w:szCs w:val="24"/>
                </w:rPr>
              </w:pPr>
              <w:r>
                <w:fldChar w:fldCharType="begin"/>
              </w:r>
              <w:r>
                <w:instrText>BIBLIOGRAPHY</w:instrText>
              </w:r>
              <w:r>
                <w:fldChar w:fldCharType="separate"/>
              </w:r>
              <w:r>
                <w:rPr>
                  <w:noProof/>
                </w:rPr>
                <w:t xml:space="preserve">1. </w:t>
              </w:r>
              <w:r>
                <w:rPr>
                  <w:b/>
                  <w:bCs/>
                  <w:noProof/>
                </w:rPr>
                <w:t>Donau Carbon GmbH.</w:t>
              </w:r>
              <w:r>
                <w:rPr>
                  <w:noProof/>
                </w:rPr>
                <w:t xml:space="preserve"> Donau Carbon. [Online] [Zitat vom: 24. 08 2017.] http://www.donau-carbon.com/Downloads/aktivkohle.aspx.</w:t>
              </w:r>
            </w:p>
            <w:p w:rsidR="003A4D87" w:rsidRDefault="003A4D87" w:rsidP="003A4D87">
              <w:pPr>
                <w:pStyle w:val="Literaturverzeichnis"/>
                <w:rPr>
                  <w:noProof/>
                </w:rPr>
              </w:pPr>
              <w:r>
                <w:rPr>
                  <w:noProof/>
                </w:rPr>
                <w:t xml:space="preserve">2. </w:t>
              </w:r>
              <w:r>
                <w:rPr>
                  <w:b/>
                  <w:bCs/>
                  <w:noProof/>
                </w:rPr>
                <w:t>DECHEMA Gesellschaft für Chemische Technik und Biotechnologie e.V.</w:t>
              </w:r>
              <w:r>
                <w:rPr>
                  <w:noProof/>
                </w:rPr>
                <w:t xml:space="preserve"> DECHEMA. [Online] 2010. [Zitat vom: 24. 08 2017.] http://efce.info/kwi_media/V18_Adsorption_Skript-p-1384.pdf.</w:t>
              </w:r>
            </w:p>
            <w:p w:rsidR="003A4D87" w:rsidRDefault="003A4D87" w:rsidP="003A4D87">
              <w:pPr>
                <w:pStyle w:val="Literaturverzeichnis"/>
                <w:rPr>
                  <w:noProof/>
                </w:rPr>
              </w:pPr>
              <w:r>
                <w:rPr>
                  <w:noProof/>
                </w:rPr>
                <w:t xml:space="preserve">3. </w:t>
              </w:r>
              <w:r>
                <w:rPr>
                  <w:b/>
                  <w:bCs/>
                  <w:noProof/>
                </w:rPr>
                <w:t>Kast, W.</w:t>
              </w:r>
              <w:r>
                <w:rPr>
                  <w:noProof/>
                </w:rPr>
                <w:t xml:space="preserve"> </w:t>
              </w:r>
              <w:r>
                <w:rPr>
                  <w:i/>
                  <w:iCs/>
                  <w:noProof/>
                </w:rPr>
                <w:t xml:space="preserve">Adsorption aus der Gasphase - ingenieurwissenschaftliche Grundlagen und technische Verfahren. </w:t>
              </w:r>
              <w:r>
                <w:rPr>
                  <w:noProof/>
                </w:rPr>
                <w:t>1. Weinheim : Verlag Chemie, 1988.</w:t>
              </w:r>
            </w:p>
            <w:p w:rsidR="003A4D87" w:rsidRDefault="003A4D87" w:rsidP="003A4D87">
              <w:pPr>
                <w:pStyle w:val="Literaturverzeichnis"/>
                <w:rPr>
                  <w:b/>
                  <w:bCs/>
                  <w:noProof/>
                </w:rPr>
              </w:pPr>
              <w:r>
                <w:rPr>
                  <w:noProof/>
                </w:rPr>
                <w:t xml:space="preserve">4. </w:t>
              </w:r>
              <w:r>
                <w:rPr>
                  <w:b/>
                  <w:bCs/>
                  <w:noProof/>
                </w:rPr>
                <w:t>DR. ARNOLD CHEMIE-BERATUNG. [Online] [Zitat vom: 01. 09 2017.] http://www.arnold-chemie.de/zeolithe/was-sind-zeolithe-die-grundlagen/.</w:t>
              </w:r>
            </w:p>
            <w:p w:rsidR="003A4D87" w:rsidRDefault="003A4D87" w:rsidP="003A4D87">
              <w:r>
                <w:rPr>
                  <w:b/>
                  <w:bCs/>
                </w:rPr>
                <w:fldChar w:fldCharType="end"/>
              </w:r>
            </w:p>
          </w:sdtContent>
        </w:sdt>
      </w:sdtContent>
    </w:sdt>
    <w:p w:rsidR="003A4D87" w:rsidRPr="003A4D87" w:rsidRDefault="003A4D87" w:rsidP="003A4D87"/>
    <w:p w:rsidR="007B2E70" w:rsidRPr="007B2E70" w:rsidRDefault="00022185" w:rsidP="00022185">
      <w:pPr>
        <w:pStyle w:val="NormalerText"/>
        <w:tabs>
          <w:tab w:val="left" w:pos="3975"/>
        </w:tabs>
      </w:pPr>
      <w:r>
        <w:tab/>
      </w:r>
    </w:p>
    <w:sectPr w:rsidR="007B2E70" w:rsidRPr="007B2E70" w:rsidSect="001245A6">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325" w:rsidRDefault="008F5325" w:rsidP="006A5E65">
      <w:pPr>
        <w:spacing w:after="0" w:line="240" w:lineRule="auto"/>
      </w:pPr>
      <w:r>
        <w:separator/>
      </w:r>
    </w:p>
  </w:endnote>
  <w:endnote w:type="continuationSeparator" w:id="0">
    <w:p w:rsidR="008F5325" w:rsidRDefault="008F5325" w:rsidP="006A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elior LT Std">
    <w:altName w:val="Calibri"/>
    <w:panose1 w:val="00000000000000000000"/>
    <w:charset w:val="00"/>
    <w:family w:val="roman"/>
    <w:notTrueType/>
    <w:pitch w:val="variable"/>
    <w:sig w:usb0="800000AF" w:usb1="4000204A" w:usb2="00000000" w:usb3="00000000" w:csb0="00000001"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Fuzeile"/>
      <w:jc w:val="right"/>
    </w:pPr>
  </w:p>
  <w:p w:rsidR="00E7137D" w:rsidRDefault="00E7137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883197"/>
      <w:docPartObj>
        <w:docPartGallery w:val="Page Numbers (Bottom of Page)"/>
        <w:docPartUnique/>
      </w:docPartObj>
    </w:sdtPr>
    <w:sdtEndPr/>
    <w:sdtContent>
      <w:p w:rsidR="00C251BC" w:rsidRDefault="00C251BC">
        <w:pPr>
          <w:pStyle w:val="Fuzeile"/>
          <w:jc w:val="right"/>
        </w:pPr>
        <w:r>
          <w:fldChar w:fldCharType="begin"/>
        </w:r>
        <w:r>
          <w:instrText>PAGE   \* MERGEFORMAT</w:instrText>
        </w:r>
        <w:r>
          <w:fldChar w:fldCharType="separate"/>
        </w:r>
        <w:r w:rsidR="007938F6">
          <w:rPr>
            <w:noProof/>
          </w:rPr>
          <w:t>1</w:t>
        </w:r>
        <w:r>
          <w:fldChar w:fldCharType="end"/>
        </w:r>
      </w:p>
    </w:sdtContent>
  </w:sdt>
  <w:p w:rsidR="00C251BC" w:rsidRDefault="00C251BC" w:rsidP="00C251BC">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325" w:rsidRDefault="008F5325" w:rsidP="006A5E65">
      <w:pPr>
        <w:spacing w:after="0" w:line="240" w:lineRule="auto"/>
      </w:pPr>
      <w:r>
        <w:separator/>
      </w:r>
    </w:p>
  </w:footnote>
  <w:footnote w:type="continuationSeparator" w:id="0">
    <w:p w:rsidR="008F5325" w:rsidRDefault="008F5325" w:rsidP="006A5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74" w:rsidRDefault="00820E74" w:rsidP="00820E74">
    <w:pPr>
      <w:pStyle w:val="Kopfzeile"/>
      <w:jc w:val="center"/>
    </w:pPr>
    <w:r>
      <w:tab/>
    </w:r>
    <w:r>
      <w:tab/>
      <w:t>Kapitel 7 | Literaturverzeichnis</w:t>
    </w:r>
  </w:p>
  <w:p w:rsidR="00820E74" w:rsidRDefault="00820E74">
    <w:pPr>
      <w:pStyle w:val="Kopfzeile"/>
    </w:pPr>
    <w:r>
      <w:t>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rsidP="007938F6">
    <w:pPr>
      <w:pStyle w:val="Kopfzeile"/>
      <w:tabs>
        <w:tab w:val="clear" w:pos="9072"/>
        <w:tab w:val="left" w:pos="7605"/>
      </w:tabs>
    </w:pPr>
    <w:r>
      <w:tab/>
    </w:r>
    <w:r w:rsidR="007938F6">
      <w:tab/>
    </w:r>
  </w:p>
  <w:p w:rsidR="00576E0F" w:rsidRDefault="00576E0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A6" w:rsidRDefault="001245A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1 | Einleitung</w:t>
    </w:r>
  </w:p>
  <w:p w:rsidR="00C251BC" w:rsidRDefault="00C251BC">
    <w:pPr>
      <w:pStyle w:val="Kopfzeile"/>
    </w:pPr>
    <w:r>
      <w:t>__________________________________________________________________________________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2 | Grundlagen</w:t>
    </w:r>
  </w:p>
  <w:p w:rsidR="00C251BC" w:rsidRDefault="00C251BC">
    <w:pPr>
      <w:pStyle w:val="Kopfzeile"/>
    </w:pPr>
    <w:r>
      <w:t>__________________________________________________________________________________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3 | Anlagenbeschreibung</w:t>
    </w:r>
  </w:p>
  <w:p w:rsidR="00C251BC" w:rsidRDefault="00C251BC">
    <w:pPr>
      <w:pStyle w:val="Kopfzeile"/>
    </w:pPr>
    <w:r>
      <w:t>__________________________________________________________________________________</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r>
    <w:r>
      <w:tab/>
      <w:t>Kapitel 4 | Durchführung</w:t>
    </w:r>
  </w:p>
  <w:p w:rsidR="00C251BC" w:rsidRDefault="00C251BC">
    <w:pPr>
      <w:pStyle w:val="Kopfzeile"/>
    </w:pPr>
    <w:r>
      <w:t>__________________________________________________________________________________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1BC" w:rsidRDefault="00C251BC">
    <w:pPr>
      <w:pStyle w:val="Kopfzeile"/>
    </w:pPr>
    <w:r>
      <w:tab/>
      <w:t xml:space="preserve">                                                                                  Kapitel 5 | Auswertung und Darstellung der Ergebnisse</w:t>
    </w:r>
  </w:p>
  <w:p w:rsidR="00C251BC" w:rsidRDefault="00C251BC">
    <w:pPr>
      <w:pStyle w:val="Kopfzeile"/>
    </w:pPr>
    <w:r>
      <w:t>__________________________________________________________________________________</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E74" w:rsidRDefault="00820E74" w:rsidP="00820E74">
    <w:pPr>
      <w:pStyle w:val="Kopfzeile"/>
      <w:jc w:val="center"/>
    </w:pPr>
    <w:r>
      <w:tab/>
    </w:r>
    <w:r>
      <w:tab/>
      <w:t>Kapitel 6 | Fazit und Ausblick</w:t>
    </w:r>
  </w:p>
  <w:p w:rsidR="00820E74" w:rsidRDefault="00820E74">
    <w:pPr>
      <w:pStyle w:val="Kopfzeile"/>
    </w:pPr>
    <w: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46B9"/>
    <w:multiLevelType w:val="hybridMultilevel"/>
    <w:tmpl w:val="BD92FA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0023D"/>
    <w:multiLevelType w:val="hybridMultilevel"/>
    <w:tmpl w:val="1AD84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BF29C2"/>
    <w:multiLevelType w:val="hybridMultilevel"/>
    <w:tmpl w:val="5A74A5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E3613B"/>
    <w:multiLevelType w:val="hybridMultilevel"/>
    <w:tmpl w:val="8FD6B15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111826"/>
    <w:multiLevelType w:val="hybridMultilevel"/>
    <w:tmpl w:val="2132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F066C6"/>
    <w:multiLevelType w:val="multilevel"/>
    <w:tmpl w:val="362458D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4882733"/>
    <w:multiLevelType w:val="hybridMultilevel"/>
    <w:tmpl w:val="281E6C8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15:restartNumberingAfterBreak="0">
    <w:nsid w:val="62E771C3"/>
    <w:multiLevelType w:val="hybridMultilevel"/>
    <w:tmpl w:val="456A570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29565B"/>
    <w:multiLevelType w:val="hybridMultilevel"/>
    <w:tmpl w:val="3E5E19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6F"/>
    <w:rsid w:val="00000248"/>
    <w:rsid w:val="000149A3"/>
    <w:rsid w:val="00015305"/>
    <w:rsid w:val="00022185"/>
    <w:rsid w:val="000243B4"/>
    <w:rsid w:val="0002738D"/>
    <w:rsid w:val="00045480"/>
    <w:rsid w:val="00056550"/>
    <w:rsid w:val="00057200"/>
    <w:rsid w:val="000725A5"/>
    <w:rsid w:val="000759B4"/>
    <w:rsid w:val="00082A6E"/>
    <w:rsid w:val="00090671"/>
    <w:rsid w:val="00096154"/>
    <w:rsid w:val="000A2797"/>
    <w:rsid w:val="000B5166"/>
    <w:rsid w:val="000C3759"/>
    <w:rsid w:val="000C3D38"/>
    <w:rsid w:val="000D646C"/>
    <w:rsid w:val="000E5EA2"/>
    <w:rsid w:val="000E6417"/>
    <w:rsid w:val="000F2CDA"/>
    <w:rsid w:val="000F53C1"/>
    <w:rsid w:val="00105809"/>
    <w:rsid w:val="00106D1E"/>
    <w:rsid w:val="001153B1"/>
    <w:rsid w:val="001225E5"/>
    <w:rsid w:val="001245A6"/>
    <w:rsid w:val="001254BD"/>
    <w:rsid w:val="00130A0C"/>
    <w:rsid w:val="00132387"/>
    <w:rsid w:val="001426F3"/>
    <w:rsid w:val="00155CBA"/>
    <w:rsid w:val="00157C0E"/>
    <w:rsid w:val="00157DC2"/>
    <w:rsid w:val="00161298"/>
    <w:rsid w:val="00170C8F"/>
    <w:rsid w:val="0019077B"/>
    <w:rsid w:val="00193902"/>
    <w:rsid w:val="00195231"/>
    <w:rsid w:val="001A2A34"/>
    <w:rsid w:val="001B333E"/>
    <w:rsid w:val="001B7344"/>
    <w:rsid w:val="001C0DA2"/>
    <w:rsid w:val="001C2AEF"/>
    <w:rsid w:val="001D2768"/>
    <w:rsid w:val="001D6859"/>
    <w:rsid w:val="001E05F3"/>
    <w:rsid w:val="001E12C9"/>
    <w:rsid w:val="00203142"/>
    <w:rsid w:val="002053FC"/>
    <w:rsid w:val="00211D16"/>
    <w:rsid w:val="002250B5"/>
    <w:rsid w:val="00266BCD"/>
    <w:rsid w:val="00270B95"/>
    <w:rsid w:val="0027315E"/>
    <w:rsid w:val="00277358"/>
    <w:rsid w:val="0028209D"/>
    <w:rsid w:val="0029204E"/>
    <w:rsid w:val="002A1588"/>
    <w:rsid w:val="002C6C50"/>
    <w:rsid w:val="002D0A02"/>
    <w:rsid w:val="002D25A6"/>
    <w:rsid w:val="002D29AB"/>
    <w:rsid w:val="002E5389"/>
    <w:rsid w:val="002E5BEA"/>
    <w:rsid w:val="002F45EE"/>
    <w:rsid w:val="0030192E"/>
    <w:rsid w:val="00303C2F"/>
    <w:rsid w:val="003166DD"/>
    <w:rsid w:val="00316CBB"/>
    <w:rsid w:val="0032111F"/>
    <w:rsid w:val="00332D16"/>
    <w:rsid w:val="00333B84"/>
    <w:rsid w:val="00335D7E"/>
    <w:rsid w:val="003479F8"/>
    <w:rsid w:val="00350271"/>
    <w:rsid w:val="00367612"/>
    <w:rsid w:val="00387FC7"/>
    <w:rsid w:val="00395994"/>
    <w:rsid w:val="003A28BE"/>
    <w:rsid w:val="003A4D87"/>
    <w:rsid w:val="003A7E06"/>
    <w:rsid w:val="003C747A"/>
    <w:rsid w:val="003D3BBC"/>
    <w:rsid w:val="003E126E"/>
    <w:rsid w:val="003E4162"/>
    <w:rsid w:val="003F02EB"/>
    <w:rsid w:val="003F281A"/>
    <w:rsid w:val="003F45A1"/>
    <w:rsid w:val="003F45CA"/>
    <w:rsid w:val="00400574"/>
    <w:rsid w:val="00401FD8"/>
    <w:rsid w:val="00402278"/>
    <w:rsid w:val="004050CF"/>
    <w:rsid w:val="00424608"/>
    <w:rsid w:val="004364A2"/>
    <w:rsid w:val="00436B41"/>
    <w:rsid w:val="00437E64"/>
    <w:rsid w:val="004429AA"/>
    <w:rsid w:val="0044786D"/>
    <w:rsid w:val="0045010D"/>
    <w:rsid w:val="00462757"/>
    <w:rsid w:val="004630E9"/>
    <w:rsid w:val="0047104B"/>
    <w:rsid w:val="00472C95"/>
    <w:rsid w:val="00473522"/>
    <w:rsid w:val="00477FBE"/>
    <w:rsid w:val="0048024C"/>
    <w:rsid w:val="00482D90"/>
    <w:rsid w:val="00483FA2"/>
    <w:rsid w:val="00484E04"/>
    <w:rsid w:val="0048706F"/>
    <w:rsid w:val="00487E5E"/>
    <w:rsid w:val="004A3349"/>
    <w:rsid w:val="004A62F2"/>
    <w:rsid w:val="004A76B0"/>
    <w:rsid w:val="004C41D3"/>
    <w:rsid w:val="004E0225"/>
    <w:rsid w:val="004E04D0"/>
    <w:rsid w:val="004E249E"/>
    <w:rsid w:val="004E3972"/>
    <w:rsid w:val="004E44AE"/>
    <w:rsid w:val="004F0E34"/>
    <w:rsid w:val="004F143E"/>
    <w:rsid w:val="004F4B96"/>
    <w:rsid w:val="00500176"/>
    <w:rsid w:val="00501C1A"/>
    <w:rsid w:val="00526A99"/>
    <w:rsid w:val="00533136"/>
    <w:rsid w:val="00533E59"/>
    <w:rsid w:val="005406F9"/>
    <w:rsid w:val="00541B30"/>
    <w:rsid w:val="005542C2"/>
    <w:rsid w:val="00576E0F"/>
    <w:rsid w:val="00593214"/>
    <w:rsid w:val="00594B79"/>
    <w:rsid w:val="005A13FE"/>
    <w:rsid w:val="005A22F5"/>
    <w:rsid w:val="005A3732"/>
    <w:rsid w:val="005A5724"/>
    <w:rsid w:val="005B1584"/>
    <w:rsid w:val="005B4D28"/>
    <w:rsid w:val="005C2C47"/>
    <w:rsid w:val="005C4A9B"/>
    <w:rsid w:val="005D31A6"/>
    <w:rsid w:val="005D37DC"/>
    <w:rsid w:val="005D7B86"/>
    <w:rsid w:val="005E3F45"/>
    <w:rsid w:val="005E7E32"/>
    <w:rsid w:val="005F14CF"/>
    <w:rsid w:val="00605E07"/>
    <w:rsid w:val="0061241E"/>
    <w:rsid w:val="006162D7"/>
    <w:rsid w:val="00620783"/>
    <w:rsid w:val="00621329"/>
    <w:rsid w:val="00622733"/>
    <w:rsid w:val="00631117"/>
    <w:rsid w:val="00634819"/>
    <w:rsid w:val="00635AB7"/>
    <w:rsid w:val="0063639A"/>
    <w:rsid w:val="0063640A"/>
    <w:rsid w:val="0064129F"/>
    <w:rsid w:val="00652A89"/>
    <w:rsid w:val="00654C54"/>
    <w:rsid w:val="006570BE"/>
    <w:rsid w:val="0066757C"/>
    <w:rsid w:val="006775C6"/>
    <w:rsid w:val="00681233"/>
    <w:rsid w:val="006816C9"/>
    <w:rsid w:val="00681E73"/>
    <w:rsid w:val="00685917"/>
    <w:rsid w:val="00690A3C"/>
    <w:rsid w:val="00693155"/>
    <w:rsid w:val="00693EE1"/>
    <w:rsid w:val="006A0C88"/>
    <w:rsid w:val="006A5E65"/>
    <w:rsid w:val="006B0700"/>
    <w:rsid w:val="006B1841"/>
    <w:rsid w:val="006B3B41"/>
    <w:rsid w:val="006B7B18"/>
    <w:rsid w:val="006C0722"/>
    <w:rsid w:val="006C4437"/>
    <w:rsid w:val="006D096C"/>
    <w:rsid w:val="006D2BF2"/>
    <w:rsid w:val="006D33EC"/>
    <w:rsid w:val="006E09ED"/>
    <w:rsid w:val="006E304C"/>
    <w:rsid w:val="006F0FD2"/>
    <w:rsid w:val="007050AE"/>
    <w:rsid w:val="0070520E"/>
    <w:rsid w:val="007104B3"/>
    <w:rsid w:val="00711327"/>
    <w:rsid w:val="00725DB8"/>
    <w:rsid w:val="00730832"/>
    <w:rsid w:val="007351DE"/>
    <w:rsid w:val="007367BC"/>
    <w:rsid w:val="00744BAD"/>
    <w:rsid w:val="00750D10"/>
    <w:rsid w:val="007532A1"/>
    <w:rsid w:val="00765C16"/>
    <w:rsid w:val="00766EF2"/>
    <w:rsid w:val="00776446"/>
    <w:rsid w:val="00783431"/>
    <w:rsid w:val="007850D9"/>
    <w:rsid w:val="00786072"/>
    <w:rsid w:val="00786B76"/>
    <w:rsid w:val="0078720B"/>
    <w:rsid w:val="007903F6"/>
    <w:rsid w:val="007915AF"/>
    <w:rsid w:val="007938F6"/>
    <w:rsid w:val="00793C0D"/>
    <w:rsid w:val="00795C81"/>
    <w:rsid w:val="007962D9"/>
    <w:rsid w:val="007B186D"/>
    <w:rsid w:val="007B2E70"/>
    <w:rsid w:val="007B3DFA"/>
    <w:rsid w:val="007C29F1"/>
    <w:rsid w:val="007E1BF6"/>
    <w:rsid w:val="007E24C6"/>
    <w:rsid w:val="00804D61"/>
    <w:rsid w:val="00806566"/>
    <w:rsid w:val="008132D0"/>
    <w:rsid w:val="0081465A"/>
    <w:rsid w:val="008164FA"/>
    <w:rsid w:val="00820E74"/>
    <w:rsid w:val="00824FA3"/>
    <w:rsid w:val="008261CA"/>
    <w:rsid w:val="00831D5C"/>
    <w:rsid w:val="008320C0"/>
    <w:rsid w:val="008533AD"/>
    <w:rsid w:val="00863F81"/>
    <w:rsid w:val="00866A3E"/>
    <w:rsid w:val="00866C24"/>
    <w:rsid w:val="0086704E"/>
    <w:rsid w:val="00877653"/>
    <w:rsid w:val="00891953"/>
    <w:rsid w:val="008A7411"/>
    <w:rsid w:val="008C5FCB"/>
    <w:rsid w:val="008D514D"/>
    <w:rsid w:val="008D6139"/>
    <w:rsid w:val="008D6BD9"/>
    <w:rsid w:val="008F244C"/>
    <w:rsid w:val="008F4C37"/>
    <w:rsid w:val="008F5325"/>
    <w:rsid w:val="008F7AA2"/>
    <w:rsid w:val="00900C3B"/>
    <w:rsid w:val="00904713"/>
    <w:rsid w:val="00916C8B"/>
    <w:rsid w:val="009259AD"/>
    <w:rsid w:val="0092757D"/>
    <w:rsid w:val="00940582"/>
    <w:rsid w:val="00941976"/>
    <w:rsid w:val="0095030D"/>
    <w:rsid w:val="0096145C"/>
    <w:rsid w:val="00965C6D"/>
    <w:rsid w:val="00965EED"/>
    <w:rsid w:val="00993D76"/>
    <w:rsid w:val="009A0B46"/>
    <w:rsid w:val="009C4A26"/>
    <w:rsid w:val="009E6DB6"/>
    <w:rsid w:val="009F2ADD"/>
    <w:rsid w:val="00A0120B"/>
    <w:rsid w:val="00A24872"/>
    <w:rsid w:val="00A272AE"/>
    <w:rsid w:val="00A35369"/>
    <w:rsid w:val="00A474DB"/>
    <w:rsid w:val="00A50073"/>
    <w:rsid w:val="00A52270"/>
    <w:rsid w:val="00A70FCE"/>
    <w:rsid w:val="00A836AA"/>
    <w:rsid w:val="00A919D9"/>
    <w:rsid w:val="00AA063C"/>
    <w:rsid w:val="00AA2B02"/>
    <w:rsid w:val="00AA3FEF"/>
    <w:rsid w:val="00AA42B9"/>
    <w:rsid w:val="00AA5C3E"/>
    <w:rsid w:val="00AA6A34"/>
    <w:rsid w:val="00AA749A"/>
    <w:rsid w:val="00AB0634"/>
    <w:rsid w:val="00AB5B39"/>
    <w:rsid w:val="00AD10BF"/>
    <w:rsid w:val="00AD4F98"/>
    <w:rsid w:val="00AE62A0"/>
    <w:rsid w:val="00B00648"/>
    <w:rsid w:val="00B03425"/>
    <w:rsid w:val="00B079E0"/>
    <w:rsid w:val="00B22692"/>
    <w:rsid w:val="00B435DF"/>
    <w:rsid w:val="00B56499"/>
    <w:rsid w:val="00B62077"/>
    <w:rsid w:val="00B83370"/>
    <w:rsid w:val="00B86DDC"/>
    <w:rsid w:val="00B95797"/>
    <w:rsid w:val="00B96395"/>
    <w:rsid w:val="00BB2DA7"/>
    <w:rsid w:val="00BB58DA"/>
    <w:rsid w:val="00BE791B"/>
    <w:rsid w:val="00BF1405"/>
    <w:rsid w:val="00BF2E0A"/>
    <w:rsid w:val="00BF4663"/>
    <w:rsid w:val="00C02B11"/>
    <w:rsid w:val="00C1503F"/>
    <w:rsid w:val="00C16CF3"/>
    <w:rsid w:val="00C251BC"/>
    <w:rsid w:val="00C312D9"/>
    <w:rsid w:val="00C34490"/>
    <w:rsid w:val="00C36065"/>
    <w:rsid w:val="00C41EC7"/>
    <w:rsid w:val="00C44AF2"/>
    <w:rsid w:val="00C645BA"/>
    <w:rsid w:val="00C73193"/>
    <w:rsid w:val="00C74C68"/>
    <w:rsid w:val="00C756AC"/>
    <w:rsid w:val="00C8758F"/>
    <w:rsid w:val="00C92728"/>
    <w:rsid w:val="00C93C14"/>
    <w:rsid w:val="00C95BCA"/>
    <w:rsid w:val="00CA1663"/>
    <w:rsid w:val="00CA1767"/>
    <w:rsid w:val="00CA6410"/>
    <w:rsid w:val="00CB4FAD"/>
    <w:rsid w:val="00CB676B"/>
    <w:rsid w:val="00CC39FC"/>
    <w:rsid w:val="00CC4665"/>
    <w:rsid w:val="00CD5AA9"/>
    <w:rsid w:val="00CE669C"/>
    <w:rsid w:val="00CE7166"/>
    <w:rsid w:val="00CF04FC"/>
    <w:rsid w:val="00CF3B2D"/>
    <w:rsid w:val="00D033A3"/>
    <w:rsid w:val="00D06CF1"/>
    <w:rsid w:val="00D134AC"/>
    <w:rsid w:val="00D15FF4"/>
    <w:rsid w:val="00D166D6"/>
    <w:rsid w:val="00D170C4"/>
    <w:rsid w:val="00D20F30"/>
    <w:rsid w:val="00D21BFD"/>
    <w:rsid w:val="00D4001C"/>
    <w:rsid w:val="00D4220F"/>
    <w:rsid w:val="00D447B1"/>
    <w:rsid w:val="00DB1CAF"/>
    <w:rsid w:val="00DE1182"/>
    <w:rsid w:val="00DE17D7"/>
    <w:rsid w:val="00DE3DCE"/>
    <w:rsid w:val="00DE6514"/>
    <w:rsid w:val="00DF1A3D"/>
    <w:rsid w:val="00DF2BCF"/>
    <w:rsid w:val="00DF3DE5"/>
    <w:rsid w:val="00E05088"/>
    <w:rsid w:val="00E10C65"/>
    <w:rsid w:val="00E1307B"/>
    <w:rsid w:val="00E14C44"/>
    <w:rsid w:val="00E21999"/>
    <w:rsid w:val="00E30AAD"/>
    <w:rsid w:val="00E341B5"/>
    <w:rsid w:val="00E41DCF"/>
    <w:rsid w:val="00E54744"/>
    <w:rsid w:val="00E7089F"/>
    <w:rsid w:val="00E7137D"/>
    <w:rsid w:val="00E7522B"/>
    <w:rsid w:val="00E77A55"/>
    <w:rsid w:val="00E82FFA"/>
    <w:rsid w:val="00E9516F"/>
    <w:rsid w:val="00EB299A"/>
    <w:rsid w:val="00EC1F6C"/>
    <w:rsid w:val="00EE1C16"/>
    <w:rsid w:val="00EF1FEC"/>
    <w:rsid w:val="00EF2630"/>
    <w:rsid w:val="00EF4F6F"/>
    <w:rsid w:val="00EF5DC3"/>
    <w:rsid w:val="00F03113"/>
    <w:rsid w:val="00F07E47"/>
    <w:rsid w:val="00F140DE"/>
    <w:rsid w:val="00F1688D"/>
    <w:rsid w:val="00F21D49"/>
    <w:rsid w:val="00F23B02"/>
    <w:rsid w:val="00F274E4"/>
    <w:rsid w:val="00F41752"/>
    <w:rsid w:val="00F45871"/>
    <w:rsid w:val="00F53F49"/>
    <w:rsid w:val="00F61E45"/>
    <w:rsid w:val="00F67D45"/>
    <w:rsid w:val="00F74E20"/>
    <w:rsid w:val="00F76831"/>
    <w:rsid w:val="00F817BD"/>
    <w:rsid w:val="00F83B34"/>
    <w:rsid w:val="00F8449C"/>
    <w:rsid w:val="00F8762D"/>
    <w:rsid w:val="00F9229C"/>
    <w:rsid w:val="00F9618D"/>
    <w:rsid w:val="00FA528D"/>
    <w:rsid w:val="00FB776F"/>
    <w:rsid w:val="00FC7D3E"/>
    <w:rsid w:val="00FD2F78"/>
    <w:rsid w:val="00FD3B8B"/>
    <w:rsid w:val="00FE455D"/>
    <w:rsid w:val="00FE5247"/>
    <w:rsid w:val="00FF099D"/>
    <w:rsid w:val="00FF43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4DFFE-003D-407F-AEAC-A4D45E38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E17D7"/>
    <w:pPr>
      <w:keepNext/>
      <w:keepLines/>
      <w:numPr>
        <w:numId w:val="2"/>
      </w:numPr>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DE17D7"/>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2D0A0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2D0A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D0A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D0A0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D0A0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D0A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0A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17D7"/>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E9516F"/>
    <w:pPr>
      <w:outlineLvl w:val="9"/>
    </w:pPr>
    <w:rPr>
      <w:lang w:eastAsia="de-DE"/>
    </w:rPr>
  </w:style>
  <w:style w:type="paragraph" w:customStyle="1" w:styleId="NormalerText">
    <w:name w:val="Normaler Text"/>
    <w:basedOn w:val="Standard"/>
    <w:link w:val="NormalerTextZchn"/>
    <w:qFormat/>
    <w:rsid w:val="000D646C"/>
    <w:rPr>
      <w:rFonts w:ascii="Times New Roman" w:hAnsi="Times New Roman" w:cs="Times New Roman"/>
      <w:sz w:val="24"/>
      <w:szCs w:val="24"/>
    </w:rPr>
  </w:style>
  <w:style w:type="character" w:customStyle="1" w:styleId="berschrift2Zchn">
    <w:name w:val="Überschrift 2 Zchn"/>
    <w:basedOn w:val="Absatz-Standardschriftart"/>
    <w:link w:val="berschrift2"/>
    <w:uiPriority w:val="9"/>
    <w:rsid w:val="00DE17D7"/>
    <w:rPr>
      <w:rFonts w:asciiTheme="majorHAnsi" w:eastAsiaTheme="majorEastAsia" w:hAnsiTheme="majorHAnsi" w:cstheme="majorBidi"/>
      <w:b/>
      <w:sz w:val="26"/>
      <w:szCs w:val="26"/>
    </w:rPr>
  </w:style>
  <w:style w:type="character" w:customStyle="1" w:styleId="NormalerTextZchn">
    <w:name w:val="Normaler Text Zchn"/>
    <w:basedOn w:val="Absatz-Standardschriftart"/>
    <w:link w:val="NormalerText"/>
    <w:rsid w:val="000D646C"/>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2D0A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0A02"/>
    <w:rPr>
      <w:rFonts w:ascii="Segoe UI" w:hAnsi="Segoe UI" w:cs="Segoe UI"/>
      <w:sz w:val="18"/>
      <w:szCs w:val="18"/>
    </w:rPr>
  </w:style>
  <w:style w:type="character" w:customStyle="1" w:styleId="berschrift3Zchn">
    <w:name w:val="Überschrift 3 Zchn"/>
    <w:basedOn w:val="Absatz-Standardschriftart"/>
    <w:link w:val="berschrift3"/>
    <w:uiPriority w:val="9"/>
    <w:rsid w:val="002D0A0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2D0A0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D0A0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D0A0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D0A0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D0A0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0A02"/>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D21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053FC"/>
    <w:rPr>
      <w:color w:val="808080"/>
    </w:rPr>
  </w:style>
  <w:style w:type="table" w:styleId="EinfacheTabelle1">
    <w:name w:val="Plain Table 1"/>
    <w:basedOn w:val="NormaleTabelle"/>
    <w:uiPriority w:val="41"/>
    <w:rsid w:val="00765C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765C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482D90"/>
    <w:pPr>
      <w:spacing w:after="200" w:line="240" w:lineRule="auto"/>
    </w:pPr>
    <w:rPr>
      <w:iCs/>
      <w:sz w:val="18"/>
      <w:szCs w:val="18"/>
    </w:rPr>
  </w:style>
  <w:style w:type="paragraph" w:styleId="Verzeichnis1">
    <w:name w:val="toc 1"/>
    <w:basedOn w:val="Standard"/>
    <w:next w:val="Standard"/>
    <w:autoRedefine/>
    <w:uiPriority w:val="39"/>
    <w:unhideWhenUsed/>
    <w:rsid w:val="00482D90"/>
    <w:pPr>
      <w:spacing w:after="100"/>
    </w:pPr>
  </w:style>
  <w:style w:type="paragraph" w:styleId="Verzeichnis2">
    <w:name w:val="toc 2"/>
    <w:basedOn w:val="Standard"/>
    <w:next w:val="Standard"/>
    <w:autoRedefine/>
    <w:uiPriority w:val="39"/>
    <w:unhideWhenUsed/>
    <w:rsid w:val="00482D90"/>
    <w:pPr>
      <w:spacing w:after="100"/>
      <w:ind w:left="220"/>
    </w:pPr>
  </w:style>
  <w:style w:type="character" w:styleId="Hyperlink">
    <w:name w:val="Hyperlink"/>
    <w:basedOn w:val="Absatz-Standardschriftart"/>
    <w:uiPriority w:val="99"/>
    <w:unhideWhenUsed/>
    <w:rsid w:val="00482D90"/>
    <w:rPr>
      <w:color w:val="0563C1" w:themeColor="hyperlink"/>
      <w:u w:val="single"/>
    </w:rPr>
  </w:style>
  <w:style w:type="paragraph" w:styleId="Abbildungsverzeichnis">
    <w:name w:val="table of figures"/>
    <w:basedOn w:val="Standard"/>
    <w:next w:val="Standard"/>
    <w:uiPriority w:val="99"/>
    <w:unhideWhenUsed/>
    <w:rsid w:val="0063639A"/>
    <w:pPr>
      <w:spacing w:after="0"/>
    </w:pPr>
  </w:style>
  <w:style w:type="paragraph" w:styleId="KeinLeerraum">
    <w:name w:val="No Spacing"/>
    <w:link w:val="KeinLeerraumZchn"/>
    <w:uiPriority w:val="1"/>
    <w:qFormat/>
    <w:rsid w:val="00DE17D7"/>
    <w:pPr>
      <w:spacing w:after="0" w:line="240" w:lineRule="auto"/>
    </w:pPr>
  </w:style>
  <w:style w:type="paragraph" w:styleId="Kopfzeile">
    <w:name w:val="header"/>
    <w:basedOn w:val="Standard"/>
    <w:link w:val="KopfzeileZchn"/>
    <w:uiPriority w:val="99"/>
    <w:unhideWhenUsed/>
    <w:rsid w:val="006A5E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5E65"/>
  </w:style>
  <w:style w:type="paragraph" w:styleId="Fuzeile">
    <w:name w:val="footer"/>
    <w:basedOn w:val="Standard"/>
    <w:link w:val="FuzeileZchn"/>
    <w:uiPriority w:val="99"/>
    <w:unhideWhenUsed/>
    <w:rsid w:val="006A5E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5E65"/>
  </w:style>
  <w:style w:type="paragraph" w:styleId="Listenabsatz">
    <w:name w:val="List Paragraph"/>
    <w:basedOn w:val="Standard"/>
    <w:uiPriority w:val="34"/>
    <w:qFormat/>
    <w:rsid w:val="00783431"/>
    <w:pPr>
      <w:ind w:left="720"/>
      <w:contextualSpacing/>
    </w:pPr>
  </w:style>
  <w:style w:type="character" w:customStyle="1" w:styleId="scrollonmaxwidth">
    <w:name w:val="scrollonmaxwidth"/>
    <w:basedOn w:val="Absatz-Standardschriftart"/>
    <w:rsid w:val="000C3759"/>
  </w:style>
  <w:style w:type="paragraph" w:styleId="Literaturverzeichnis">
    <w:name w:val="Bibliography"/>
    <w:basedOn w:val="Standard"/>
    <w:next w:val="Standard"/>
    <w:uiPriority w:val="37"/>
    <w:unhideWhenUsed/>
    <w:rsid w:val="003A4D87"/>
  </w:style>
  <w:style w:type="character" w:customStyle="1" w:styleId="KeinLeerraumZchn">
    <w:name w:val="Kein Leerraum Zchn"/>
    <w:basedOn w:val="Absatz-Standardschriftart"/>
    <w:link w:val="KeinLeerraum"/>
    <w:uiPriority w:val="1"/>
    <w:rsid w:val="00130A0C"/>
  </w:style>
  <w:style w:type="paragraph" w:customStyle="1" w:styleId="BAStandard">
    <w:name w:val="BA Standard"/>
    <w:basedOn w:val="Standard"/>
    <w:link w:val="BAStandardZchn"/>
    <w:qFormat/>
    <w:rsid w:val="00130A0C"/>
    <w:pPr>
      <w:spacing w:after="0"/>
      <w:ind w:left="142"/>
    </w:pPr>
    <w:rPr>
      <w:rFonts w:ascii="Melior LT Std" w:hAnsi="Melior LT Std" w:cs="Times New Roman"/>
    </w:rPr>
  </w:style>
  <w:style w:type="character" w:customStyle="1" w:styleId="BAStandardZchn">
    <w:name w:val="BA Standard Zchn"/>
    <w:basedOn w:val="Absatz-Standardschriftart"/>
    <w:link w:val="BAStandard"/>
    <w:rsid w:val="00130A0C"/>
    <w:rPr>
      <w:rFonts w:ascii="Melior LT Std" w:hAnsi="Melior LT Std"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6345">
      <w:bodyDiv w:val="1"/>
      <w:marLeft w:val="0"/>
      <w:marRight w:val="0"/>
      <w:marTop w:val="0"/>
      <w:marBottom w:val="0"/>
      <w:divBdr>
        <w:top w:val="none" w:sz="0" w:space="0" w:color="auto"/>
        <w:left w:val="none" w:sz="0" w:space="0" w:color="auto"/>
        <w:bottom w:val="none" w:sz="0" w:space="0" w:color="auto"/>
        <w:right w:val="none" w:sz="0" w:space="0" w:color="auto"/>
      </w:divBdr>
    </w:div>
    <w:div w:id="426845969">
      <w:bodyDiv w:val="1"/>
      <w:marLeft w:val="0"/>
      <w:marRight w:val="0"/>
      <w:marTop w:val="0"/>
      <w:marBottom w:val="0"/>
      <w:divBdr>
        <w:top w:val="none" w:sz="0" w:space="0" w:color="auto"/>
        <w:left w:val="none" w:sz="0" w:space="0" w:color="auto"/>
        <w:bottom w:val="none" w:sz="0" w:space="0" w:color="auto"/>
        <w:right w:val="none" w:sz="0" w:space="0" w:color="auto"/>
      </w:divBdr>
    </w:div>
    <w:div w:id="522942104">
      <w:bodyDiv w:val="1"/>
      <w:marLeft w:val="0"/>
      <w:marRight w:val="0"/>
      <w:marTop w:val="0"/>
      <w:marBottom w:val="0"/>
      <w:divBdr>
        <w:top w:val="none" w:sz="0" w:space="0" w:color="auto"/>
        <w:left w:val="none" w:sz="0" w:space="0" w:color="auto"/>
        <w:bottom w:val="none" w:sz="0" w:space="0" w:color="auto"/>
        <w:right w:val="none" w:sz="0" w:space="0" w:color="auto"/>
      </w:divBdr>
    </w:div>
    <w:div w:id="608974893">
      <w:bodyDiv w:val="1"/>
      <w:marLeft w:val="0"/>
      <w:marRight w:val="0"/>
      <w:marTop w:val="0"/>
      <w:marBottom w:val="0"/>
      <w:divBdr>
        <w:top w:val="none" w:sz="0" w:space="0" w:color="auto"/>
        <w:left w:val="none" w:sz="0" w:space="0" w:color="auto"/>
        <w:bottom w:val="none" w:sz="0" w:space="0" w:color="auto"/>
        <w:right w:val="none" w:sz="0" w:space="0" w:color="auto"/>
      </w:divBdr>
    </w:div>
    <w:div w:id="751662543">
      <w:bodyDiv w:val="1"/>
      <w:marLeft w:val="0"/>
      <w:marRight w:val="0"/>
      <w:marTop w:val="0"/>
      <w:marBottom w:val="0"/>
      <w:divBdr>
        <w:top w:val="none" w:sz="0" w:space="0" w:color="auto"/>
        <w:left w:val="none" w:sz="0" w:space="0" w:color="auto"/>
        <w:bottom w:val="none" w:sz="0" w:space="0" w:color="auto"/>
        <w:right w:val="none" w:sz="0" w:space="0" w:color="auto"/>
      </w:divBdr>
    </w:div>
    <w:div w:id="1100830170">
      <w:bodyDiv w:val="1"/>
      <w:marLeft w:val="0"/>
      <w:marRight w:val="0"/>
      <w:marTop w:val="0"/>
      <w:marBottom w:val="0"/>
      <w:divBdr>
        <w:top w:val="none" w:sz="0" w:space="0" w:color="auto"/>
        <w:left w:val="none" w:sz="0" w:space="0" w:color="auto"/>
        <w:bottom w:val="none" w:sz="0" w:space="0" w:color="auto"/>
        <w:right w:val="none" w:sz="0" w:space="0" w:color="auto"/>
      </w:divBdr>
    </w:div>
    <w:div w:id="1310130791">
      <w:bodyDiv w:val="1"/>
      <w:marLeft w:val="0"/>
      <w:marRight w:val="0"/>
      <w:marTop w:val="0"/>
      <w:marBottom w:val="0"/>
      <w:divBdr>
        <w:top w:val="none" w:sz="0" w:space="0" w:color="auto"/>
        <w:left w:val="none" w:sz="0" w:space="0" w:color="auto"/>
        <w:bottom w:val="none" w:sz="0" w:space="0" w:color="auto"/>
        <w:right w:val="none" w:sz="0" w:space="0" w:color="auto"/>
      </w:divBdr>
    </w:div>
    <w:div w:id="1462452843">
      <w:bodyDiv w:val="1"/>
      <w:marLeft w:val="0"/>
      <w:marRight w:val="0"/>
      <w:marTop w:val="0"/>
      <w:marBottom w:val="0"/>
      <w:divBdr>
        <w:top w:val="none" w:sz="0" w:space="0" w:color="auto"/>
        <w:left w:val="none" w:sz="0" w:space="0" w:color="auto"/>
        <w:bottom w:val="none" w:sz="0" w:space="0" w:color="auto"/>
        <w:right w:val="none" w:sz="0" w:space="0" w:color="auto"/>
      </w:divBdr>
    </w:div>
    <w:div w:id="1471709026">
      <w:bodyDiv w:val="1"/>
      <w:marLeft w:val="0"/>
      <w:marRight w:val="0"/>
      <w:marTop w:val="0"/>
      <w:marBottom w:val="0"/>
      <w:divBdr>
        <w:top w:val="none" w:sz="0" w:space="0" w:color="auto"/>
        <w:left w:val="none" w:sz="0" w:space="0" w:color="auto"/>
        <w:bottom w:val="none" w:sz="0" w:space="0" w:color="auto"/>
        <w:right w:val="none" w:sz="0" w:space="0" w:color="auto"/>
      </w:divBdr>
    </w:div>
    <w:div w:id="1743141483">
      <w:bodyDiv w:val="1"/>
      <w:marLeft w:val="0"/>
      <w:marRight w:val="0"/>
      <w:marTop w:val="0"/>
      <w:marBottom w:val="0"/>
      <w:divBdr>
        <w:top w:val="none" w:sz="0" w:space="0" w:color="auto"/>
        <w:left w:val="none" w:sz="0" w:space="0" w:color="auto"/>
        <w:bottom w:val="none" w:sz="0" w:space="0" w:color="auto"/>
        <w:right w:val="none" w:sz="0" w:space="0" w:color="auto"/>
      </w:divBdr>
    </w:div>
    <w:div w:id="1843471407">
      <w:bodyDiv w:val="1"/>
      <w:marLeft w:val="0"/>
      <w:marRight w:val="0"/>
      <w:marTop w:val="0"/>
      <w:marBottom w:val="0"/>
      <w:divBdr>
        <w:top w:val="none" w:sz="0" w:space="0" w:color="auto"/>
        <w:left w:val="none" w:sz="0" w:space="0" w:color="auto"/>
        <w:bottom w:val="none" w:sz="0" w:space="0" w:color="auto"/>
        <w:right w:val="none" w:sz="0" w:space="0" w:color="auto"/>
      </w:divBdr>
    </w:div>
    <w:div w:id="1923483649">
      <w:bodyDiv w:val="1"/>
      <w:marLeft w:val="0"/>
      <w:marRight w:val="0"/>
      <w:marTop w:val="0"/>
      <w:marBottom w:val="0"/>
      <w:divBdr>
        <w:top w:val="none" w:sz="0" w:space="0" w:color="auto"/>
        <w:left w:val="none" w:sz="0" w:space="0" w:color="auto"/>
        <w:bottom w:val="none" w:sz="0" w:space="0" w:color="auto"/>
        <w:right w:val="none" w:sz="0" w:space="0" w:color="auto"/>
      </w:divBdr>
    </w:div>
    <w:div w:id="20849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gif"/><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hart" Target="charts/chart1.xml"/><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eader" Target="header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EBIN\Desktop\Beuth%20HAW%20Berlin\Semester%20I\VT%20Labor\Temperatursensorkalibrier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OUZI\Desktop\Temperatur%20des%20Au&#223;enreakto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Daten</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Tabelle1!$B$2:$B$5</c:f>
              <c:numCache>
                <c:formatCode>General</c:formatCode>
                <c:ptCount val="4"/>
                <c:pt idx="0">
                  <c:v>-0.02</c:v>
                </c:pt>
                <c:pt idx="1">
                  <c:v>29.76</c:v>
                </c:pt>
                <c:pt idx="2">
                  <c:v>-38.93</c:v>
                </c:pt>
                <c:pt idx="3">
                  <c:v>156.69999999999999</c:v>
                </c:pt>
              </c:numCache>
            </c:numRef>
          </c:xVal>
          <c:yVal>
            <c:numRef>
              <c:f>Tabelle1!$C$2:$C$5</c:f>
              <c:numCache>
                <c:formatCode>General</c:formatCode>
                <c:ptCount val="4"/>
                <c:pt idx="0">
                  <c:v>0.01</c:v>
                </c:pt>
                <c:pt idx="1">
                  <c:v>29.764600000000002</c:v>
                </c:pt>
                <c:pt idx="2">
                  <c:v>-38.834400000000002</c:v>
                </c:pt>
                <c:pt idx="3">
                  <c:v>156.5985</c:v>
                </c:pt>
              </c:numCache>
            </c:numRef>
          </c:yVal>
          <c:smooth val="0"/>
        </c:ser>
        <c:dLbls>
          <c:showLegendKey val="0"/>
          <c:showVal val="0"/>
          <c:showCatName val="0"/>
          <c:showSerName val="0"/>
          <c:showPercent val="0"/>
          <c:showBubbleSize val="0"/>
        </c:dLbls>
        <c:axId val="624029016"/>
        <c:axId val="758369632"/>
      </c:scatterChart>
      <c:valAx>
        <c:axId val="624029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de-DE">
                    <a:solidFill>
                      <a:schemeClr val="tx1"/>
                    </a:solidFill>
                  </a:rPr>
                  <a:t>Angezeigter</a:t>
                </a:r>
                <a:r>
                  <a:rPr lang="de-DE" baseline="0">
                    <a:solidFill>
                      <a:schemeClr val="tx1"/>
                    </a:solidFill>
                  </a:rPr>
                  <a:t> Wert in °C</a:t>
                </a:r>
                <a:endParaRPr lang="de-DE">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8369632"/>
        <c:crosses val="autoZero"/>
        <c:crossBetween val="midCat"/>
      </c:valAx>
      <c:valAx>
        <c:axId val="7583696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de-DE">
                    <a:solidFill>
                      <a:schemeClr val="tx1"/>
                    </a:solidFill>
                  </a:rPr>
                  <a:t>Richtiger Wert</a:t>
                </a:r>
                <a:r>
                  <a:rPr lang="de-DE" baseline="0">
                    <a:solidFill>
                      <a:schemeClr val="tx1"/>
                    </a:solidFill>
                  </a:rPr>
                  <a:t> in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240290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Tabelle1!$L$2</c:f>
              <c:strCache>
                <c:ptCount val="1"/>
                <c:pt idx="0">
                  <c:v>T_1</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4874928828340901"/>
                  <c:y val="-5.437356310610057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solidFill>
                          <a:schemeClr val="accent1"/>
                        </a:solidFill>
                      </a:rPr>
                      <a:t>T_1:</a:t>
                    </a:r>
                  </a:p>
                  <a:p>
                    <a:pPr>
                      <a:defRPr/>
                    </a:pPr>
                    <a:r>
                      <a:rPr lang="en-US" baseline="0"/>
                      <a:t>y = 0.992x + 0.4544</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Tabelle1!$K$3:$K$10</c:f>
              <c:numCache>
                <c:formatCode>0.00</c:formatCode>
                <c:ptCount val="8"/>
                <c:pt idx="0">
                  <c:v>0</c:v>
                </c:pt>
                <c:pt idx="1">
                  <c:v>10.180265</c:v>
                </c:pt>
                <c:pt idx="2">
                  <c:v>29.422931000000002</c:v>
                </c:pt>
                <c:pt idx="3">
                  <c:v>48.675587999999998</c:v>
                </c:pt>
                <c:pt idx="4">
                  <c:v>67.848317000000009</c:v>
                </c:pt>
                <c:pt idx="5">
                  <c:v>87.350748999999993</c:v>
                </c:pt>
                <c:pt idx="6">
                  <c:v>106.68333399999999</c:v>
                </c:pt>
                <c:pt idx="7">
                  <c:v>300</c:v>
                </c:pt>
              </c:numCache>
            </c:numRef>
          </c:xVal>
          <c:yVal>
            <c:numRef>
              <c:f>Tabelle1!$L$3:$L$10</c:f>
              <c:numCache>
                <c:formatCode>0.00</c:formatCode>
                <c:ptCount val="8"/>
                <c:pt idx="0">
                  <c:v>0.49335850070404064</c:v>
                </c:pt>
                <c:pt idx="1">
                  <c:v>10.529950000000001</c:v>
                </c:pt>
                <c:pt idx="2">
                  <c:v>29.612760000000002</c:v>
                </c:pt>
                <c:pt idx="3">
                  <c:v>48.795479999999998</c:v>
                </c:pt>
                <c:pt idx="4">
                  <c:v>67.978200000000001</c:v>
                </c:pt>
                <c:pt idx="5">
                  <c:v>86.861190000000008</c:v>
                </c:pt>
                <c:pt idx="6">
                  <c:v>106.24373</c:v>
                </c:pt>
                <c:pt idx="7">
                  <c:v>297.83741734056883</c:v>
                </c:pt>
              </c:numCache>
            </c:numRef>
          </c:yVal>
          <c:smooth val="0"/>
        </c:ser>
        <c:ser>
          <c:idx val="1"/>
          <c:order val="1"/>
          <c:tx>
            <c:strRef>
              <c:f>Tabelle1!$M$2</c:f>
              <c:strCache>
                <c:ptCount val="1"/>
                <c:pt idx="0">
                  <c:v>T_4</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33869637823049897"/>
                  <c:y val="6.34545371654845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solidFill>
                          <a:schemeClr val="accent2"/>
                        </a:solidFill>
                      </a:rPr>
                      <a:t>T_4:</a:t>
                    </a:r>
                  </a:p>
                  <a:p>
                    <a:pPr>
                      <a:defRPr/>
                    </a:pPr>
                    <a:r>
                      <a:rPr lang="en-US" baseline="0"/>
                      <a:t>y = 0.9956x + 0.3135</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Tabelle1!$K$3:$K$10</c:f>
              <c:numCache>
                <c:formatCode>0.00</c:formatCode>
                <c:ptCount val="8"/>
                <c:pt idx="0">
                  <c:v>0</c:v>
                </c:pt>
                <c:pt idx="1">
                  <c:v>10.180265</c:v>
                </c:pt>
                <c:pt idx="2">
                  <c:v>29.422931000000002</c:v>
                </c:pt>
                <c:pt idx="3">
                  <c:v>48.675587999999998</c:v>
                </c:pt>
                <c:pt idx="4">
                  <c:v>67.848317000000009</c:v>
                </c:pt>
                <c:pt idx="5">
                  <c:v>87.350748999999993</c:v>
                </c:pt>
                <c:pt idx="6">
                  <c:v>106.68333399999999</c:v>
                </c:pt>
                <c:pt idx="7">
                  <c:v>300</c:v>
                </c:pt>
              </c:numCache>
            </c:numRef>
          </c:xVal>
          <c:yVal>
            <c:numRef>
              <c:f>Tabelle1!$M$3:$M$10</c:f>
              <c:numCache>
                <c:formatCode>0.00</c:formatCode>
                <c:ptCount val="8"/>
                <c:pt idx="0">
                  <c:v>0.33145683303653328</c:v>
                </c:pt>
                <c:pt idx="1">
                  <c:v>10.43004</c:v>
                </c:pt>
                <c:pt idx="2">
                  <c:v>29.6</c:v>
                </c:pt>
                <c:pt idx="3">
                  <c:v>48.8</c:v>
                </c:pt>
                <c:pt idx="4">
                  <c:v>68</c:v>
                </c:pt>
                <c:pt idx="5">
                  <c:v>87.2</c:v>
                </c:pt>
                <c:pt idx="6">
                  <c:v>106.5</c:v>
                </c:pt>
                <c:pt idx="7">
                  <c:v>298.94362311053646</c:v>
                </c:pt>
              </c:numCache>
            </c:numRef>
          </c:yVal>
          <c:smooth val="0"/>
        </c:ser>
        <c:ser>
          <c:idx val="2"/>
          <c:order val="2"/>
          <c:tx>
            <c:strRef>
              <c:f>Tabelle1!$N$2</c:f>
              <c:strCache>
                <c:ptCount val="1"/>
                <c:pt idx="0">
                  <c:v>T_5</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33869637823049897"/>
                  <c:y val="0.1756268927922471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solidFill>
                          <a:schemeClr val="bg1">
                            <a:lumMod val="50000"/>
                          </a:schemeClr>
                        </a:solidFill>
                      </a:rPr>
                      <a:t>T_5:</a:t>
                    </a:r>
                  </a:p>
                  <a:p>
                    <a:pPr>
                      <a:defRPr/>
                    </a:pPr>
                    <a:r>
                      <a:rPr lang="en-US" baseline="0"/>
                      <a:t>y = 0.9903x + 0.2577</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Tabelle1!$K$3:$K$10</c:f>
              <c:numCache>
                <c:formatCode>0.00</c:formatCode>
                <c:ptCount val="8"/>
                <c:pt idx="0">
                  <c:v>0</c:v>
                </c:pt>
                <c:pt idx="1">
                  <c:v>10.180265</c:v>
                </c:pt>
                <c:pt idx="2">
                  <c:v>29.422931000000002</c:v>
                </c:pt>
                <c:pt idx="3">
                  <c:v>48.675587999999998</c:v>
                </c:pt>
                <c:pt idx="4">
                  <c:v>67.848317000000009</c:v>
                </c:pt>
                <c:pt idx="5">
                  <c:v>87.350748999999993</c:v>
                </c:pt>
                <c:pt idx="6">
                  <c:v>106.68333399999999</c:v>
                </c:pt>
                <c:pt idx="7">
                  <c:v>300</c:v>
                </c:pt>
              </c:numCache>
            </c:numRef>
          </c:xVal>
          <c:yVal>
            <c:numRef>
              <c:f>Tabelle1!$N$3:$N$10</c:f>
              <c:numCache>
                <c:formatCode>0.00</c:formatCode>
                <c:ptCount val="8"/>
                <c:pt idx="0">
                  <c:v>0.27573463869097736</c:v>
                </c:pt>
                <c:pt idx="1">
                  <c:v>10.33013</c:v>
                </c:pt>
                <c:pt idx="2">
                  <c:v>29.4</c:v>
                </c:pt>
                <c:pt idx="3">
                  <c:v>48.5</c:v>
                </c:pt>
                <c:pt idx="4">
                  <c:v>67.5</c:v>
                </c:pt>
                <c:pt idx="5">
                  <c:v>86.7</c:v>
                </c:pt>
                <c:pt idx="6">
                  <c:v>105.9</c:v>
                </c:pt>
                <c:pt idx="7">
                  <c:v>297.28957113050569</c:v>
                </c:pt>
              </c:numCache>
            </c:numRef>
          </c:yVal>
          <c:smooth val="0"/>
        </c:ser>
        <c:ser>
          <c:idx val="3"/>
          <c:order val="3"/>
          <c:tx>
            <c:strRef>
              <c:f>Tabelle1!$O$2</c:f>
              <c:strCache>
                <c:ptCount val="1"/>
                <c:pt idx="0">
                  <c:v>T_6</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5095387382132787"/>
                  <c:y val="0.2910629595618165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solidFill>
                          <a:schemeClr val="accent4"/>
                        </a:solidFill>
                      </a:rPr>
                      <a:t>T_6:</a:t>
                    </a:r>
                  </a:p>
                  <a:p>
                    <a:pPr>
                      <a:defRPr/>
                    </a:pPr>
                    <a:r>
                      <a:rPr lang="en-US" baseline="0"/>
                      <a:t>y = 0.995x + 0.1814</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Tabelle1!$K$3:$K$10</c:f>
              <c:numCache>
                <c:formatCode>0.00</c:formatCode>
                <c:ptCount val="8"/>
                <c:pt idx="0">
                  <c:v>0</c:v>
                </c:pt>
                <c:pt idx="1">
                  <c:v>10.180265</c:v>
                </c:pt>
                <c:pt idx="2">
                  <c:v>29.422931000000002</c:v>
                </c:pt>
                <c:pt idx="3">
                  <c:v>48.675587999999998</c:v>
                </c:pt>
                <c:pt idx="4">
                  <c:v>67.848317000000009</c:v>
                </c:pt>
                <c:pt idx="5">
                  <c:v>87.350748999999993</c:v>
                </c:pt>
                <c:pt idx="6">
                  <c:v>106.68333399999999</c:v>
                </c:pt>
                <c:pt idx="7">
                  <c:v>300</c:v>
                </c:pt>
              </c:numCache>
            </c:numRef>
          </c:xVal>
          <c:yVal>
            <c:numRef>
              <c:f>Tabelle1!$O$3:$O$10</c:f>
              <c:numCache>
                <c:formatCode>0.00</c:formatCode>
                <c:ptCount val="8"/>
                <c:pt idx="0">
                  <c:v>0.19947832829866741</c:v>
                </c:pt>
                <c:pt idx="1">
                  <c:v>10.230219999999999</c:v>
                </c:pt>
                <c:pt idx="2">
                  <c:v>29.5</c:v>
                </c:pt>
                <c:pt idx="3">
                  <c:v>48.7</c:v>
                </c:pt>
                <c:pt idx="4">
                  <c:v>67.8</c:v>
                </c:pt>
                <c:pt idx="5">
                  <c:v>87</c:v>
                </c:pt>
                <c:pt idx="6">
                  <c:v>106.3</c:v>
                </c:pt>
                <c:pt idx="7">
                  <c:v>298.63348467739303</c:v>
                </c:pt>
              </c:numCache>
            </c:numRef>
          </c:yVal>
          <c:smooth val="0"/>
        </c:ser>
        <c:ser>
          <c:idx val="4"/>
          <c:order val="4"/>
          <c:tx>
            <c:strRef>
              <c:f>Tabelle1!$P$2</c:f>
              <c:strCache>
                <c:ptCount val="1"/>
                <c:pt idx="0">
                  <c:v>T_7</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6453412073490814"/>
                  <c:y val="-4.882514995799222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solidFill>
                          <a:srgbClr val="0070C0"/>
                        </a:solidFill>
                      </a:rPr>
                      <a:t>T_7:</a:t>
                    </a:r>
                  </a:p>
                  <a:p>
                    <a:pPr>
                      <a:defRPr/>
                    </a:pPr>
                    <a:r>
                      <a:rPr lang="en-US" baseline="0"/>
                      <a:t>y = 0.9963x + 0.1869</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Tabelle1!$K$3:$K$10</c:f>
              <c:numCache>
                <c:formatCode>0.00</c:formatCode>
                <c:ptCount val="8"/>
                <c:pt idx="0">
                  <c:v>0</c:v>
                </c:pt>
                <c:pt idx="1">
                  <c:v>10.180265</c:v>
                </c:pt>
                <c:pt idx="2">
                  <c:v>29.422931000000002</c:v>
                </c:pt>
                <c:pt idx="3">
                  <c:v>48.675587999999998</c:v>
                </c:pt>
                <c:pt idx="4">
                  <c:v>67.848317000000009</c:v>
                </c:pt>
                <c:pt idx="5">
                  <c:v>87.350748999999993</c:v>
                </c:pt>
                <c:pt idx="6">
                  <c:v>106.68333399999999</c:v>
                </c:pt>
                <c:pt idx="7">
                  <c:v>300</c:v>
                </c:pt>
              </c:numCache>
            </c:numRef>
          </c:xVal>
          <c:yVal>
            <c:numRef>
              <c:f>Tabelle1!$P$3:$P$10</c:f>
              <c:numCache>
                <c:formatCode>0.00</c:formatCode>
                <c:ptCount val="8"/>
                <c:pt idx="0">
                  <c:v>0.20491068288552583</c:v>
                </c:pt>
                <c:pt idx="1">
                  <c:v>10.33013</c:v>
                </c:pt>
                <c:pt idx="2">
                  <c:v>29.5</c:v>
                </c:pt>
                <c:pt idx="3">
                  <c:v>48.7</c:v>
                </c:pt>
                <c:pt idx="4">
                  <c:v>67.900000000000006</c:v>
                </c:pt>
                <c:pt idx="5">
                  <c:v>87.1</c:v>
                </c:pt>
                <c:pt idx="6">
                  <c:v>106.5</c:v>
                </c:pt>
                <c:pt idx="7">
                  <c:v>299.03928911246624</c:v>
                </c:pt>
              </c:numCache>
            </c:numRef>
          </c:yVal>
          <c:smooth val="0"/>
        </c:ser>
        <c:ser>
          <c:idx val="5"/>
          <c:order val="5"/>
          <c:tx>
            <c:strRef>
              <c:f>Tabelle1!$Q$2</c:f>
              <c:strCache>
                <c:ptCount val="1"/>
                <c:pt idx="0">
                  <c:v>T_8</c:v>
                </c:pt>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0.16232953519698926"/>
                  <c:y val="5.922536357893228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solidFill>
                          <a:schemeClr val="accent6"/>
                        </a:solidFill>
                      </a:rPr>
                      <a:t>T_8:</a:t>
                    </a:r>
                  </a:p>
                  <a:p>
                    <a:pPr>
                      <a:defRPr/>
                    </a:pPr>
                    <a:r>
                      <a:rPr lang="en-US" baseline="0"/>
                      <a:t>y = 0.9944x + 0.2494</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Tabelle1!$K$3:$K$10</c:f>
              <c:numCache>
                <c:formatCode>0.00</c:formatCode>
                <c:ptCount val="8"/>
                <c:pt idx="0">
                  <c:v>0</c:v>
                </c:pt>
                <c:pt idx="1">
                  <c:v>10.180265</c:v>
                </c:pt>
                <c:pt idx="2">
                  <c:v>29.422931000000002</c:v>
                </c:pt>
                <c:pt idx="3">
                  <c:v>48.675587999999998</c:v>
                </c:pt>
                <c:pt idx="4">
                  <c:v>67.848317000000009</c:v>
                </c:pt>
                <c:pt idx="5">
                  <c:v>87.350748999999993</c:v>
                </c:pt>
                <c:pt idx="6">
                  <c:v>106.68333399999999</c:v>
                </c:pt>
                <c:pt idx="7">
                  <c:v>300</c:v>
                </c:pt>
              </c:numCache>
            </c:numRef>
          </c:xVal>
          <c:yVal>
            <c:numRef>
              <c:f>Tabelle1!$Q$3:$Q$10</c:f>
              <c:numCache>
                <c:formatCode>0.00</c:formatCode>
                <c:ptCount val="8"/>
                <c:pt idx="0">
                  <c:v>0.26740096866876684</c:v>
                </c:pt>
                <c:pt idx="1">
                  <c:v>10.33013</c:v>
                </c:pt>
                <c:pt idx="2">
                  <c:v>29.5</c:v>
                </c:pt>
                <c:pt idx="3">
                  <c:v>48.7</c:v>
                </c:pt>
                <c:pt idx="4">
                  <c:v>67.900000000000006</c:v>
                </c:pt>
                <c:pt idx="5">
                  <c:v>87</c:v>
                </c:pt>
                <c:pt idx="6">
                  <c:v>106.3</c:v>
                </c:pt>
                <c:pt idx="7">
                  <c:v>298.52352422988162</c:v>
                </c:pt>
              </c:numCache>
            </c:numRef>
          </c:yVal>
          <c:smooth val="0"/>
        </c:ser>
        <c:ser>
          <c:idx val="6"/>
          <c:order val="6"/>
          <c:tx>
            <c:strRef>
              <c:f>Tabelle1!$R$2</c:f>
              <c:strCache>
                <c:ptCount val="1"/>
                <c:pt idx="0">
                  <c:v>T_9</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1"/>
            <c:dispEq val="1"/>
            <c:trendlineLbl>
              <c:layout>
                <c:manualLayout>
                  <c:x val="-0.16833694399311197"/>
                  <c:y val="0.182820447692177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solidFill>
                          <a:schemeClr val="accent5">
                            <a:lumMod val="75000"/>
                          </a:schemeClr>
                        </a:solidFill>
                      </a:rPr>
                      <a:t>T_9:</a:t>
                    </a:r>
                  </a:p>
                  <a:p>
                    <a:pPr>
                      <a:defRPr/>
                    </a:pPr>
                    <a:r>
                      <a:rPr lang="en-US" baseline="0"/>
                      <a:t>y = 1.0221x - 1.4834</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Tabelle1!$K$3:$K$10</c:f>
              <c:numCache>
                <c:formatCode>0.00</c:formatCode>
                <c:ptCount val="8"/>
                <c:pt idx="0">
                  <c:v>0</c:v>
                </c:pt>
                <c:pt idx="1">
                  <c:v>10.180265</c:v>
                </c:pt>
                <c:pt idx="2">
                  <c:v>29.422931000000002</c:v>
                </c:pt>
                <c:pt idx="3">
                  <c:v>48.675587999999998</c:v>
                </c:pt>
                <c:pt idx="4">
                  <c:v>67.848317000000009</c:v>
                </c:pt>
                <c:pt idx="5">
                  <c:v>87.350748999999993</c:v>
                </c:pt>
                <c:pt idx="6">
                  <c:v>106.68333399999999</c:v>
                </c:pt>
                <c:pt idx="7">
                  <c:v>300</c:v>
                </c:pt>
              </c:numCache>
            </c:numRef>
          </c:xVal>
          <c:yVal>
            <c:numRef>
              <c:f>Tabelle1!$R$3:$R$10</c:f>
              <c:numCache>
                <c:formatCode>0.00</c:formatCode>
                <c:ptCount val="8"/>
                <c:pt idx="0">
                  <c:v>-1.4834267196783415</c:v>
                </c:pt>
                <c:pt idx="1">
                  <c:v>9.1</c:v>
                </c:pt>
                <c:pt idx="2">
                  <c:v>28.4</c:v>
                </c:pt>
                <c:pt idx="3">
                  <c:v>48.2</c:v>
                </c:pt>
                <c:pt idx="4">
                  <c:v>67.900000000000006</c:v>
                </c:pt>
                <c:pt idx="5">
                  <c:v>87.8</c:v>
                </c:pt>
                <c:pt idx="6">
                  <c:v>107.6</c:v>
                </c:pt>
                <c:pt idx="7">
                  <c:v>305.14727080338298</c:v>
                </c:pt>
              </c:numCache>
            </c:numRef>
          </c:yVal>
          <c:smooth val="0"/>
        </c:ser>
        <c:dLbls>
          <c:showLegendKey val="0"/>
          <c:showVal val="0"/>
          <c:showCatName val="0"/>
          <c:showSerName val="0"/>
          <c:showPercent val="0"/>
          <c:showBubbleSize val="0"/>
        </c:dLbls>
        <c:axId val="758370416"/>
        <c:axId val="758370808"/>
      </c:scatterChart>
      <c:valAx>
        <c:axId val="75837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de-DE">
                    <a:solidFill>
                      <a:schemeClr val="tx1"/>
                    </a:solidFill>
                  </a:rPr>
                  <a:t>Angezeigter</a:t>
                </a:r>
                <a:r>
                  <a:rPr lang="de-DE" baseline="0">
                    <a:solidFill>
                      <a:schemeClr val="tx1"/>
                    </a:solidFill>
                  </a:rPr>
                  <a:t> Wert in °C</a:t>
                </a:r>
                <a:endParaRPr lang="de-DE">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de-DE"/>
            </a:p>
          </c:txPr>
        </c:title>
        <c:numFmt formatCode="0.00"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8370808"/>
        <c:crosses val="autoZero"/>
        <c:crossBetween val="midCat"/>
      </c:valAx>
      <c:valAx>
        <c:axId val="7583708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de-DE">
                    <a:solidFill>
                      <a:schemeClr val="tx1"/>
                    </a:solidFill>
                  </a:rPr>
                  <a:t>Korrigierter Wert in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de-DE"/>
            </a:p>
          </c:txPr>
        </c:title>
        <c:numFmt formatCode="0.00"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8370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Sheet5!$C$2:$C$13</c:f>
              <c:numCache>
                <c:formatCode>General</c:formatCode>
                <c:ptCount val="12"/>
                <c:pt idx="0">
                  <c:v>0</c:v>
                </c:pt>
                <c:pt idx="1">
                  <c:v>15</c:v>
                </c:pt>
                <c:pt idx="2">
                  <c:v>30</c:v>
                </c:pt>
                <c:pt idx="3">
                  <c:v>51</c:v>
                </c:pt>
                <c:pt idx="4">
                  <c:v>67</c:v>
                </c:pt>
                <c:pt idx="5">
                  <c:v>85</c:v>
                </c:pt>
                <c:pt idx="6">
                  <c:v>100</c:v>
                </c:pt>
                <c:pt idx="7">
                  <c:v>117</c:v>
                </c:pt>
                <c:pt idx="8">
                  <c:v>132</c:v>
                </c:pt>
                <c:pt idx="9">
                  <c:v>147</c:v>
                </c:pt>
                <c:pt idx="10">
                  <c:v>162</c:v>
                </c:pt>
                <c:pt idx="11">
                  <c:v>177</c:v>
                </c:pt>
              </c:numCache>
            </c:numRef>
          </c:xVal>
          <c:yVal>
            <c:numRef>
              <c:f>Sheet5!$B$2:$B$13</c:f>
              <c:numCache>
                <c:formatCode>General</c:formatCode>
                <c:ptCount val="12"/>
                <c:pt idx="0">
                  <c:v>493.16999999999996</c:v>
                </c:pt>
                <c:pt idx="1">
                  <c:v>446.55000000000007</c:v>
                </c:pt>
                <c:pt idx="2">
                  <c:v>424.20999999999987</c:v>
                </c:pt>
                <c:pt idx="3">
                  <c:v>411.47999999999985</c:v>
                </c:pt>
                <c:pt idx="4">
                  <c:v>405.4199999999999</c:v>
                </c:pt>
                <c:pt idx="5">
                  <c:v>401.4</c:v>
                </c:pt>
                <c:pt idx="6">
                  <c:v>399.44999999999993</c:v>
                </c:pt>
                <c:pt idx="7">
                  <c:v>398.38</c:v>
                </c:pt>
                <c:pt idx="8">
                  <c:v>397.53000000000009</c:v>
                </c:pt>
                <c:pt idx="9">
                  <c:v>396.85</c:v>
                </c:pt>
                <c:pt idx="10">
                  <c:v>396.35</c:v>
                </c:pt>
                <c:pt idx="11">
                  <c:v>396.17999999999995</c:v>
                </c:pt>
              </c:numCache>
            </c:numRef>
          </c:yVal>
          <c:smooth val="1"/>
          <c:extLst xmlns:c16r2="http://schemas.microsoft.com/office/drawing/2015/06/chart">
            <c:ext xmlns:c16="http://schemas.microsoft.com/office/drawing/2014/chart" uri="{C3380CC4-5D6E-409C-BE32-E72D297353CC}">
              <c16:uniqueId val="{00000000-A1A5-40F0-BBAF-1F83C4E39B4C}"/>
            </c:ext>
          </c:extLst>
        </c:ser>
        <c:dLbls>
          <c:showLegendKey val="0"/>
          <c:showVal val="0"/>
          <c:showCatName val="0"/>
          <c:showSerName val="0"/>
          <c:showPercent val="0"/>
          <c:showBubbleSize val="0"/>
        </c:dLbls>
        <c:axId val="751007976"/>
        <c:axId val="751008368"/>
      </c:scatterChart>
      <c:valAx>
        <c:axId val="751007976"/>
        <c:scaling>
          <c:orientation val="minMax"/>
          <c:max val="190"/>
          <c:min val="0"/>
        </c:scaling>
        <c:delete val="0"/>
        <c:axPos val="b"/>
        <c:majorGridlines/>
        <c:title>
          <c:tx>
            <c:rich>
              <a:bodyPr/>
              <a:lstStyle/>
              <a:p>
                <a:pPr>
                  <a:defRPr/>
                </a:pPr>
                <a:r>
                  <a:rPr lang="de-DE"/>
                  <a:t>Zeit</a:t>
                </a:r>
                <a:r>
                  <a:rPr lang="de-DE" baseline="0"/>
                  <a:t> [min]</a:t>
                </a:r>
                <a:endParaRPr lang="de-DE"/>
              </a:p>
            </c:rich>
          </c:tx>
          <c:layout>
            <c:manualLayout>
              <c:xMode val="edge"/>
              <c:yMode val="edge"/>
              <c:x val="0.45558961565447903"/>
              <c:y val="0.88793963254593222"/>
            </c:manualLayout>
          </c:layout>
          <c:overlay val="0"/>
        </c:title>
        <c:numFmt formatCode="General" sourceLinked="1"/>
        <c:majorTickMark val="none"/>
        <c:minorTickMark val="none"/>
        <c:tickLblPos val="nextTo"/>
        <c:crossAx val="751008368"/>
        <c:crosses val="autoZero"/>
        <c:crossBetween val="midCat"/>
        <c:majorUnit val="15"/>
      </c:valAx>
      <c:valAx>
        <c:axId val="751008368"/>
        <c:scaling>
          <c:orientation val="minMax"/>
          <c:max val="500"/>
          <c:min val="390"/>
        </c:scaling>
        <c:delete val="0"/>
        <c:axPos val="l"/>
        <c:majorGridlines/>
        <c:title>
          <c:tx>
            <c:rich>
              <a:bodyPr/>
              <a:lstStyle/>
              <a:p>
                <a:pPr>
                  <a:defRPr/>
                </a:pPr>
                <a:r>
                  <a:rPr lang="de-DE"/>
                  <a:t>Masse</a:t>
                </a:r>
                <a:r>
                  <a:rPr lang="de-DE" baseline="0"/>
                  <a:t> [g]</a:t>
                </a:r>
                <a:endParaRPr lang="de-DE"/>
              </a:p>
            </c:rich>
          </c:tx>
          <c:layout>
            <c:manualLayout>
              <c:xMode val="edge"/>
              <c:yMode val="edge"/>
              <c:x val="1.6804137106624047E-2"/>
              <c:y val="0.35471420239136781"/>
            </c:manualLayout>
          </c:layout>
          <c:overlay val="0"/>
        </c:title>
        <c:numFmt formatCode="General" sourceLinked="1"/>
        <c:majorTickMark val="none"/>
        <c:minorTickMark val="none"/>
        <c:tickLblPos val="nextTo"/>
        <c:crossAx val="751007976"/>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b:Source>
    <b:Tag>Don17</b:Tag>
    <b:SourceType>DocumentFromInternetSite</b:SourceType>
    <b:Guid>{A7D2EE38-53DB-44BD-B8A9-B5409F17A79A}</b:Guid>
    <b:Author>
      <b:Author>
        <b:Corporate>Donau Carbon GmbH</b:Corporate>
      </b:Author>
    </b:Author>
    <b:Title>Donau Carbon</b:Title>
    <b:URL>http://www.donau-carbon.com/Downloads/aktivkohle.aspx</b:URL>
    <b:YearAccessed>2017</b:YearAccessed>
    <b:MonthAccessed>08</b:MonthAccessed>
    <b:DayAccessed>24</b:DayAccessed>
    <b:RefOrder>1</b:RefOrder>
  </b:Source>
  <b:Source>
    <b:Tag>DEC10</b:Tag>
    <b:SourceType>DocumentFromInternetSite</b:SourceType>
    <b:Guid>{B92ED6D3-75EA-43AC-B72E-6FC324418D56}</b:Guid>
    <b:Author>
      <b:Author>
        <b:Corporate>DECHEMA Gesellschaft für Chemische Technik und Biotechnologie e.V.</b:Corporate>
      </b:Author>
    </b:Author>
    <b:Title>DECHEMA</b:Title>
    <b:Year>2010</b:Year>
    <b:YearAccessed>2017</b:YearAccessed>
    <b:MonthAccessed>08</b:MonthAccessed>
    <b:DayAccessed>24</b:DayAccessed>
    <b:URL>http://efce.info/kwi_media/V18_Adsorption_Skript-p-1384.pdf</b:URL>
    <b:RefOrder>2</b:RefOrder>
  </b:Source>
  <b:Source>
    <b:Tag>Kas88</b:Tag>
    <b:SourceType>Book</b:SourceType>
    <b:Guid>{B6A2FD60-3568-492B-8BFA-F50C0AC360A6}</b:Guid>
    <b:Title>Adsorption aus der Gasphase - ingenieurwissenschaftliche Grundlagen und technische Verfahren</b:Title>
    <b:Year>1988</b:Year>
    <b:City>Weinheim</b:City>
    <b:Publisher>Verlag Chemie</b:Publisher>
    <b:Author>
      <b:Author>
        <b:NameList>
          <b:Person>
            <b:Last>Kast</b:Last>
            <b:First>W.</b:First>
          </b:Person>
        </b:NameList>
      </b:Author>
    </b:Author>
    <b:Edition>1.</b:Edition>
    <b:RefOrder>3</b:RefOrder>
  </b:Source>
  <b:Source>
    <b:Tag>DRA17</b:Tag>
    <b:SourceType>InternetSite</b:SourceType>
    <b:Guid>{3B72F518-0296-47AA-94C7-8BD665212A00}</b:Guid>
    <b:Title>DR. ARNOLD CHEMIE-BERATUNG</b:Title>
    <b:YearAccessed>2017</b:YearAccessed>
    <b:MonthAccessed>09</b:MonthAccessed>
    <b:DayAccessed>01</b:DayAccessed>
    <b:URL>http://www.arnold-chemie.de/zeolithe/was-sind-zeolithe-die-grundlagen/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19892-CA12-4687-9F59-7B1874704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5193</Words>
  <Characters>32719</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GREBIN</dc:creator>
  <cp:keywords/>
  <dc:description/>
  <cp:lastModifiedBy>GREBIN</cp:lastModifiedBy>
  <cp:revision>41</cp:revision>
  <dcterms:created xsi:type="dcterms:W3CDTF">2017-09-14T12:25:00Z</dcterms:created>
  <dcterms:modified xsi:type="dcterms:W3CDTF">2017-09-14T22:39:00Z</dcterms:modified>
</cp:coreProperties>
</file>