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7gx7lar3wu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vvqasqb0tf4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w710euoxodu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7w16nk2lcaj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4totk0610cy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acrb42hwgyc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bytp9mea4hj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fpjd0jk5wa1u" w:id="7"/>
      <w:bookmarkEnd w:id="7"/>
      <w:r w:rsidDel="00000000" w:rsidR="00000000" w:rsidRPr="00000000">
        <w:rPr>
          <w:rtl w:val="0"/>
        </w:rPr>
        <w:t xml:space="preserve">Dossier de conception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515"/>
        <w:gridCol w:w="1455"/>
        <w:gridCol w:w="4815"/>
        <w:tblGridChange w:id="0">
          <w:tblGrid>
            <w:gridCol w:w="1155"/>
            <w:gridCol w:w="1515"/>
            <w:gridCol w:w="145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Révision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Rédacteurs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Mohamed BOUNACEUR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Noémie LETENNEUR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Frédéric SMEE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du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Mohamed BOUNACEUR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Noémie LETENNEUR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Frédéric SMEE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Avancement du document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lprjbuau23tr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gv0vae19z84q" w:id="9"/>
      <w:bookmarkEnd w:id="9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6lkcuejr5syf" w:id="10"/>
      <w:bookmarkEnd w:id="10"/>
      <w:r w:rsidDel="00000000" w:rsidR="00000000" w:rsidRPr="00000000">
        <w:rPr>
          <w:rtl w:val="0"/>
        </w:rPr>
        <w:t xml:space="preserve">1.1 Objet du document</w:t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Ce document a pour objectif de présenter l’essentiel des questions techniques liées à la mise en place de l’application </w:t>
      </w:r>
      <w:r w:rsidDel="00000000" w:rsidR="00000000" w:rsidRPr="00000000">
        <w:rPr>
          <w:b w:val="1"/>
          <w:rtl w:val="0"/>
        </w:rPr>
        <w:t xml:space="preserve">XXXXX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Ce document présente 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diagramme de classes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modèle physique de données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77u6e775jvdz" w:id="11"/>
      <w:bookmarkEnd w:id="11"/>
      <w:r w:rsidDel="00000000" w:rsidR="00000000" w:rsidRPr="00000000">
        <w:rPr>
          <w:rtl w:val="0"/>
        </w:rPr>
        <w:t xml:space="preserve">2. SOMMAIRE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d8hoxj9wetek" w:id="12"/>
      <w:bookmarkEnd w:id="12"/>
      <w:r w:rsidDel="00000000" w:rsidR="00000000" w:rsidRPr="00000000">
        <w:rPr>
          <w:rtl w:val="0"/>
        </w:rPr>
        <w:t xml:space="preserve">2.1.1 Table des matières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v0vae19z84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kcuejr5sy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 du document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u6e775jvd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SOMMAIRE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8hoxj9wet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Table des matières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qbsdomgg2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ARCHITECTURE LOGICIELLE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osfxv0x39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Produit et versions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vc1hzhs8n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Langages, frameworks et librairies spécifiques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oo1kq0khe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Serveur de base de données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u21nk0mo9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FOCUS TECHNIQUE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f377as6k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Diagramme de classes métier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8i8ocmmc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Modèle physique de données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l8dxlhsq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Règles de développement côté back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uphmqq0rc0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TEST ET INTÉGRATION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j9oq16kuaq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Stratégie de tests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bavhjfzgw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Indicateurs de qualité de code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1cqbsdomgg2w" w:id="13"/>
      <w:bookmarkEnd w:id="13"/>
      <w:r w:rsidDel="00000000" w:rsidR="00000000" w:rsidRPr="00000000">
        <w:rPr>
          <w:rtl w:val="0"/>
        </w:rPr>
        <w:t xml:space="preserve">3. ARCHITECTURE LOGICIELLE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qkosfxv0x39q" w:id="14"/>
      <w:bookmarkEnd w:id="14"/>
      <w:r w:rsidDel="00000000" w:rsidR="00000000" w:rsidRPr="00000000">
        <w:rPr>
          <w:rtl w:val="0"/>
        </w:rPr>
        <w:t xml:space="preserve">3.1 Produits et versions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4vc1hzhs8n21" w:id="15"/>
      <w:bookmarkEnd w:id="15"/>
      <w:r w:rsidDel="00000000" w:rsidR="00000000" w:rsidRPr="00000000">
        <w:rPr>
          <w:rtl w:val="0"/>
        </w:rPr>
        <w:t xml:space="preserve">3.1.1 Langages, frameworks et librairies spécifiques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Langage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 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iText (générateur de PDF)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yzoo1kq0khem" w:id="16"/>
      <w:bookmarkEnd w:id="16"/>
      <w:r w:rsidDel="00000000" w:rsidR="00000000" w:rsidRPr="00000000">
        <w:rPr>
          <w:rtl w:val="0"/>
        </w:rPr>
        <w:t xml:space="preserve">3.1.2 Serveur de base de données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8.4.1 LTS</w:t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dkry6e7u1nze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thu21nk0mo9w" w:id="18"/>
      <w:bookmarkEnd w:id="18"/>
      <w:r w:rsidDel="00000000" w:rsidR="00000000" w:rsidRPr="00000000">
        <w:rPr>
          <w:rtl w:val="0"/>
        </w:rPr>
        <w:t xml:space="preserve">4. FOCUS TECHNIQUE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3tf377as6kyi" w:id="19"/>
      <w:bookmarkEnd w:id="19"/>
      <w:r w:rsidDel="00000000" w:rsidR="00000000" w:rsidRPr="00000000">
        <w:rPr>
          <w:rtl w:val="0"/>
        </w:rPr>
        <w:t xml:space="preserve">4.1 Diagramme de classes métier</w:t>
      </w:r>
    </w:p>
    <w:p w:rsidR="00000000" w:rsidDel="00000000" w:rsidP="00000000" w:rsidRDefault="00000000" w:rsidRPr="00000000" w14:paraId="0000005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wf8i8ocmmcc7" w:id="20"/>
      <w:bookmarkEnd w:id="20"/>
      <w:r w:rsidDel="00000000" w:rsidR="00000000" w:rsidRPr="00000000">
        <w:rPr>
          <w:rtl w:val="0"/>
        </w:rPr>
        <w:t xml:space="preserve">4.2 Diagramme entités-relations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m2l8dxlhsqg" w:id="21"/>
      <w:bookmarkEnd w:id="21"/>
      <w:r w:rsidDel="00000000" w:rsidR="00000000" w:rsidRPr="00000000">
        <w:rPr>
          <w:rtl w:val="0"/>
        </w:rPr>
        <w:t xml:space="preserve">4.3 Règles de développement côté back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Règles de développement 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Javadoc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Indentation du code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…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Découpage en couches : </w:t>
      </w:r>
      <w:r w:rsidDel="00000000" w:rsidR="00000000" w:rsidRPr="00000000">
        <w:rPr>
          <w:b w:val="1"/>
          <w:color w:val="ff0000"/>
          <w:rtl w:val="0"/>
        </w:rPr>
        <w:t xml:space="preserve">à </w:t>
      </w:r>
      <w:r w:rsidDel="00000000" w:rsidR="00000000" w:rsidRPr="00000000">
        <w:rPr>
          <w:b w:val="1"/>
          <w:color w:val="ff0000"/>
          <w:rtl w:val="0"/>
        </w:rPr>
        <w:t xml:space="preserve">repréciser</w:t>
      </w:r>
      <w:r w:rsidDel="00000000" w:rsidR="00000000" w:rsidRPr="00000000">
        <w:rPr>
          <w:b w:val="1"/>
          <w:color w:val="ff0000"/>
          <w:rtl w:val="0"/>
        </w:rPr>
        <w:t xml:space="preserve"> quand vous aurez vu Spring Boot.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Découpage en couches 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Décrire les différentes couches avec contrôleurs, DAO, classes techniques, DTO, etc.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Découpage en packages : organisation du code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Règles de nommage 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DAOS ou Repositories ?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DTOs ?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classes de services ?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classes utilitaires ? exemple : classe DateUtils pour le traitement des dates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quphmqq0rc04" w:id="22"/>
      <w:bookmarkEnd w:id="22"/>
      <w:r w:rsidDel="00000000" w:rsidR="00000000" w:rsidRPr="00000000">
        <w:rPr>
          <w:rtl w:val="0"/>
        </w:rPr>
        <w:t xml:space="preserve">5. TEST ET INTÉGRATION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8j9oq16kuaqd" w:id="23"/>
      <w:bookmarkEnd w:id="23"/>
      <w:r w:rsidDel="00000000" w:rsidR="00000000" w:rsidRPr="00000000">
        <w:rPr>
          <w:rtl w:val="0"/>
        </w:rPr>
        <w:t xml:space="preserve">5.1 Stratégie de tests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Il y aura des tests unitaires à développer pour tester le code de toutes les classes de services.</w:t>
      </w:r>
    </w:p>
    <w:p w:rsidR="00000000" w:rsidDel="00000000" w:rsidP="00000000" w:rsidRDefault="00000000" w:rsidRPr="00000000" w14:paraId="0000006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Renseigner autre si vous le souhaitez…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yobavhjfzgwy" w:id="24"/>
      <w:bookmarkEnd w:id="24"/>
      <w:r w:rsidDel="00000000" w:rsidR="00000000" w:rsidRPr="00000000">
        <w:rPr>
          <w:rtl w:val="0"/>
        </w:rPr>
        <w:t xml:space="preserve">5.2 Indicateurs de qualité de code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Renseigner à 100% la javadoc.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Règles de nommage des classes, des packages :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…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Nom du garant de la qualité : XXXXX (Scrum master de l’équipe)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