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072" w:rsidRPr="00096072" w:rsidRDefault="00663CF2" w:rsidP="00096072">
      <w:pPr>
        <w:jc w:val="center"/>
      </w:pPr>
      <w:bookmarkStart w:id="0" w:name="_GoBack"/>
      <w:bookmarkEnd w:id="0"/>
      <w:r>
        <w:rPr>
          <w:rFonts w:ascii="Calibri Light" w:eastAsia="Times New Roman" w:hAnsi="Calibri Light" w:cs="Times New Roman"/>
          <w:b/>
          <w:noProof/>
          <w:sz w:val="32"/>
          <w:szCs w:val="32"/>
          <w:lang w:eastAsia="fr-FR"/>
        </w:rPr>
        <w:pict>
          <v:rect id="Rectangle 2" o:spid="_x0000_s1028" style="position:absolute;left:0;text-align:left;margin-left:102pt;margin-top:-106.5pt;width:374.65pt;height:90pt;z-index:251660288;visibility:visible;mso-height-percent:0;mso-wrap-distance-left:9pt;mso-wrap-distance-top:0;mso-wrap-distance-right:9pt;mso-wrap-distance-bottom:0;mso-position-horizontal-relative:margin;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NQlAIAAJQFAAAOAAAAZHJzL2Uyb0RvYy54bWysVFtv0zAUfkfiP1h+Z2nSboNq6VR1KkIa&#10;W7UN7dl17DbC9jG226T8eo6dNKvGhBDiJTn3m79zrq5brcheOF+DKWl+NqJEGA5VbTYl/fa0/PCR&#10;Eh+YqZgCI0p6EJ5ez96/u2rsVBSwBVUJRzCI8dPGlnQbgp1mmedboZk/AysMKiU4zQKybpNVjjUY&#10;XausGI0usgZcZR1w4T1KbzolnaX4Ugoe7qX0IhBVUqwtpK9L33X8ZrMrNt04Zrc178tg/1CFZrXB&#10;pEOoGxYY2bn6t1C65g48yHDGQWcgZc1F6gG7yUevunncMitSLzgcb4cx+f8Xlt/tV47UVUkLSgzT&#10;+EQPODRmNkqQIo6nsX6KVo925XrOIxl7baXT8Y9dkDaN9DCMVLSBcBSOLyfjcXFOCUddnk/Go1Ea&#10;evbibp0PnwVoEomSOkyfRsn2tz5gSjQ9msRsHlRdLWulEhNxIhbKkT3DF2acCxOK5K52+itUnXyC&#10;Wfu3RjEiohNfHMWYIiEuRkoJT5JkcQBdy4kKByViamUehMTJYZN5SjhEOK1lHEeI4ZN1dJNY+eDY&#10;VfpHx94+uoqE58H5L7IOHikzmDA469qAe6vs6nvelyw7eyz/pO9Ihnbd9lBYQ3VA/DjoFstbvqzx&#10;FW+ZDyvmcJNw5/A6hHv8SAVNSaGnKNmC+/mWPNojwFFLSYObWVL/Y8ecoER9MQj9T/lkElc5MZPz&#10;ywIZd6pZn2rMTi8AoZHjHbI8kdE+qCMpHehnPCLzmBVVzHDMXVIe3JFZhO5i4BniYj5PZri+loVb&#10;82j5EQARpU/tM3O2h3LALbiD4xaz6StEd7bxaQzMdwFkneAeR9zNtR89rn7CUH+m4m055ZPVyzGd&#10;/QIAAP//AwBQSwMEFAAGAAgAAAAhAIQFSg3fAAAADAEAAA8AAABkcnMvZG93bnJldi54bWxMj81O&#10;hEAQhO8mvsOkTbztDsL+GGTYbIwaE+PBVe8NtEBkelhmYPHt7T3psaor1V9lu9l2aqLBt44N3Cwj&#10;UMSlq1quDXy8Py5uQfmAXGHnmAz8kIddfnmRYVq5E7/RdAi1khL2KRpoQuhTrX3ZkEW/dD2x3L7c&#10;YDGIHGpdDXiSctvpOIo22mLL8qHBnu4bKr8PozWAL+Pzw7ovEv583btjUhyfpjUac3017+9ABZrD&#10;XxjO+IIOuTAVbuTKq070diXowcAijmJZJZHtZpWAKs6WODrP9P8R+S8AAAD//wMAUEsBAi0AFAAG&#10;AAgAAAAhALaDOJL+AAAA4QEAABMAAAAAAAAAAAAAAAAAAAAAAFtDb250ZW50X1R5cGVzXS54bWxQ&#10;SwECLQAUAAYACAAAACEAOP0h/9YAAACUAQAACwAAAAAAAAAAAAAAAAAvAQAAX3JlbHMvLnJlbHNQ&#10;SwECLQAUAAYACAAAACEACb8TUJQCAACUBQAADgAAAAAAAAAAAAAAAAAuAgAAZHJzL2Uyb0RvYy54&#10;bWxQSwECLQAUAAYACAAAACEAhAVKDd8AAAAMAQAADwAAAAAAAAAAAAAAAADuBAAAZHJzL2Rvd25y&#10;ZXYueG1sUEsFBgAAAAAEAAQA8wAAAPoFAAAAAA==&#10;" fillcolor="#f7caac" strokecolor="#a5a5a5" strokeweight=".5pt">
            <v:textbox style="mso-next-textbox:#Rectangle 2">
              <w:txbxContent>
                <w:p w:rsidR="00096072" w:rsidRPr="00D1773F" w:rsidRDefault="00C40E01" w:rsidP="00096072">
                  <w:pPr>
                    <w:jc w:val="center"/>
                    <w:rPr>
                      <w:b/>
                      <w:sz w:val="36"/>
                      <w:szCs w:val="36"/>
                    </w:rPr>
                  </w:pPr>
                  <w:r>
                    <w:rPr>
                      <w:b/>
                      <w:sz w:val="36"/>
                      <w:szCs w:val="36"/>
                    </w:rPr>
                    <w:t>Règlement de Fonctionnement</w:t>
                  </w:r>
                </w:p>
                <w:p w:rsidR="00096072" w:rsidRPr="00D1773F" w:rsidRDefault="00C40E01" w:rsidP="00096072">
                  <w:pPr>
                    <w:jc w:val="center"/>
                    <w:rPr>
                      <w:b/>
                      <w:sz w:val="36"/>
                      <w:szCs w:val="36"/>
                    </w:rPr>
                  </w:pPr>
                  <w:r>
                    <w:rPr>
                      <w:b/>
                      <w:sz w:val="36"/>
                      <w:szCs w:val="36"/>
                    </w:rPr>
                    <w:t>S.A.J. Les Trois Rivières</w:t>
                  </w:r>
                </w:p>
              </w:txbxContent>
            </v:textbox>
            <w10:wrap anchorx="margin"/>
          </v:rect>
        </w:pict>
      </w:r>
      <w:bookmarkStart w:id="1" w:name="_Toc500612354"/>
      <w:r w:rsidR="00096072" w:rsidRPr="00096072">
        <w:rPr>
          <w:rFonts w:ascii="Calibri Light" w:eastAsia="Times New Roman" w:hAnsi="Calibri Light" w:cs="Times New Roman"/>
          <w:b/>
          <w:sz w:val="32"/>
          <w:szCs w:val="32"/>
        </w:rPr>
        <w:t>PREAMBULE</w:t>
      </w:r>
      <w:bookmarkEnd w:id="1"/>
    </w:p>
    <w:p w:rsidR="00096072" w:rsidRPr="00096072" w:rsidRDefault="00096072" w:rsidP="00096072">
      <w:pPr>
        <w:spacing w:line="360" w:lineRule="auto"/>
        <w:jc w:val="both"/>
        <w:rPr>
          <w:rFonts w:ascii="Garamond" w:eastAsia="Calibri" w:hAnsi="Garamond" w:cs="Times New Roman"/>
          <w:sz w:val="24"/>
        </w:rPr>
      </w:pPr>
      <w:r w:rsidRPr="00096072">
        <w:rPr>
          <w:rFonts w:ascii="Garamond" w:eastAsia="Calibri" w:hAnsi="Garamond" w:cs="Times New Roman"/>
          <w:sz w:val="24"/>
        </w:rPr>
        <w:t>Le présent document s’adresse aux personnes accueillies, à leur représen</w:t>
      </w:r>
      <w:r w:rsidR="007A3CA4">
        <w:rPr>
          <w:rFonts w:ascii="Garamond" w:eastAsia="Calibri" w:hAnsi="Garamond" w:cs="Times New Roman"/>
          <w:sz w:val="24"/>
        </w:rPr>
        <w:t>tant légal et aux acteurs de l’E</w:t>
      </w:r>
      <w:r w:rsidRPr="00096072">
        <w:rPr>
          <w:rFonts w:ascii="Garamond" w:eastAsia="Calibri" w:hAnsi="Garamond" w:cs="Times New Roman"/>
          <w:sz w:val="24"/>
        </w:rPr>
        <w:t>tablissement. Il définit les règles générales d’organisation et de fonctionnement du Service d’Accueil de Jour (SAJ) Les Trois Rivières dans le respect des droits et des libertés de chacun.</w:t>
      </w:r>
    </w:p>
    <w:p w:rsidR="00096072" w:rsidRPr="00096072" w:rsidRDefault="00096072" w:rsidP="00096072">
      <w:pPr>
        <w:spacing w:line="360" w:lineRule="auto"/>
        <w:jc w:val="both"/>
        <w:rPr>
          <w:rFonts w:ascii="Garamond" w:eastAsia="Calibri" w:hAnsi="Garamond" w:cs="Times New Roman"/>
          <w:sz w:val="24"/>
        </w:rPr>
      </w:pPr>
      <w:r w:rsidRPr="00096072">
        <w:rPr>
          <w:rFonts w:ascii="Garamond" w:eastAsia="Calibri" w:hAnsi="Garamond" w:cs="Times New Roman"/>
          <w:sz w:val="24"/>
        </w:rPr>
        <w:t xml:space="preserve">Il est conforme aux orientations de la Loi du 2 janvier 2002 et au Décret n° 2003-1095 </w:t>
      </w:r>
      <w:r w:rsidR="00A50714">
        <w:rPr>
          <w:rFonts w:ascii="Garamond" w:eastAsia="Calibri" w:hAnsi="Garamond" w:cs="Times New Roman"/>
          <w:sz w:val="24"/>
        </w:rPr>
        <w:t>du 14 Novembre 2003 relatif au Règlement de F</w:t>
      </w:r>
      <w:r w:rsidRPr="00096072">
        <w:rPr>
          <w:rFonts w:ascii="Garamond" w:eastAsia="Calibri" w:hAnsi="Garamond" w:cs="Times New Roman"/>
          <w:sz w:val="24"/>
        </w:rPr>
        <w:t>onctionnement. Il vise à définir les droits et les obligations de la personne accueillie, mais également les devoirs liés au respect des règles de vie collective et/ou individuelle au sein du SAJ.</w:t>
      </w:r>
    </w:p>
    <w:p w:rsidR="00096072" w:rsidRPr="00096072" w:rsidRDefault="007A3CA4" w:rsidP="00096072">
      <w:pPr>
        <w:spacing w:line="360" w:lineRule="auto"/>
        <w:jc w:val="both"/>
        <w:rPr>
          <w:rFonts w:ascii="Garamond" w:eastAsia="Calibri" w:hAnsi="Garamond" w:cs="Times New Roman"/>
          <w:sz w:val="24"/>
        </w:rPr>
      </w:pPr>
      <w:r>
        <w:rPr>
          <w:rFonts w:ascii="Garamond" w:eastAsia="Calibri" w:hAnsi="Garamond" w:cs="Times New Roman"/>
          <w:sz w:val="24"/>
        </w:rPr>
        <w:t>Le p</w:t>
      </w:r>
      <w:r w:rsidR="00096072" w:rsidRPr="00096072">
        <w:rPr>
          <w:rFonts w:ascii="Garamond" w:eastAsia="Calibri" w:hAnsi="Garamond" w:cs="Times New Roman"/>
          <w:sz w:val="24"/>
        </w:rPr>
        <w:t>ro</w:t>
      </w:r>
      <w:r w:rsidR="00B4088A">
        <w:rPr>
          <w:rFonts w:ascii="Garamond" w:eastAsia="Calibri" w:hAnsi="Garamond" w:cs="Times New Roman"/>
          <w:sz w:val="24"/>
        </w:rPr>
        <w:t>jet de l’E</w:t>
      </w:r>
      <w:r w:rsidR="00096072" w:rsidRPr="00096072">
        <w:rPr>
          <w:rFonts w:ascii="Garamond" w:eastAsia="Calibri" w:hAnsi="Garamond" w:cs="Times New Roman"/>
          <w:sz w:val="24"/>
        </w:rPr>
        <w:t>tablissement est d’accueillir des personnes en situation de handicap mental ou psychique vivant en Seine-Saint-Denis et orientées par la Commission des Droits et de l'Autonomie des Pe</w:t>
      </w:r>
      <w:r w:rsidR="00A50714">
        <w:rPr>
          <w:rFonts w:ascii="Garamond" w:eastAsia="Calibri" w:hAnsi="Garamond" w:cs="Times New Roman"/>
          <w:sz w:val="24"/>
        </w:rPr>
        <w:t xml:space="preserve">rsonnes Handicapées (CDAPH), dans l’objectif </w:t>
      </w:r>
      <w:r w:rsidR="00096072" w:rsidRPr="00096072">
        <w:rPr>
          <w:rFonts w:ascii="Garamond" w:eastAsia="Calibri" w:hAnsi="Garamond" w:cs="Times New Roman"/>
          <w:sz w:val="24"/>
        </w:rPr>
        <w:t xml:space="preserve">de favoriser leur </w:t>
      </w:r>
      <w:r w:rsidR="00A50714" w:rsidRPr="00A50714">
        <w:rPr>
          <w:rFonts w:ascii="Garamond" w:eastAsia="Calibri" w:hAnsi="Garamond" w:cs="Times New Roman"/>
          <w:color w:val="000000" w:themeColor="text1"/>
          <w:sz w:val="24"/>
        </w:rPr>
        <w:t>implication</w:t>
      </w:r>
      <w:r w:rsidR="00096072" w:rsidRPr="00A50714">
        <w:rPr>
          <w:rFonts w:ascii="Garamond" w:eastAsia="Calibri" w:hAnsi="Garamond" w:cs="Times New Roman"/>
          <w:color w:val="000000" w:themeColor="text1"/>
          <w:sz w:val="24"/>
        </w:rPr>
        <w:t xml:space="preserve"> </w:t>
      </w:r>
      <w:r w:rsidR="00A50714">
        <w:rPr>
          <w:rFonts w:ascii="Garamond" w:eastAsia="Calibri" w:hAnsi="Garamond" w:cs="Times New Roman"/>
          <w:sz w:val="24"/>
        </w:rPr>
        <w:t xml:space="preserve">sociale dans les actes </w:t>
      </w:r>
      <w:r w:rsidR="00096072" w:rsidRPr="00096072">
        <w:rPr>
          <w:rFonts w:ascii="Garamond" w:eastAsia="Calibri" w:hAnsi="Garamond" w:cs="Times New Roman"/>
          <w:sz w:val="24"/>
        </w:rPr>
        <w:t>de la vie quotidienne. Ces personnes sont responsables de leurs actes dans la limite de leurs régim</w:t>
      </w:r>
      <w:r>
        <w:rPr>
          <w:rFonts w:ascii="Garamond" w:eastAsia="Calibri" w:hAnsi="Garamond" w:cs="Times New Roman"/>
          <w:sz w:val="24"/>
        </w:rPr>
        <w:t>es de protection</w:t>
      </w:r>
      <w:r w:rsidR="00096072" w:rsidRPr="00096072">
        <w:rPr>
          <w:rFonts w:ascii="Garamond" w:eastAsia="Calibri" w:hAnsi="Garamond" w:cs="Times New Roman"/>
          <w:sz w:val="24"/>
        </w:rPr>
        <w:t>.</w:t>
      </w:r>
    </w:p>
    <w:p w:rsidR="00096072" w:rsidRPr="00096072" w:rsidRDefault="00096072" w:rsidP="00096072">
      <w:pPr>
        <w:spacing w:line="360" w:lineRule="auto"/>
        <w:jc w:val="both"/>
        <w:rPr>
          <w:rFonts w:ascii="Garamond" w:eastAsia="Calibri" w:hAnsi="Garamond" w:cs="Times New Roman"/>
          <w:sz w:val="24"/>
        </w:rPr>
      </w:pPr>
      <w:r w:rsidRPr="00096072">
        <w:rPr>
          <w:rFonts w:ascii="Garamond" w:eastAsia="Calibri" w:hAnsi="Garamond" w:cs="Times New Roman"/>
          <w:sz w:val="24"/>
        </w:rPr>
        <w:t>Pour favoriser un accueil respectueux des droits et obligations de chaque personne, l’équipe du SAJ entrepren</w:t>
      </w:r>
      <w:r w:rsidR="007A3CA4">
        <w:rPr>
          <w:rFonts w:ascii="Garamond" w:eastAsia="Calibri" w:hAnsi="Garamond" w:cs="Times New Roman"/>
          <w:sz w:val="24"/>
        </w:rPr>
        <w:t>dra un travail d’adaptation du Règlement de F</w:t>
      </w:r>
      <w:r w:rsidRPr="00096072">
        <w:rPr>
          <w:rFonts w:ascii="Garamond" w:eastAsia="Calibri" w:hAnsi="Garamond" w:cs="Times New Roman"/>
          <w:sz w:val="24"/>
        </w:rPr>
        <w:t xml:space="preserve">onctionnement en </w:t>
      </w:r>
      <w:r w:rsidR="007A3CA4">
        <w:rPr>
          <w:rFonts w:ascii="Garamond" w:eastAsia="Calibri" w:hAnsi="Garamond" w:cs="Times New Roman"/>
          <w:sz w:val="24"/>
        </w:rPr>
        <w:t>« </w:t>
      </w:r>
      <w:r w:rsidRPr="00096072">
        <w:rPr>
          <w:rFonts w:ascii="Garamond" w:eastAsia="Calibri" w:hAnsi="Garamond" w:cs="Times New Roman"/>
          <w:sz w:val="24"/>
        </w:rPr>
        <w:t>facile à lire et à comprendre</w:t>
      </w:r>
      <w:r w:rsidR="007A3CA4">
        <w:rPr>
          <w:rFonts w:ascii="Garamond" w:eastAsia="Calibri" w:hAnsi="Garamond" w:cs="Times New Roman"/>
          <w:sz w:val="24"/>
        </w:rPr>
        <w:t> »</w:t>
      </w:r>
      <w:r w:rsidRPr="00096072">
        <w:rPr>
          <w:rFonts w:ascii="Garamond" w:eastAsia="Calibri" w:hAnsi="Garamond" w:cs="Times New Roman"/>
          <w:sz w:val="24"/>
        </w:rPr>
        <w:t xml:space="preserve"> avec les personnes accuei</w:t>
      </w:r>
      <w:r w:rsidR="007A3CA4">
        <w:rPr>
          <w:rFonts w:ascii="Garamond" w:eastAsia="Calibri" w:hAnsi="Garamond" w:cs="Times New Roman"/>
          <w:sz w:val="24"/>
        </w:rPr>
        <w:t>llies afin de rendre meilleure s</w:t>
      </w:r>
      <w:r w:rsidRPr="00096072">
        <w:rPr>
          <w:rFonts w:ascii="Garamond" w:eastAsia="Calibri" w:hAnsi="Garamond" w:cs="Times New Roman"/>
          <w:sz w:val="24"/>
        </w:rPr>
        <w:t>a compréhension. Ce règlement sera soumis au CVS dans le c</w:t>
      </w:r>
      <w:r w:rsidR="007A3CA4">
        <w:rPr>
          <w:rFonts w:ascii="Garamond" w:eastAsia="Calibri" w:hAnsi="Garamond" w:cs="Times New Roman"/>
          <w:sz w:val="24"/>
        </w:rPr>
        <w:t>ourant de l’année 2018 puis au C</w:t>
      </w:r>
      <w:r w:rsidRPr="00096072">
        <w:rPr>
          <w:rFonts w:ascii="Garamond" w:eastAsia="Calibri" w:hAnsi="Garamond" w:cs="Times New Roman"/>
          <w:sz w:val="24"/>
        </w:rPr>
        <w:t>onse</w:t>
      </w:r>
      <w:r w:rsidR="007A3CA4">
        <w:rPr>
          <w:rFonts w:ascii="Garamond" w:eastAsia="Calibri" w:hAnsi="Garamond" w:cs="Times New Roman"/>
          <w:sz w:val="24"/>
        </w:rPr>
        <w:t>il d’A</w:t>
      </w:r>
      <w:r w:rsidR="00A50714">
        <w:rPr>
          <w:rFonts w:ascii="Garamond" w:eastAsia="Calibri" w:hAnsi="Garamond" w:cs="Times New Roman"/>
          <w:sz w:val="24"/>
        </w:rPr>
        <w:t xml:space="preserve">dministration de l’Association LEILA pour </w:t>
      </w:r>
      <w:r w:rsidRPr="00096072">
        <w:rPr>
          <w:rFonts w:ascii="Garamond" w:eastAsia="Calibri" w:hAnsi="Garamond" w:cs="Times New Roman"/>
          <w:sz w:val="24"/>
        </w:rPr>
        <w:t xml:space="preserve">validation. Il pourra être révisé chaque fois que nécessaire et au </w:t>
      </w:r>
      <w:r w:rsidR="00A50714">
        <w:rPr>
          <w:rFonts w:ascii="Garamond" w:eastAsia="Calibri" w:hAnsi="Garamond" w:cs="Times New Roman"/>
          <w:sz w:val="24"/>
        </w:rPr>
        <w:t xml:space="preserve">moins une fois tous les 5 ans, </w:t>
      </w:r>
      <w:r w:rsidRPr="00096072">
        <w:rPr>
          <w:rFonts w:ascii="Garamond" w:eastAsia="Calibri" w:hAnsi="Garamond" w:cs="Times New Roman"/>
          <w:sz w:val="24"/>
        </w:rPr>
        <w:t>soit au plus tard en 2023.</w:t>
      </w:r>
    </w:p>
    <w:p w:rsidR="00096072" w:rsidRPr="00096072" w:rsidRDefault="00A50714" w:rsidP="00096072">
      <w:pPr>
        <w:spacing w:line="360" w:lineRule="auto"/>
        <w:jc w:val="both"/>
        <w:rPr>
          <w:rFonts w:ascii="Times New Roman" w:eastAsia="Calibri" w:hAnsi="Times New Roman" w:cs="Times New Roman"/>
          <w:sz w:val="24"/>
        </w:rPr>
      </w:pPr>
      <w:r>
        <w:rPr>
          <w:rFonts w:ascii="Garamond" w:eastAsia="Calibri" w:hAnsi="Garamond" w:cs="Times New Roman"/>
          <w:sz w:val="24"/>
        </w:rPr>
        <w:t xml:space="preserve"> Ce Règlement de F</w:t>
      </w:r>
      <w:r w:rsidR="00096072" w:rsidRPr="00096072">
        <w:rPr>
          <w:rFonts w:ascii="Garamond" w:eastAsia="Calibri" w:hAnsi="Garamond" w:cs="Times New Roman"/>
          <w:sz w:val="24"/>
        </w:rPr>
        <w:t>on</w:t>
      </w:r>
      <w:r>
        <w:rPr>
          <w:rFonts w:ascii="Garamond" w:eastAsia="Calibri" w:hAnsi="Garamond" w:cs="Times New Roman"/>
          <w:sz w:val="24"/>
        </w:rPr>
        <w:t>ctionnement est affiché dans l’E</w:t>
      </w:r>
      <w:r w:rsidR="00096072" w:rsidRPr="00096072">
        <w:rPr>
          <w:rFonts w:ascii="Garamond" w:eastAsia="Calibri" w:hAnsi="Garamond" w:cs="Times New Roman"/>
          <w:sz w:val="24"/>
        </w:rPr>
        <w:t>tablissement. Lors de l’admission, il est remis à chaque personne</w:t>
      </w:r>
      <w:r>
        <w:rPr>
          <w:rFonts w:ascii="Garamond" w:eastAsia="Calibri" w:hAnsi="Garamond" w:cs="Times New Roman"/>
          <w:sz w:val="24"/>
        </w:rPr>
        <w:t xml:space="preserve"> accueillie et </w:t>
      </w:r>
      <w:r w:rsidR="00096072" w:rsidRPr="00096072">
        <w:rPr>
          <w:rFonts w:ascii="Garamond" w:eastAsia="Calibri" w:hAnsi="Garamond" w:cs="Times New Roman"/>
          <w:sz w:val="24"/>
        </w:rPr>
        <w:t>à s</w:t>
      </w:r>
      <w:r w:rsidR="001B0663">
        <w:rPr>
          <w:rFonts w:ascii="Garamond" w:eastAsia="Calibri" w:hAnsi="Garamond" w:cs="Times New Roman"/>
          <w:sz w:val="24"/>
        </w:rPr>
        <w:t>on représentant légal, avec le C</w:t>
      </w:r>
      <w:r w:rsidR="00B4088A">
        <w:rPr>
          <w:rFonts w:ascii="Garamond" w:eastAsia="Calibri" w:hAnsi="Garamond" w:cs="Times New Roman"/>
          <w:sz w:val="24"/>
        </w:rPr>
        <w:t>ontrat d’</w:t>
      </w:r>
      <w:r w:rsidR="001B0663">
        <w:rPr>
          <w:rFonts w:ascii="Garamond" w:eastAsia="Calibri" w:hAnsi="Garamond" w:cs="Times New Roman"/>
          <w:sz w:val="24"/>
        </w:rPr>
        <w:t>A</w:t>
      </w:r>
      <w:r>
        <w:rPr>
          <w:rFonts w:ascii="Garamond" w:eastAsia="Calibri" w:hAnsi="Garamond" w:cs="Times New Roman"/>
          <w:sz w:val="24"/>
        </w:rPr>
        <w:t>ccueil et la Charte des Droits et Libertés de la Personne A</w:t>
      </w:r>
      <w:r w:rsidR="00096072" w:rsidRPr="00096072">
        <w:rPr>
          <w:rFonts w:ascii="Garamond" w:eastAsia="Calibri" w:hAnsi="Garamond" w:cs="Times New Roman"/>
          <w:sz w:val="24"/>
        </w:rPr>
        <w:t>ccueillie.</w:t>
      </w:r>
      <w:r w:rsidR="00096072" w:rsidRPr="00096072">
        <w:rPr>
          <w:rFonts w:ascii="Times New Roman" w:eastAsia="Calibri" w:hAnsi="Times New Roman" w:cs="Times New Roman"/>
          <w:sz w:val="24"/>
        </w:rPr>
        <w:t xml:space="preserve"> </w:t>
      </w:r>
    </w:p>
    <w:p w:rsidR="00096072" w:rsidRPr="00096072" w:rsidRDefault="00A50714" w:rsidP="00096072">
      <w:pPr>
        <w:spacing w:line="360" w:lineRule="auto"/>
        <w:jc w:val="both"/>
        <w:rPr>
          <w:rFonts w:ascii="Garamond" w:eastAsia="Calibri" w:hAnsi="Garamond" w:cs="Times New Roman"/>
          <w:sz w:val="24"/>
        </w:rPr>
      </w:pPr>
      <w:r>
        <w:rPr>
          <w:rFonts w:ascii="Garamond" w:eastAsia="Calibri" w:hAnsi="Garamond" w:cs="Times New Roman"/>
          <w:sz w:val="24"/>
        </w:rPr>
        <w:t>Le Règlement de F</w:t>
      </w:r>
      <w:r w:rsidR="00096072" w:rsidRPr="00096072">
        <w:rPr>
          <w:rFonts w:ascii="Garamond" w:eastAsia="Calibri" w:hAnsi="Garamond" w:cs="Times New Roman"/>
          <w:sz w:val="24"/>
        </w:rPr>
        <w:t>onctionneme</w:t>
      </w:r>
      <w:r>
        <w:rPr>
          <w:rFonts w:ascii="Garamond" w:eastAsia="Calibri" w:hAnsi="Garamond" w:cs="Times New Roman"/>
          <w:sz w:val="24"/>
        </w:rPr>
        <w:t xml:space="preserve">nt est tenu à la disposition de notre Autorité de tutelle et </w:t>
      </w:r>
      <w:r w:rsidR="00096072" w:rsidRPr="00096072">
        <w:rPr>
          <w:rFonts w:ascii="Garamond" w:eastAsia="Calibri" w:hAnsi="Garamond" w:cs="Times New Roman"/>
          <w:sz w:val="24"/>
        </w:rPr>
        <w:t>des représentants de l’état ou du département.</w:t>
      </w:r>
      <w:bookmarkStart w:id="2" w:name="_Toc500504242"/>
      <w:r w:rsidR="00096072" w:rsidRPr="00096072">
        <w:rPr>
          <w:rFonts w:ascii="Garamond" w:eastAsia="Calibri" w:hAnsi="Garamond" w:cs="Times New Roman"/>
          <w:sz w:val="24"/>
        </w:rPr>
        <w:br w:type="page"/>
      </w:r>
    </w:p>
    <w:p w:rsidR="00096072" w:rsidRPr="00096072" w:rsidRDefault="00096072" w:rsidP="00096072">
      <w:pPr>
        <w:keepNext/>
        <w:keepLines/>
        <w:spacing w:before="360" w:after="240" w:line="276" w:lineRule="auto"/>
        <w:jc w:val="both"/>
        <w:outlineLvl w:val="0"/>
        <w:rPr>
          <w:rFonts w:ascii="Calibri Light" w:eastAsia="Times New Roman" w:hAnsi="Calibri Light" w:cs="Times New Roman"/>
          <w:b/>
          <w:sz w:val="32"/>
          <w:szCs w:val="32"/>
        </w:rPr>
      </w:pPr>
      <w:r w:rsidRPr="00096072">
        <w:rPr>
          <w:rFonts w:ascii="Calibri Light" w:eastAsia="Times New Roman" w:hAnsi="Calibri Light" w:cs="Times New Roman"/>
          <w:b/>
          <w:sz w:val="32"/>
          <w:szCs w:val="32"/>
        </w:rPr>
        <w:lastRenderedPageBreak/>
        <w:t>SOMMAIRE :</w:t>
      </w:r>
    </w:p>
    <w:p w:rsidR="00096072" w:rsidRPr="00885620" w:rsidRDefault="004E2ABA" w:rsidP="00096072">
      <w:pPr>
        <w:tabs>
          <w:tab w:val="right" w:leader="dot" w:pos="9736"/>
        </w:tabs>
        <w:spacing w:after="0" w:line="288" w:lineRule="auto"/>
        <w:jc w:val="both"/>
        <w:rPr>
          <w:rFonts w:ascii="Calibri" w:eastAsia="Times New Roman" w:hAnsi="Calibri" w:cs="Times New Roman"/>
          <w:b/>
          <w:noProof/>
          <w:lang w:eastAsia="fr-FR"/>
        </w:rPr>
      </w:pPr>
      <w:r w:rsidRPr="00096072">
        <w:rPr>
          <w:rFonts w:ascii="Garamond" w:eastAsia="Calibri" w:hAnsi="Garamond" w:cs="Times New Roman"/>
          <w:b/>
          <w:noProof/>
          <w:sz w:val="24"/>
        </w:rPr>
        <w:fldChar w:fldCharType="begin"/>
      </w:r>
      <w:r w:rsidR="00096072" w:rsidRPr="00096072">
        <w:rPr>
          <w:rFonts w:ascii="Garamond" w:eastAsia="Calibri" w:hAnsi="Garamond" w:cs="Times New Roman"/>
          <w:b/>
          <w:noProof/>
          <w:sz w:val="24"/>
        </w:rPr>
        <w:instrText xml:space="preserve"> TOC \o "1-3" \h \z \u </w:instrText>
      </w:r>
      <w:r w:rsidRPr="00096072">
        <w:rPr>
          <w:rFonts w:ascii="Garamond" w:eastAsia="Calibri" w:hAnsi="Garamond" w:cs="Times New Roman"/>
          <w:b/>
          <w:noProof/>
          <w:sz w:val="24"/>
        </w:rPr>
        <w:fldChar w:fldCharType="separate"/>
      </w:r>
      <w:hyperlink w:anchor="_Toc500612354" w:history="1">
        <w:r w:rsidR="00096072" w:rsidRPr="00885620">
          <w:rPr>
            <w:rFonts w:ascii="Garamond" w:eastAsia="Calibri" w:hAnsi="Garamond" w:cs="Times New Roman"/>
            <w:b/>
            <w:noProof/>
            <w:sz w:val="24"/>
          </w:rPr>
          <w:t>PREAMBULE</w:t>
        </w:r>
        <w:r w:rsidR="00096072" w:rsidRPr="00885620">
          <w:rPr>
            <w:rFonts w:ascii="Garamond" w:eastAsia="Calibri" w:hAnsi="Garamond" w:cs="Times New Roman"/>
            <w:b/>
            <w:noProof/>
            <w:webHidden/>
            <w:sz w:val="24"/>
          </w:rPr>
          <w:tab/>
        </w:r>
        <w:r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_Toc500612354 \h </w:instrText>
        </w:r>
        <w:r w:rsidRPr="00885620">
          <w:rPr>
            <w:rFonts w:ascii="Garamond" w:eastAsia="Calibri" w:hAnsi="Garamond" w:cs="Times New Roman"/>
            <w:b/>
            <w:noProof/>
            <w:webHidden/>
            <w:sz w:val="24"/>
          </w:rPr>
        </w:r>
        <w:r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1</w:t>
        </w:r>
        <w:r w:rsidRPr="00885620">
          <w:rPr>
            <w:rFonts w:ascii="Garamond" w:eastAsia="Calibri" w:hAnsi="Garamond" w:cs="Times New Roman"/>
            <w:b/>
            <w:noProof/>
            <w:webHidden/>
            <w:sz w:val="24"/>
          </w:rPr>
          <w:fldChar w:fldCharType="end"/>
        </w:r>
      </w:hyperlink>
    </w:p>
    <w:p w:rsidR="00096072" w:rsidRPr="00885620" w:rsidRDefault="00663CF2" w:rsidP="00096072">
      <w:pPr>
        <w:tabs>
          <w:tab w:val="right" w:leader="dot" w:pos="9736"/>
        </w:tabs>
        <w:spacing w:after="0" w:line="288" w:lineRule="auto"/>
        <w:jc w:val="both"/>
        <w:rPr>
          <w:rFonts w:ascii="Calibri" w:eastAsia="Times New Roman" w:hAnsi="Calibri" w:cs="Times New Roman"/>
          <w:b/>
          <w:noProof/>
          <w:lang w:eastAsia="fr-FR"/>
        </w:rPr>
      </w:pPr>
      <w:hyperlink w:anchor="_Toc500612355" w:history="1">
        <w:r w:rsidR="00096072" w:rsidRPr="00885620">
          <w:rPr>
            <w:rFonts w:ascii="Garamond" w:eastAsia="Calibri" w:hAnsi="Garamond" w:cs="Times New Roman"/>
            <w:b/>
            <w:noProof/>
            <w:sz w:val="24"/>
          </w:rPr>
          <w:t>1 : Dispositions générales</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_Toc500612355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3</w:t>
        </w:r>
        <w:r w:rsidR="004E2ABA" w:rsidRPr="00885620">
          <w:rPr>
            <w:rFonts w:ascii="Garamond" w:eastAsia="Calibri" w:hAnsi="Garamond" w:cs="Times New Roman"/>
            <w:b/>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56" w:history="1">
        <w:r w:rsidR="00096072" w:rsidRPr="00885620">
          <w:rPr>
            <w:rFonts w:ascii="Garamond" w:eastAsia="Calibri" w:hAnsi="Garamond" w:cs="Times New Roman"/>
            <w:b/>
            <w:noProof/>
            <w:sz w:val="24"/>
          </w:rPr>
          <w:t>1.1. Présentation juridique de l’établissement</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_Toc500612356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3</w:t>
        </w:r>
        <w:r w:rsidR="004E2ABA" w:rsidRPr="00885620">
          <w:rPr>
            <w:rFonts w:ascii="Garamond" w:eastAsia="Calibri" w:hAnsi="Garamond" w:cs="Times New Roman"/>
            <w:b/>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57" w:history="1">
        <w:r w:rsidR="00096072" w:rsidRPr="00885620">
          <w:rPr>
            <w:rFonts w:ascii="Garamond" w:eastAsia="Calibri" w:hAnsi="Garamond" w:cs="Times New Roman"/>
            <w:b/>
            <w:noProof/>
            <w:sz w:val="24"/>
          </w:rPr>
          <w:t>1.2. Missions du SAJ</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_Toc500612357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3</w:t>
        </w:r>
        <w:r w:rsidR="004E2ABA" w:rsidRPr="00885620">
          <w:rPr>
            <w:rFonts w:ascii="Garamond" w:eastAsia="Calibri" w:hAnsi="Garamond" w:cs="Times New Roman"/>
            <w:b/>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58" w:history="1">
        <w:r w:rsidR="00096072" w:rsidRPr="00885620">
          <w:rPr>
            <w:rFonts w:ascii="Garamond" w:eastAsia="Calibri" w:hAnsi="Garamond" w:cs="Times New Roman"/>
            <w:b/>
            <w:noProof/>
            <w:sz w:val="24"/>
          </w:rPr>
          <w:t>1.3. Personnes accueillies et capacité d’accueil</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_Toc500612358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3</w:t>
        </w:r>
        <w:r w:rsidR="004E2ABA" w:rsidRPr="00885620">
          <w:rPr>
            <w:rFonts w:ascii="Garamond" w:eastAsia="Calibri" w:hAnsi="Garamond" w:cs="Times New Roman"/>
            <w:b/>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59" w:history="1">
        <w:r w:rsidR="00096072" w:rsidRPr="00885620">
          <w:rPr>
            <w:rFonts w:ascii="Garamond" w:eastAsia="Calibri" w:hAnsi="Garamond" w:cs="Times New Roman"/>
            <w:b/>
            <w:noProof/>
            <w:sz w:val="24"/>
          </w:rPr>
          <w:t>1.4. Modalités d’admission</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_Toc500612359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3</w:t>
        </w:r>
        <w:r w:rsidR="004E2ABA" w:rsidRPr="00885620">
          <w:rPr>
            <w:rFonts w:ascii="Garamond" w:eastAsia="Calibri" w:hAnsi="Garamond" w:cs="Times New Roman"/>
            <w:b/>
            <w:noProof/>
            <w:webHidden/>
            <w:sz w:val="24"/>
          </w:rPr>
          <w:fldChar w:fldCharType="end"/>
        </w:r>
      </w:hyperlink>
    </w:p>
    <w:p w:rsidR="00096072" w:rsidRPr="00096072" w:rsidRDefault="00663CF2" w:rsidP="00096072">
      <w:pPr>
        <w:tabs>
          <w:tab w:val="right" w:leader="dot" w:pos="9736"/>
        </w:tabs>
        <w:spacing w:after="0" w:line="288" w:lineRule="auto"/>
        <w:ind w:left="220"/>
        <w:jc w:val="both"/>
        <w:rPr>
          <w:rFonts w:ascii="Calibri" w:eastAsia="Times New Roman" w:hAnsi="Calibri" w:cs="Times New Roman"/>
          <w:noProof/>
          <w:lang w:eastAsia="fr-FR"/>
        </w:rPr>
      </w:pPr>
      <w:hyperlink w:anchor="_Toc500612360" w:history="1">
        <w:r w:rsidR="00096072" w:rsidRPr="00885620">
          <w:rPr>
            <w:rFonts w:ascii="Garamond" w:eastAsia="Calibri" w:hAnsi="Garamond" w:cs="Times New Roman"/>
            <w:b/>
            <w:noProof/>
            <w:sz w:val="24"/>
          </w:rPr>
          <w:t>1.5. Financement</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_Toc500612360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4</w:t>
        </w:r>
        <w:r w:rsidR="004E2ABA" w:rsidRPr="00885620">
          <w:rPr>
            <w:rFonts w:ascii="Garamond" w:eastAsia="Calibri" w:hAnsi="Garamond" w:cs="Times New Roman"/>
            <w:b/>
            <w:noProof/>
            <w:webHidden/>
            <w:sz w:val="24"/>
          </w:rPr>
          <w:fldChar w:fldCharType="end"/>
        </w:r>
      </w:hyperlink>
    </w:p>
    <w:p w:rsidR="00096072" w:rsidRPr="00096072" w:rsidRDefault="00663CF2" w:rsidP="00096072">
      <w:pPr>
        <w:tabs>
          <w:tab w:val="right" w:leader="dot" w:pos="9736"/>
        </w:tabs>
        <w:spacing w:after="0" w:line="288" w:lineRule="auto"/>
        <w:jc w:val="both"/>
        <w:rPr>
          <w:rFonts w:ascii="Calibri" w:eastAsia="Times New Roman" w:hAnsi="Calibri" w:cs="Times New Roman"/>
          <w:b/>
          <w:noProof/>
          <w:lang w:eastAsia="fr-FR"/>
        </w:rPr>
      </w:pPr>
      <w:hyperlink w:anchor="_Toc500612361" w:history="1">
        <w:r w:rsidR="00096072" w:rsidRPr="00096072">
          <w:rPr>
            <w:rFonts w:ascii="Garamond" w:eastAsia="Calibri" w:hAnsi="Garamond" w:cs="Times New Roman"/>
            <w:b/>
            <w:noProof/>
            <w:sz w:val="24"/>
          </w:rPr>
          <w:t>2 : Garantie des droits des personnes accompagnées</w:t>
        </w:r>
        <w:r w:rsidR="00096072" w:rsidRPr="00096072">
          <w:rPr>
            <w:rFonts w:ascii="Garamond" w:eastAsia="Calibri" w:hAnsi="Garamond" w:cs="Times New Roman"/>
            <w:b/>
            <w:noProof/>
            <w:webHidden/>
            <w:sz w:val="24"/>
          </w:rPr>
          <w:tab/>
        </w:r>
        <w:r w:rsidR="004E2ABA" w:rsidRPr="00096072">
          <w:rPr>
            <w:rFonts w:ascii="Garamond" w:eastAsia="Calibri" w:hAnsi="Garamond" w:cs="Times New Roman"/>
            <w:b/>
            <w:noProof/>
            <w:webHidden/>
            <w:sz w:val="24"/>
          </w:rPr>
          <w:fldChar w:fldCharType="begin"/>
        </w:r>
        <w:r w:rsidR="00096072" w:rsidRPr="00096072">
          <w:rPr>
            <w:rFonts w:ascii="Garamond" w:eastAsia="Calibri" w:hAnsi="Garamond" w:cs="Times New Roman"/>
            <w:b/>
            <w:noProof/>
            <w:webHidden/>
            <w:sz w:val="24"/>
          </w:rPr>
          <w:instrText xml:space="preserve"> PAGEREF _Toc500612361 \h </w:instrText>
        </w:r>
        <w:r w:rsidR="004E2ABA" w:rsidRPr="00096072">
          <w:rPr>
            <w:rFonts w:ascii="Garamond" w:eastAsia="Calibri" w:hAnsi="Garamond" w:cs="Times New Roman"/>
            <w:b/>
            <w:noProof/>
            <w:webHidden/>
            <w:sz w:val="24"/>
          </w:rPr>
        </w:r>
        <w:r w:rsidR="004E2ABA" w:rsidRPr="00096072">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4</w:t>
        </w:r>
        <w:r w:rsidR="004E2ABA" w:rsidRPr="00096072">
          <w:rPr>
            <w:rFonts w:ascii="Garamond" w:eastAsia="Calibri" w:hAnsi="Garamond" w:cs="Times New Roman"/>
            <w:b/>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62" w:history="1">
        <w:r w:rsidR="00096072" w:rsidRPr="00885620">
          <w:rPr>
            <w:rFonts w:ascii="Garamond" w:eastAsia="Calibri" w:hAnsi="Garamond" w:cs="Times New Roman"/>
            <w:b/>
            <w:noProof/>
            <w:sz w:val="24"/>
          </w:rPr>
          <w:t>2.1. Droits et libertés</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_Toc500612362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4</w:t>
        </w:r>
        <w:r w:rsidR="004E2ABA" w:rsidRPr="00885620">
          <w:rPr>
            <w:rFonts w:ascii="Garamond" w:eastAsia="Calibri" w:hAnsi="Garamond" w:cs="Times New Roman"/>
            <w:b/>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63" w:history="1">
        <w:r w:rsidR="00096072" w:rsidRPr="00096072">
          <w:rPr>
            <w:rFonts w:ascii="Garamond" w:eastAsia="Calibri" w:hAnsi="Garamond" w:cs="Times New Roman"/>
            <w:noProof/>
            <w:sz w:val="24"/>
          </w:rPr>
          <w:t>a- Valeurs fondamentales</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_Toc500612363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4</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64" w:history="1">
        <w:r w:rsidR="00096072" w:rsidRPr="00096072">
          <w:rPr>
            <w:rFonts w:ascii="Garamond" w:eastAsia="Calibri" w:hAnsi="Garamond" w:cs="Times New Roman"/>
            <w:noProof/>
            <w:sz w:val="24"/>
          </w:rPr>
          <w:t>b- L'information et l’accès au dossier de la personne accueillie</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_Toc500612364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4</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65" w:history="1">
        <w:r w:rsidR="00096072" w:rsidRPr="00096072">
          <w:rPr>
            <w:rFonts w:ascii="Garamond" w:eastAsia="Calibri" w:hAnsi="Garamond" w:cs="Times New Roman"/>
            <w:noProof/>
            <w:sz w:val="24"/>
          </w:rPr>
          <w:t>c- Le Conseil de la Vie Sociale (CVS)</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_Toc500612365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5</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66" w:history="1">
        <w:r w:rsidR="00096072" w:rsidRPr="00096072">
          <w:rPr>
            <w:rFonts w:ascii="Garamond" w:eastAsia="Calibri" w:hAnsi="Garamond" w:cs="Times New Roman"/>
            <w:noProof/>
            <w:sz w:val="24"/>
          </w:rPr>
          <w:t>d- Le Conseil d’Administration</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_Toc500612366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5</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67" w:history="1">
        <w:r w:rsidR="00096072" w:rsidRPr="00096072">
          <w:rPr>
            <w:rFonts w:ascii="Garamond" w:eastAsia="Calibri" w:hAnsi="Garamond" w:cs="Times New Roman"/>
            <w:noProof/>
            <w:sz w:val="24"/>
          </w:rPr>
          <w:t>e- Les relations entre les familles et les professionnels</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_Toc500612367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5</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68" w:history="1">
        <w:r w:rsidR="00096072" w:rsidRPr="00096072">
          <w:rPr>
            <w:rFonts w:ascii="Garamond" w:eastAsia="Calibri" w:hAnsi="Garamond" w:cs="Times New Roman"/>
            <w:noProof/>
            <w:sz w:val="24"/>
          </w:rPr>
          <w:t>f- La personne qualifiée</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_Toc500612368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5</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69" w:history="1">
        <w:r w:rsidR="00096072" w:rsidRPr="00096072">
          <w:rPr>
            <w:rFonts w:ascii="Garamond" w:eastAsia="Calibri" w:hAnsi="Garamond" w:cs="Times New Roman"/>
            <w:noProof/>
            <w:sz w:val="24"/>
          </w:rPr>
          <w:t>g- Règles de confidentialité</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_Toc500612369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5</w:t>
        </w:r>
        <w:r w:rsidR="004E2ABA" w:rsidRPr="00096072">
          <w:rPr>
            <w:rFonts w:ascii="Garamond" w:eastAsia="Calibri" w:hAnsi="Garamond" w:cs="Times New Roman"/>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70" w:history="1">
        <w:r w:rsidR="00096072" w:rsidRPr="00885620">
          <w:rPr>
            <w:rFonts w:ascii="Garamond" w:eastAsia="Calibri" w:hAnsi="Garamond" w:cs="Times New Roman"/>
            <w:b/>
            <w:noProof/>
            <w:sz w:val="24"/>
          </w:rPr>
          <w:t>2.2. L’accueil et son évolution</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_Toc500612370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5</w:t>
        </w:r>
        <w:r w:rsidR="004E2ABA" w:rsidRPr="00885620">
          <w:rPr>
            <w:rFonts w:ascii="Garamond" w:eastAsia="Calibri" w:hAnsi="Garamond" w:cs="Times New Roman"/>
            <w:b/>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71" w:history="1">
        <w:r w:rsidR="00096072" w:rsidRPr="00096072">
          <w:rPr>
            <w:rFonts w:ascii="Garamond" w:eastAsia="Calibri" w:hAnsi="Garamond" w:cs="Times New Roman"/>
            <w:noProof/>
            <w:sz w:val="24"/>
          </w:rPr>
          <w:t>a- Le projet personnalisé</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_Toc500612371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5</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72" w:history="1">
        <w:r w:rsidR="00096072" w:rsidRPr="00096072">
          <w:rPr>
            <w:rFonts w:ascii="Garamond" w:eastAsia="Calibri" w:hAnsi="Garamond" w:cs="Times New Roman"/>
            <w:noProof/>
            <w:sz w:val="24"/>
          </w:rPr>
          <w:t>b- Equipe accompagnante</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_Toc500612372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6</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73" w:history="1">
        <w:r w:rsidR="00096072" w:rsidRPr="00096072">
          <w:rPr>
            <w:rFonts w:ascii="Garamond" w:eastAsia="Calibri" w:hAnsi="Garamond" w:cs="Times New Roman"/>
            <w:noProof/>
            <w:sz w:val="24"/>
          </w:rPr>
          <w:t>e- Fin de l’accueil</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_Toc500612373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6</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jc w:val="both"/>
        <w:rPr>
          <w:rFonts w:ascii="Calibri" w:eastAsia="Times New Roman" w:hAnsi="Calibri" w:cs="Times New Roman"/>
          <w:b/>
          <w:noProof/>
          <w:lang w:eastAsia="fr-FR"/>
        </w:rPr>
      </w:pPr>
      <w:hyperlink w:anchor="_Toc500612374" w:history="1">
        <w:r w:rsidR="00096072" w:rsidRPr="00096072">
          <w:rPr>
            <w:rFonts w:ascii="Garamond" w:eastAsia="Calibri" w:hAnsi="Garamond" w:cs="Times New Roman"/>
            <w:b/>
            <w:noProof/>
            <w:sz w:val="24"/>
          </w:rPr>
          <w:t>3 : Organisation et fonctionnement du SAJ</w:t>
        </w:r>
        <w:r w:rsidR="00096072" w:rsidRPr="00096072">
          <w:rPr>
            <w:rFonts w:ascii="Garamond" w:eastAsia="Calibri" w:hAnsi="Garamond" w:cs="Times New Roman"/>
            <w:b/>
            <w:noProof/>
            <w:webHidden/>
            <w:sz w:val="24"/>
          </w:rPr>
          <w:tab/>
        </w:r>
        <w:r w:rsidR="004E2ABA" w:rsidRPr="00096072">
          <w:rPr>
            <w:rFonts w:ascii="Garamond" w:eastAsia="Calibri" w:hAnsi="Garamond" w:cs="Times New Roman"/>
            <w:b/>
            <w:noProof/>
            <w:webHidden/>
            <w:sz w:val="24"/>
          </w:rPr>
          <w:fldChar w:fldCharType="begin"/>
        </w:r>
        <w:r w:rsidR="00096072" w:rsidRPr="00096072">
          <w:rPr>
            <w:rFonts w:ascii="Garamond" w:eastAsia="Calibri" w:hAnsi="Garamond" w:cs="Times New Roman"/>
            <w:b/>
            <w:noProof/>
            <w:webHidden/>
            <w:sz w:val="24"/>
          </w:rPr>
          <w:instrText xml:space="preserve"> PAGEREF _Toc500612374 \h </w:instrText>
        </w:r>
        <w:r w:rsidR="004E2ABA" w:rsidRPr="00096072">
          <w:rPr>
            <w:rFonts w:ascii="Garamond" w:eastAsia="Calibri" w:hAnsi="Garamond" w:cs="Times New Roman"/>
            <w:b/>
            <w:noProof/>
            <w:webHidden/>
            <w:sz w:val="24"/>
          </w:rPr>
        </w:r>
        <w:r w:rsidR="004E2ABA" w:rsidRPr="00096072">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6</w:t>
        </w:r>
        <w:r w:rsidR="004E2ABA" w:rsidRPr="00096072">
          <w:rPr>
            <w:rFonts w:ascii="Garamond" w:eastAsia="Calibri" w:hAnsi="Garamond" w:cs="Times New Roman"/>
            <w:b/>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75" w:history="1">
        <w:r w:rsidR="00096072" w:rsidRPr="00885620">
          <w:rPr>
            <w:rFonts w:ascii="Garamond" w:eastAsia="Calibri" w:hAnsi="Garamond" w:cs="Times New Roman"/>
            <w:b/>
            <w:noProof/>
            <w:sz w:val="24"/>
          </w:rPr>
          <w:t>3.1 Horaires d’accueil</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_Toc500612375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6</w:t>
        </w:r>
        <w:r w:rsidR="004E2ABA" w:rsidRPr="00885620">
          <w:rPr>
            <w:rFonts w:ascii="Garamond" w:eastAsia="Calibri" w:hAnsi="Garamond" w:cs="Times New Roman"/>
            <w:b/>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76" w:history="1">
        <w:r w:rsidR="00096072" w:rsidRPr="00096072">
          <w:rPr>
            <w:rFonts w:ascii="Garamond" w:eastAsia="Calibri" w:hAnsi="Garamond" w:cs="Times New Roman"/>
            <w:noProof/>
            <w:sz w:val="24"/>
          </w:rPr>
          <w:t>a- Respect des horaires et du calendrier de fonctionnement</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_Toc500612376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6</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77" w:history="1">
        <w:r w:rsidR="00096072" w:rsidRPr="00096072">
          <w:rPr>
            <w:rFonts w:ascii="Garamond" w:eastAsia="Calibri" w:hAnsi="Garamond" w:cs="Times New Roman"/>
            <w:noProof/>
            <w:sz w:val="24"/>
          </w:rPr>
          <w:t>b- Absences</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_Toc500612377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7</w:t>
        </w:r>
        <w:r w:rsidR="004E2ABA" w:rsidRPr="00096072">
          <w:rPr>
            <w:rFonts w:ascii="Garamond" w:eastAsia="Calibri" w:hAnsi="Garamond" w:cs="Times New Roman"/>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78" w:history="1">
        <w:r w:rsidR="00096072" w:rsidRPr="00885620">
          <w:rPr>
            <w:rFonts w:ascii="Garamond" w:eastAsia="Calibri" w:hAnsi="Garamond" w:cs="Times New Roman"/>
            <w:b/>
            <w:noProof/>
            <w:sz w:val="24"/>
          </w:rPr>
          <w:t>3.2 Affectation des locaux</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_Toc500612378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7</w:t>
        </w:r>
        <w:r w:rsidR="004E2ABA" w:rsidRPr="00885620">
          <w:rPr>
            <w:rFonts w:ascii="Garamond" w:eastAsia="Calibri" w:hAnsi="Garamond" w:cs="Times New Roman"/>
            <w:b/>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79" w:history="1">
        <w:r w:rsidR="00096072" w:rsidRPr="00096072">
          <w:rPr>
            <w:rFonts w:ascii="Garamond" w:eastAsia="Calibri" w:hAnsi="Garamond" w:cs="Times New Roman"/>
            <w:noProof/>
            <w:sz w:val="24"/>
          </w:rPr>
          <w:t>a- Conditions de circulation dans les locaux</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_Toc500612379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7</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80" w:history="1">
        <w:r w:rsidR="00096072" w:rsidRPr="00096072">
          <w:rPr>
            <w:rFonts w:ascii="Garamond" w:eastAsia="Calibri" w:hAnsi="Garamond" w:cs="Times New Roman"/>
            <w:noProof/>
            <w:sz w:val="24"/>
          </w:rPr>
          <w:t>b- Sécurité incendie et risques électriques</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_Toc500612380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7</w:t>
        </w:r>
        <w:r w:rsidR="004E2ABA" w:rsidRPr="00096072">
          <w:rPr>
            <w:rFonts w:ascii="Garamond" w:eastAsia="Calibri" w:hAnsi="Garamond" w:cs="Times New Roman"/>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81" w:history="1">
        <w:r w:rsidR="00096072" w:rsidRPr="00885620">
          <w:rPr>
            <w:rFonts w:ascii="Garamond" w:eastAsia="Calibri" w:hAnsi="Garamond" w:cs="Times New Roman"/>
            <w:b/>
            <w:noProof/>
            <w:sz w:val="24"/>
          </w:rPr>
          <w:t>3.2 Sorties, activit</w:t>
        </w:r>
        <w:r w:rsidR="009D78E1">
          <w:rPr>
            <w:rFonts w:ascii="Garamond" w:eastAsia="Calibri" w:hAnsi="Garamond" w:cs="Times New Roman"/>
            <w:b/>
            <w:noProof/>
            <w:sz w:val="24"/>
          </w:rPr>
          <w:t>és extérieures et transferts</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_Toc500612381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8</w:t>
        </w:r>
        <w:r w:rsidR="004E2ABA" w:rsidRPr="00885620">
          <w:rPr>
            <w:rFonts w:ascii="Garamond" w:eastAsia="Calibri" w:hAnsi="Garamond" w:cs="Times New Roman"/>
            <w:b/>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82" w:history="1">
        <w:r w:rsidR="00096072" w:rsidRPr="00885620">
          <w:rPr>
            <w:rFonts w:ascii="Garamond" w:eastAsia="Calibri" w:hAnsi="Garamond" w:cs="Times New Roman"/>
            <w:b/>
            <w:noProof/>
            <w:sz w:val="24"/>
          </w:rPr>
          <w:t>3.3 Mesures relatives à la sureté des personnes</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_Toc500612382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8</w:t>
        </w:r>
        <w:r w:rsidR="004E2ABA" w:rsidRPr="00885620">
          <w:rPr>
            <w:rFonts w:ascii="Garamond" w:eastAsia="Calibri" w:hAnsi="Garamond" w:cs="Times New Roman"/>
            <w:b/>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83" w:history="1">
        <w:r w:rsidR="00096072" w:rsidRPr="00096072">
          <w:rPr>
            <w:rFonts w:ascii="Garamond" w:eastAsia="Calibri" w:hAnsi="Garamond" w:cs="Times New Roman"/>
            <w:noProof/>
            <w:sz w:val="24"/>
          </w:rPr>
          <w:t>a- Sécurité des personnes</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_Toc500612383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8</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84" w:history="1">
        <w:r w:rsidR="00096072" w:rsidRPr="00096072">
          <w:rPr>
            <w:rFonts w:ascii="Garamond" w:eastAsia="Calibri" w:hAnsi="Garamond" w:cs="Times New Roman"/>
            <w:noProof/>
            <w:sz w:val="24"/>
          </w:rPr>
          <w:t>b- La sécurité des soins</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_Toc500612384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8</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85" w:history="1">
        <w:r w:rsidR="00096072" w:rsidRPr="00096072">
          <w:rPr>
            <w:rFonts w:ascii="Garamond" w:eastAsia="Calibri" w:hAnsi="Garamond" w:cs="Times New Roman"/>
            <w:noProof/>
            <w:sz w:val="24"/>
          </w:rPr>
          <w:t>c- Les transports</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_Toc500612385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9</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86" w:history="1">
        <w:r w:rsidR="00096072" w:rsidRPr="00096072">
          <w:rPr>
            <w:rFonts w:ascii="Garamond" w:eastAsia="Calibri" w:hAnsi="Garamond" w:cs="Times New Roman"/>
            <w:noProof/>
            <w:sz w:val="24"/>
          </w:rPr>
          <w:t>d- La restauration</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_Toc500612386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9</w:t>
        </w:r>
        <w:r w:rsidR="004E2ABA" w:rsidRPr="00096072">
          <w:rPr>
            <w:rFonts w:ascii="Garamond" w:eastAsia="Calibri" w:hAnsi="Garamond" w:cs="Times New Roman"/>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87" w:history="1">
        <w:r w:rsidR="00096072" w:rsidRPr="00885620">
          <w:rPr>
            <w:rFonts w:ascii="Garamond" w:eastAsia="Calibri" w:hAnsi="Garamond" w:cs="Times New Roman"/>
            <w:b/>
            <w:noProof/>
            <w:sz w:val="24"/>
          </w:rPr>
          <w:t>3.4 Mesures relatives à la sureté des personnes et des biens</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_Toc500612387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9</w:t>
        </w:r>
        <w:r w:rsidR="004E2ABA" w:rsidRPr="00885620">
          <w:rPr>
            <w:rFonts w:ascii="Garamond" w:eastAsia="Calibri" w:hAnsi="Garamond" w:cs="Times New Roman"/>
            <w:b/>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88" w:history="1">
        <w:r w:rsidR="00096072" w:rsidRPr="00096072">
          <w:rPr>
            <w:rFonts w:ascii="Garamond" w:eastAsia="Calibri" w:hAnsi="Garamond" w:cs="Times New Roman"/>
            <w:noProof/>
            <w:sz w:val="24"/>
          </w:rPr>
          <w:t>a- Sécurité des biens</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_Toc500612388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9</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89" w:history="1">
        <w:r w:rsidR="00096072" w:rsidRPr="00096072">
          <w:rPr>
            <w:rFonts w:ascii="Garamond" w:eastAsia="Calibri" w:hAnsi="Garamond" w:cs="Times New Roman"/>
            <w:noProof/>
            <w:sz w:val="24"/>
          </w:rPr>
          <w:t>b- Respect du matériel</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_Toc500612389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9</w:t>
        </w:r>
        <w:r w:rsidR="004E2ABA" w:rsidRPr="00096072">
          <w:rPr>
            <w:rFonts w:ascii="Garamond" w:eastAsia="Calibri" w:hAnsi="Garamond" w:cs="Times New Roman"/>
            <w:noProof/>
            <w:webHidden/>
            <w:sz w:val="24"/>
          </w:rPr>
          <w:fldChar w:fldCharType="end"/>
        </w:r>
      </w:hyperlink>
    </w:p>
    <w:p w:rsidR="00096072" w:rsidRPr="00885620" w:rsidRDefault="00663CF2" w:rsidP="00096072">
      <w:pPr>
        <w:tabs>
          <w:tab w:val="right" w:leader="dot" w:pos="9736"/>
        </w:tabs>
        <w:spacing w:after="0" w:line="288" w:lineRule="auto"/>
        <w:ind w:left="220"/>
        <w:jc w:val="both"/>
        <w:rPr>
          <w:rFonts w:ascii="Calibri" w:eastAsia="Times New Roman" w:hAnsi="Calibri" w:cs="Times New Roman"/>
          <w:b/>
          <w:noProof/>
          <w:lang w:eastAsia="fr-FR"/>
        </w:rPr>
      </w:pPr>
      <w:hyperlink w:anchor="_Toc500612390" w:history="1">
        <w:r w:rsidR="00096072" w:rsidRPr="00885620">
          <w:rPr>
            <w:rFonts w:ascii="Garamond" w:eastAsia="Calibri" w:hAnsi="Garamond" w:cs="Times New Roman"/>
            <w:b/>
            <w:noProof/>
            <w:sz w:val="24"/>
          </w:rPr>
          <w:t>3.5 Mesures prévues en cas d’urgence et de situations exceptionnelles</w:t>
        </w:r>
        <w:r w:rsidR="00096072" w:rsidRPr="00885620">
          <w:rPr>
            <w:rFonts w:ascii="Garamond" w:eastAsia="Calibri" w:hAnsi="Garamond" w:cs="Times New Roman"/>
            <w:b/>
            <w:noProof/>
            <w:webHidden/>
            <w:sz w:val="24"/>
          </w:rPr>
          <w:tab/>
        </w:r>
        <w:r w:rsidR="004E2ABA" w:rsidRPr="00885620">
          <w:rPr>
            <w:rFonts w:ascii="Garamond" w:eastAsia="Calibri" w:hAnsi="Garamond" w:cs="Times New Roman"/>
            <w:b/>
            <w:noProof/>
            <w:webHidden/>
            <w:sz w:val="24"/>
          </w:rPr>
          <w:fldChar w:fldCharType="begin"/>
        </w:r>
        <w:r w:rsidR="00096072" w:rsidRPr="00885620">
          <w:rPr>
            <w:rFonts w:ascii="Garamond" w:eastAsia="Calibri" w:hAnsi="Garamond" w:cs="Times New Roman"/>
            <w:b/>
            <w:noProof/>
            <w:webHidden/>
            <w:sz w:val="24"/>
          </w:rPr>
          <w:instrText xml:space="preserve"> PAGEREF _Toc500612390 \h </w:instrText>
        </w:r>
        <w:r w:rsidR="004E2ABA" w:rsidRPr="00885620">
          <w:rPr>
            <w:rFonts w:ascii="Garamond" w:eastAsia="Calibri" w:hAnsi="Garamond" w:cs="Times New Roman"/>
            <w:b/>
            <w:noProof/>
            <w:webHidden/>
            <w:sz w:val="24"/>
          </w:rPr>
        </w:r>
        <w:r w:rsidR="004E2ABA" w:rsidRPr="00885620">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10</w:t>
        </w:r>
        <w:r w:rsidR="004E2ABA" w:rsidRPr="00885620">
          <w:rPr>
            <w:rFonts w:ascii="Garamond" w:eastAsia="Calibri" w:hAnsi="Garamond" w:cs="Times New Roman"/>
            <w:b/>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91" w:history="1">
        <w:r w:rsidR="00096072" w:rsidRPr="00096072">
          <w:rPr>
            <w:rFonts w:ascii="Garamond" w:eastAsia="Calibri" w:hAnsi="Garamond" w:cs="Times New Roman"/>
            <w:noProof/>
            <w:sz w:val="24"/>
          </w:rPr>
          <w:t>a- Accidents et malaises</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_Toc500612391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10</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92" w:history="1">
        <w:r w:rsidR="00096072" w:rsidRPr="00096072">
          <w:rPr>
            <w:rFonts w:ascii="Garamond" w:eastAsia="Calibri" w:hAnsi="Garamond" w:cs="Times New Roman"/>
            <w:noProof/>
            <w:sz w:val="24"/>
          </w:rPr>
          <w:t>b- Lutte contre les situations de maltraitance et prévention</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_Toc500612392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10</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ind w:left="440"/>
        <w:jc w:val="both"/>
        <w:rPr>
          <w:rFonts w:ascii="Calibri" w:eastAsia="Times New Roman" w:hAnsi="Calibri" w:cs="Times New Roman"/>
          <w:noProof/>
          <w:lang w:eastAsia="fr-FR"/>
        </w:rPr>
      </w:pPr>
      <w:hyperlink w:anchor="_Toc500612393" w:history="1">
        <w:r w:rsidR="00096072" w:rsidRPr="00096072">
          <w:rPr>
            <w:rFonts w:ascii="Garamond" w:eastAsia="Calibri" w:hAnsi="Garamond" w:cs="Times New Roman"/>
            <w:noProof/>
            <w:sz w:val="24"/>
          </w:rPr>
          <w:t>c- Absence inhabituelle</w:t>
        </w:r>
        <w:r w:rsidR="00096072" w:rsidRPr="00096072">
          <w:rPr>
            <w:rFonts w:ascii="Garamond" w:eastAsia="Calibri" w:hAnsi="Garamond" w:cs="Times New Roman"/>
            <w:noProof/>
            <w:webHidden/>
            <w:sz w:val="24"/>
          </w:rPr>
          <w:tab/>
        </w:r>
        <w:r w:rsidR="004E2ABA" w:rsidRPr="00096072">
          <w:rPr>
            <w:rFonts w:ascii="Garamond" w:eastAsia="Calibri" w:hAnsi="Garamond" w:cs="Times New Roman"/>
            <w:noProof/>
            <w:webHidden/>
            <w:sz w:val="24"/>
          </w:rPr>
          <w:fldChar w:fldCharType="begin"/>
        </w:r>
        <w:r w:rsidR="00096072" w:rsidRPr="00096072">
          <w:rPr>
            <w:rFonts w:ascii="Garamond" w:eastAsia="Calibri" w:hAnsi="Garamond" w:cs="Times New Roman"/>
            <w:noProof/>
            <w:webHidden/>
            <w:sz w:val="24"/>
          </w:rPr>
          <w:instrText xml:space="preserve"> PAGEREF _Toc500612393 \h </w:instrText>
        </w:r>
        <w:r w:rsidR="004E2ABA" w:rsidRPr="00096072">
          <w:rPr>
            <w:rFonts w:ascii="Garamond" w:eastAsia="Calibri" w:hAnsi="Garamond" w:cs="Times New Roman"/>
            <w:noProof/>
            <w:webHidden/>
            <w:sz w:val="24"/>
          </w:rPr>
        </w:r>
        <w:r w:rsidR="004E2ABA" w:rsidRPr="00096072">
          <w:rPr>
            <w:rFonts w:ascii="Garamond" w:eastAsia="Calibri" w:hAnsi="Garamond" w:cs="Times New Roman"/>
            <w:noProof/>
            <w:webHidden/>
            <w:sz w:val="24"/>
          </w:rPr>
          <w:fldChar w:fldCharType="separate"/>
        </w:r>
        <w:r w:rsidR="000714F3">
          <w:rPr>
            <w:rFonts w:ascii="Garamond" w:eastAsia="Calibri" w:hAnsi="Garamond" w:cs="Times New Roman"/>
            <w:noProof/>
            <w:webHidden/>
            <w:sz w:val="24"/>
          </w:rPr>
          <w:t>10</w:t>
        </w:r>
        <w:r w:rsidR="004E2ABA" w:rsidRPr="00096072">
          <w:rPr>
            <w:rFonts w:ascii="Garamond" w:eastAsia="Calibri" w:hAnsi="Garamond" w:cs="Times New Roman"/>
            <w:noProof/>
            <w:webHidden/>
            <w:sz w:val="24"/>
          </w:rPr>
          <w:fldChar w:fldCharType="end"/>
        </w:r>
      </w:hyperlink>
    </w:p>
    <w:p w:rsidR="00096072" w:rsidRPr="00096072" w:rsidRDefault="00663CF2" w:rsidP="00096072">
      <w:pPr>
        <w:tabs>
          <w:tab w:val="right" w:leader="dot" w:pos="9736"/>
        </w:tabs>
        <w:spacing w:after="0" w:line="288" w:lineRule="auto"/>
        <w:jc w:val="both"/>
        <w:rPr>
          <w:rFonts w:ascii="Calibri" w:eastAsia="Times New Roman" w:hAnsi="Calibri" w:cs="Times New Roman"/>
          <w:b/>
          <w:noProof/>
          <w:lang w:eastAsia="fr-FR"/>
        </w:rPr>
      </w:pPr>
      <w:hyperlink w:anchor="_Toc500612394" w:history="1">
        <w:r w:rsidR="00096072" w:rsidRPr="00096072">
          <w:rPr>
            <w:rFonts w:ascii="Garamond" w:eastAsia="Calibri" w:hAnsi="Garamond" w:cs="Times New Roman"/>
            <w:b/>
            <w:noProof/>
            <w:sz w:val="24"/>
          </w:rPr>
          <w:t>4 : Règles de vie collective</w:t>
        </w:r>
        <w:r w:rsidR="00096072" w:rsidRPr="00096072">
          <w:rPr>
            <w:rFonts w:ascii="Garamond" w:eastAsia="Calibri" w:hAnsi="Garamond" w:cs="Times New Roman"/>
            <w:b/>
            <w:noProof/>
            <w:webHidden/>
            <w:sz w:val="24"/>
          </w:rPr>
          <w:tab/>
        </w:r>
        <w:r w:rsidR="004E2ABA" w:rsidRPr="00096072">
          <w:rPr>
            <w:rFonts w:ascii="Garamond" w:eastAsia="Calibri" w:hAnsi="Garamond" w:cs="Times New Roman"/>
            <w:b/>
            <w:noProof/>
            <w:webHidden/>
            <w:sz w:val="24"/>
          </w:rPr>
          <w:fldChar w:fldCharType="begin"/>
        </w:r>
        <w:r w:rsidR="00096072" w:rsidRPr="00096072">
          <w:rPr>
            <w:rFonts w:ascii="Garamond" w:eastAsia="Calibri" w:hAnsi="Garamond" w:cs="Times New Roman"/>
            <w:b/>
            <w:noProof/>
            <w:webHidden/>
            <w:sz w:val="24"/>
          </w:rPr>
          <w:instrText xml:space="preserve"> PAGEREF _Toc500612394 \h </w:instrText>
        </w:r>
        <w:r w:rsidR="004E2ABA" w:rsidRPr="00096072">
          <w:rPr>
            <w:rFonts w:ascii="Garamond" w:eastAsia="Calibri" w:hAnsi="Garamond" w:cs="Times New Roman"/>
            <w:b/>
            <w:noProof/>
            <w:webHidden/>
            <w:sz w:val="24"/>
          </w:rPr>
        </w:r>
        <w:r w:rsidR="004E2ABA" w:rsidRPr="00096072">
          <w:rPr>
            <w:rFonts w:ascii="Garamond" w:eastAsia="Calibri" w:hAnsi="Garamond" w:cs="Times New Roman"/>
            <w:b/>
            <w:noProof/>
            <w:webHidden/>
            <w:sz w:val="24"/>
          </w:rPr>
          <w:fldChar w:fldCharType="separate"/>
        </w:r>
        <w:r w:rsidR="000714F3">
          <w:rPr>
            <w:rFonts w:ascii="Garamond" w:eastAsia="Calibri" w:hAnsi="Garamond" w:cs="Times New Roman"/>
            <w:b/>
            <w:noProof/>
            <w:webHidden/>
            <w:sz w:val="24"/>
          </w:rPr>
          <w:t>11</w:t>
        </w:r>
        <w:r w:rsidR="004E2ABA" w:rsidRPr="00096072">
          <w:rPr>
            <w:rFonts w:ascii="Garamond" w:eastAsia="Calibri" w:hAnsi="Garamond" w:cs="Times New Roman"/>
            <w:b/>
            <w:noProof/>
            <w:webHidden/>
            <w:sz w:val="24"/>
          </w:rPr>
          <w:fldChar w:fldCharType="end"/>
        </w:r>
      </w:hyperlink>
    </w:p>
    <w:p w:rsidR="00096072" w:rsidRPr="00096072" w:rsidRDefault="004E2ABA" w:rsidP="00096072">
      <w:pPr>
        <w:keepNext/>
        <w:keepLines/>
        <w:spacing w:before="360" w:after="240" w:line="276" w:lineRule="auto"/>
        <w:jc w:val="both"/>
        <w:outlineLvl w:val="0"/>
        <w:rPr>
          <w:rFonts w:ascii="Calibri Light" w:eastAsia="Times New Roman" w:hAnsi="Calibri Light" w:cs="Times New Roman"/>
          <w:b/>
          <w:sz w:val="32"/>
          <w:szCs w:val="32"/>
        </w:rPr>
      </w:pPr>
      <w:r w:rsidRPr="00096072">
        <w:rPr>
          <w:rFonts w:ascii="Calibri Light" w:eastAsia="Times New Roman" w:hAnsi="Calibri Light" w:cs="Times New Roman"/>
          <w:b/>
          <w:sz w:val="32"/>
          <w:szCs w:val="32"/>
        </w:rPr>
        <w:lastRenderedPageBreak/>
        <w:fldChar w:fldCharType="end"/>
      </w:r>
      <w:bookmarkStart w:id="3" w:name="_Toc500612355"/>
      <w:r w:rsidR="00096072" w:rsidRPr="00096072">
        <w:rPr>
          <w:rFonts w:ascii="Calibri Light" w:eastAsia="Times New Roman" w:hAnsi="Calibri Light" w:cs="Times New Roman"/>
          <w:b/>
          <w:sz w:val="32"/>
          <w:szCs w:val="32"/>
        </w:rPr>
        <w:t>1 : Dispositions générales</w:t>
      </w:r>
      <w:bookmarkEnd w:id="2"/>
      <w:bookmarkEnd w:id="3"/>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4" w:name="_Toc500504243"/>
      <w:bookmarkStart w:id="5" w:name="_Toc500612356"/>
      <w:r w:rsidRPr="00096072">
        <w:rPr>
          <w:rFonts w:ascii="Calibri Light" w:eastAsia="Times New Roman" w:hAnsi="Calibri Light" w:cs="Times New Roman"/>
          <w:b/>
          <w:sz w:val="26"/>
          <w:szCs w:val="26"/>
        </w:rPr>
        <w:t>1.1. Présentation juridique de l’établissement</w:t>
      </w:r>
      <w:bookmarkEnd w:id="4"/>
      <w:bookmarkEnd w:id="5"/>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 SAJ Les Trois Rivière</w:t>
      </w:r>
      <w:r w:rsidR="00840CFF">
        <w:rPr>
          <w:rFonts w:ascii="Garamond" w:eastAsia="Calibri" w:hAnsi="Garamond" w:cs="Times New Roman"/>
          <w:sz w:val="24"/>
        </w:rPr>
        <w:t>s a ouvert, dans les locaux du Foyer d’H</w:t>
      </w:r>
      <w:r w:rsidRPr="00096072">
        <w:rPr>
          <w:rFonts w:ascii="Garamond" w:eastAsia="Calibri" w:hAnsi="Garamond" w:cs="Times New Roman"/>
          <w:sz w:val="24"/>
        </w:rPr>
        <w:t>ébergement Les Trois Rivières, au 1er janvier 2018. Il relève de la loi n° 2000-</w:t>
      </w:r>
      <w:r w:rsidR="00840CFF">
        <w:rPr>
          <w:rFonts w:ascii="Garamond" w:eastAsia="Calibri" w:hAnsi="Garamond" w:cs="Times New Roman"/>
          <w:sz w:val="24"/>
        </w:rPr>
        <w:t>2 du 2 janvier 2002 rénovant l’Action Sociale et M</w:t>
      </w:r>
      <w:r w:rsidRPr="00096072">
        <w:rPr>
          <w:rFonts w:ascii="Garamond" w:eastAsia="Calibri" w:hAnsi="Garamond" w:cs="Times New Roman"/>
          <w:sz w:val="24"/>
        </w:rPr>
        <w:t>édico-sociale.</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Cet établissement est géré par l’Association LEILA</w:t>
      </w:r>
      <w:r w:rsidR="009D78E1">
        <w:rPr>
          <w:rFonts w:ascii="Garamond" w:eastAsia="Calibri" w:hAnsi="Garamond" w:cs="Times New Roman"/>
          <w:sz w:val="24"/>
        </w:rPr>
        <w:t xml:space="preserve">, créée en 1963, </w:t>
      </w:r>
      <w:r w:rsidRPr="00096072">
        <w:rPr>
          <w:rFonts w:ascii="Garamond" w:eastAsia="Calibri" w:hAnsi="Garamond" w:cs="Times New Roman"/>
          <w:sz w:val="24"/>
        </w:rPr>
        <w:t>présidée par Monsieur Michel BEAUMALE, au travers de son Conseil d’Administration. L’Association gère quatre établissements</w:t>
      </w:r>
      <w:r w:rsidR="009D78E1">
        <w:rPr>
          <w:rFonts w:ascii="Garamond" w:eastAsia="Calibri" w:hAnsi="Garamond" w:cs="Times New Roman"/>
          <w:sz w:val="24"/>
        </w:rPr>
        <w:t xml:space="preserve"> situés à Stains</w:t>
      </w:r>
      <w:r w:rsidRPr="00096072">
        <w:rPr>
          <w:rFonts w:ascii="Garamond" w:eastAsia="Calibri" w:hAnsi="Garamond" w:cs="Times New Roman"/>
          <w:sz w:val="24"/>
        </w:rPr>
        <w:t xml:space="preserve"> : </w:t>
      </w:r>
      <w:r w:rsidR="009D78E1" w:rsidRPr="00096072">
        <w:rPr>
          <w:rFonts w:ascii="Garamond" w:eastAsia="Calibri" w:hAnsi="Garamond" w:cs="Times New Roman"/>
          <w:sz w:val="24"/>
        </w:rPr>
        <w:t>le Foyer d’hébergement Les Trois Rivières</w:t>
      </w:r>
      <w:r w:rsidR="009D78E1">
        <w:rPr>
          <w:rFonts w:ascii="Garamond" w:eastAsia="Calibri" w:hAnsi="Garamond" w:cs="Times New Roman"/>
          <w:sz w:val="24"/>
        </w:rPr>
        <w:t>,</w:t>
      </w:r>
      <w:r w:rsidR="009D78E1" w:rsidRPr="00096072">
        <w:rPr>
          <w:rFonts w:ascii="Garamond" w:eastAsia="Calibri" w:hAnsi="Garamond" w:cs="Times New Roman"/>
          <w:sz w:val="24"/>
        </w:rPr>
        <w:t xml:space="preserve"> </w:t>
      </w:r>
      <w:r w:rsidRPr="00096072">
        <w:rPr>
          <w:rFonts w:ascii="Garamond" w:eastAsia="Calibri" w:hAnsi="Garamond" w:cs="Times New Roman"/>
          <w:sz w:val="24"/>
        </w:rPr>
        <w:t>le SAJ Les Trois Riviè</w:t>
      </w:r>
      <w:r w:rsidR="009D78E1">
        <w:rPr>
          <w:rFonts w:ascii="Garamond" w:eastAsia="Calibri" w:hAnsi="Garamond" w:cs="Times New Roman"/>
          <w:sz w:val="24"/>
        </w:rPr>
        <w:t>res, le SAVS Les Trois Rivières</w:t>
      </w:r>
      <w:r w:rsidRPr="00096072">
        <w:rPr>
          <w:rFonts w:ascii="Garamond" w:eastAsia="Calibri" w:hAnsi="Garamond" w:cs="Times New Roman"/>
          <w:sz w:val="24"/>
        </w:rPr>
        <w:t xml:space="preserve"> qui accueillent et accompagnent des adultes en situation de handicap ment</w:t>
      </w:r>
      <w:r w:rsidR="00B4088A">
        <w:rPr>
          <w:rFonts w:ascii="Garamond" w:eastAsia="Calibri" w:hAnsi="Garamond" w:cs="Times New Roman"/>
          <w:sz w:val="24"/>
        </w:rPr>
        <w:t>al et/ou psychique et l’Institut</w:t>
      </w:r>
      <w:r w:rsidR="009D78E1">
        <w:rPr>
          <w:rFonts w:ascii="Garamond" w:eastAsia="Calibri" w:hAnsi="Garamond" w:cs="Times New Roman"/>
          <w:sz w:val="24"/>
        </w:rPr>
        <w:t xml:space="preserve"> Médico </w:t>
      </w:r>
      <w:r w:rsidR="00B4088A">
        <w:rPr>
          <w:rFonts w:ascii="Garamond" w:eastAsia="Calibri" w:hAnsi="Garamond" w:cs="Times New Roman"/>
          <w:sz w:val="24"/>
        </w:rPr>
        <w:t>P</w:t>
      </w:r>
      <w:r w:rsidRPr="00096072">
        <w:rPr>
          <w:rFonts w:ascii="Garamond" w:eastAsia="Calibri" w:hAnsi="Garamond" w:cs="Times New Roman"/>
          <w:sz w:val="24"/>
        </w:rPr>
        <w:t>édagogi</w:t>
      </w:r>
      <w:r w:rsidR="009D78E1">
        <w:rPr>
          <w:rFonts w:ascii="Garamond" w:eastAsia="Calibri" w:hAnsi="Garamond" w:cs="Times New Roman"/>
          <w:sz w:val="24"/>
        </w:rPr>
        <w:t xml:space="preserve">que Henri Wallon </w:t>
      </w:r>
      <w:r w:rsidRPr="00096072">
        <w:rPr>
          <w:rFonts w:ascii="Garamond" w:eastAsia="Calibri" w:hAnsi="Garamond" w:cs="Times New Roman"/>
          <w:sz w:val="24"/>
        </w:rPr>
        <w:t>qui accueille des enfants en situation de handicap.</w:t>
      </w:r>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6" w:name="_Toc500504244"/>
      <w:bookmarkStart w:id="7" w:name="_Toc500612357"/>
      <w:r w:rsidRPr="00096072">
        <w:rPr>
          <w:rFonts w:ascii="Calibri Light" w:eastAsia="Times New Roman" w:hAnsi="Calibri Light" w:cs="Times New Roman"/>
          <w:b/>
          <w:sz w:val="26"/>
          <w:szCs w:val="26"/>
        </w:rPr>
        <w:t>1.2. Missions du SAJ</w:t>
      </w:r>
      <w:bookmarkEnd w:id="6"/>
      <w:bookmarkEnd w:id="7"/>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 SAJ offre un accueil de jour à durée déterminée ou indéterminée à des personnes en situation de handicap mental et/ou psychique qui ne relèvent pas</w:t>
      </w:r>
      <w:r w:rsidR="00D736C6">
        <w:rPr>
          <w:rFonts w:ascii="Garamond" w:eastAsia="Calibri" w:hAnsi="Garamond" w:cs="Times New Roman"/>
          <w:sz w:val="24"/>
        </w:rPr>
        <w:t>, ou plus,</w:t>
      </w:r>
      <w:r w:rsidRPr="00096072">
        <w:rPr>
          <w:rFonts w:ascii="Garamond" w:eastAsia="Calibri" w:hAnsi="Garamond" w:cs="Times New Roman"/>
          <w:sz w:val="24"/>
        </w:rPr>
        <w:t xml:space="preserve"> d’une orientation vers le travail ou vers des unités de soins.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Différents axes de travail sont proposés, qui se déclinent à travers un programme d’activités :</w:t>
      </w:r>
    </w:p>
    <w:p w:rsidR="00096072" w:rsidRPr="00096072" w:rsidRDefault="00096072" w:rsidP="00096072">
      <w:pPr>
        <w:pStyle w:val="Paragraphedeliste"/>
        <w:numPr>
          <w:ilvl w:val="0"/>
          <w:numId w:val="4"/>
        </w:numPr>
        <w:spacing w:line="276" w:lineRule="auto"/>
        <w:jc w:val="both"/>
        <w:rPr>
          <w:rFonts w:ascii="Garamond" w:eastAsia="Calibri" w:hAnsi="Garamond" w:cs="Times New Roman"/>
          <w:sz w:val="24"/>
        </w:rPr>
      </w:pPr>
      <w:r w:rsidRPr="00096072">
        <w:rPr>
          <w:rFonts w:ascii="Garamond" w:eastAsia="Calibri" w:hAnsi="Garamond" w:cs="Times New Roman"/>
          <w:sz w:val="24"/>
        </w:rPr>
        <w:t>Vivre le quotidien et se l’approprier</w:t>
      </w:r>
      <w:r w:rsidR="00C40E01">
        <w:rPr>
          <w:rFonts w:ascii="Garamond" w:eastAsia="Calibri" w:hAnsi="Garamond" w:cs="Times New Roman"/>
          <w:sz w:val="24"/>
        </w:rPr>
        <w:t>,</w:t>
      </w:r>
    </w:p>
    <w:p w:rsidR="00096072" w:rsidRPr="00096072" w:rsidRDefault="00096072" w:rsidP="00096072">
      <w:pPr>
        <w:pStyle w:val="Paragraphedeliste"/>
        <w:numPr>
          <w:ilvl w:val="0"/>
          <w:numId w:val="4"/>
        </w:numPr>
        <w:spacing w:line="276" w:lineRule="auto"/>
        <w:jc w:val="both"/>
        <w:rPr>
          <w:rFonts w:ascii="Garamond" w:eastAsia="Calibri" w:hAnsi="Garamond" w:cs="Times New Roman"/>
          <w:sz w:val="24"/>
        </w:rPr>
      </w:pPr>
      <w:r w:rsidRPr="00096072">
        <w:rPr>
          <w:rFonts w:ascii="Garamond" w:eastAsia="Calibri" w:hAnsi="Garamond" w:cs="Times New Roman"/>
          <w:sz w:val="24"/>
        </w:rPr>
        <w:t>Créer et maintenir du lien social</w:t>
      </w:r>
      <w:r w:rsidR="00C40E01">
        <w:rPr>
          <w:rFonts w:ascii="Garamond" w:eastAsia="Calibri" w:hAnsi="Garamond" w:cs="Times New Roman"/>
          <w:sz w:val="24"/>
        </w:rPr>
        <w:t>,</w:t>
      </w:r>
    </w:p>
    <w:p w:rsidR="00096072" w:rsidRPr="00096072" w:rsidRDefault="00096072" w:rsidP="00096072">
      <w:pPr>
        <w:pStyle w:val="Paragraphedeliste"/>
        <w:numPr>
          <w:ilvl w:val="0"/>
          <w:numId w:val="4"/>
        </w:numPr>
        <w:spacing w:line="276" w:lineRule="auto"/>
        <w:jc w:val="both"/>
        <w:rPr>
          <w:rFonts w:ascii="Garamond" w:eastAsia="Calibri" w:hAnsi="Garamond" w:cs="Times New Roman"/>
          <w:sz w:val="24"/>
        </w:rPr>
      </w:pPr>
      <w:r w:rsidRPr="00096072">
        <w:rPr>
          <w:rFonts w:ascii="Garamond" w:eastAsia="Calibri" w:hAnsi="Garamond" w:cs="Times New Roman"/>
          <w:sz w:val="24"/>
        </w:rPr>
        <w:t>S’exprimer et s’impliquer en tant que citoyen</w:t>
      </w:r>
      <w:r w:rsidR="00C40E01">
        <w:rPr>
          <w:rFonts w:ascii="Garamond" w:eastAsia="Calibri" w:hAnsi="Garamond" w:cs="Times New Roman"/>
          <w:sz w:val="24"/>
        </w:rPr>
        <w:t>.</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L’équipe du SAJ et les personnes accueillies travailleront ensemble sur les choix des activités en fonction des projets, besoins et attentes de chacun. </w:t>
      </w:r>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8" w:name="_Toc500504245"/>
      <w:bookmarkStart w:id="9" w:name="_Toc500612358"/>
      <w:r w:rsidRPr="00096072">
        <w:rPr>
          <w:rFonts w:ascii="Calibri Light" w:eastAsia="Times New Roman" w:hAnsi="Calibri Light" w:cs="Times New Roman"/>
          <w:b/>
          <w:sz w:val="26"/>
          <w:szCs w:val="26"/>
        </w:rPr>
        <w:t>1.3. Personnes accueillies et capacité d’accueil</w:t>
      </w:r>
      <w:bookmarkEnd w:id="8"/>
      <w:bookmarkEnd w:id="9"/>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Le SAJ accueille des hommes et des femmes adultes en situation de handicap mental et/ou psychique domiciliées en Seine-Saint-Denis et justifiant d’un avis favorable à l’orientation en Foyer Occupationnel émanant de la Maison Départementale des Personnes Handicapées (MDPH).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Le SAJ dispose de 15 places. </w:t>
      </w:r>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10" w:name="_Toc500504246"/>
      <w:bookmarkStart w:id="11" w:name="_Toc500612359"/>
      <w:r w:rsidRPr="00096072">
        <w:rPr>
          <w:rFonts w:ascii="Calibri Light" w:eastAsia="Times New Roman" w:hAnsi="Calibri Light" w:cs="Times New Roman"/>
          <w:b/>
          <w:sz w:val="26"/>
          <w:szCs w:val="26"/>
        </w:rPr>
        <w:t>1.4. Modalités d’admission</w:t>
      </w:r>
      <w:bookmarkEnd w:id="10"/>
      <w:bookmarkEnd w:id="11"/>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L’admission est prono</w:t>
      </w:r>
      <w:r w:rsidR="009D78E1">
        <w:rPr>
          <w:rFonts w:ascii="Garamond" w:eastAsia="Calibri" w:hAnsi="Garamond" w:cs="Times New Roman"/>
          <w:sz w:val="24"/>
        </w:rPr>
        <w:t>ncée par le directeur de l’Etablissement lors de la signature du Contrat d’A</w:t>
      </w:r>
      <w:r w:rsidRPr="00096072">
        <w:rPr>
          <w:rFonts w:ascii="Garamond" w:eastAsia="Calibri" w:hAnsi="Garamond" w:cs="Times New Roman"/>
          <w:sz w:val="24"/>
        </w:rPr>
        <w:t>ccueil. Elle est établie sur la base de l’avis favorable d’orientation émis par</w:t>
      </w:r>
      <w:r w:rsidR="009D78E1">
        <w:rPr>
          <w:rFonts w:ascii="Garamond" w:eastAsia="Calibri" w:hAnsi="Garamond" w:cs="Times New Roman"/>
          <w:sz w:val="24"/>
        </w:rPr>
        <w:t xml:space="preserve"> la MDPH et de l’admission à l’Aide S</w:t>
      </w:r>
      <w:r w:rsidRPr="00096072">
        <w:rPr>
          <w:rFonts w:ascii="Garamond" w:eastAsia="Calibri" w:hAnsi="Garamond" w:cs="Times New Roman"/>
          <w:sz w:val="24"/>
        </w:rPr>
        <w:t>ociale du département, après un entretien de préadmission ayant permis de confirmer la demande de la personne d’être accueillie</w:t>
      </w:r>
      <w:r w:rsidR="00D736C6">
        <w:rPr>
          <w:rFonts w:ascii="Garamond" w:eastAsia="Calibri" w:hAnsi="Garamond" w:cs="Times New Roman"/>
          <w:sz w:val="24"/>
        </w:rPr>
        <w:t xml:space="preserve"> et l’évaluation de</w:t>
      </w:r>
      <w:r w:rsidRPr="00096072">
        <w:rPr>
          <w:rFonts w:ascii="Garamond" w:eastAsia="Calibri" w:hAnsi="Garamond" w:cs="Times New Roman"/>
          <w:sz w:val="24"/>
        </w:rPr>
        <w:t xml:space="preserve"> ses </w:t>
      </w:r>
      <w:r w:rsidR="009D78E1" w:rsidRPr="00096072">
        <w:rPr>
          <w:rFonts w:ascii="Garamond" w:eastAsia="Calibri" w:hAnsi="Garamond" w:cs="Times New Roman"/>
          <w:sz w:val="24"/>
        </w:rPr>
        <w:t>besoin</w:t>
      </w:r>
      <w:r w:rsidR="009D78E1">
        <w:rPr>
          <w:rFonts w:ascii="Garamond" w:eastAsia="Calibri" w:hAnsi="Garamond" w:cs="Times New Roman"/>
          <w:sz w:val="24"/>
        </w:rPr>
        <w:t>s.</w:t>
      </w:r>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12" w:name="_Toc500504247"/>
      <w:bookmarkStart w:id="13" w:name="_Toc500612360"/>
      <w:r w:rsidRPr="00096072">
        <w:rPr>
          <w:rFonts w:ascii="Calibri Light" w:eastAsia="Times New Roman" w:hAnsi="Calibri Light" w:cs="Times New Roman"/>
          <w:b/>
          <w:sz w:val="26"/>
          <w:szCs w:val="26"/>
        </w:rPr>
        <w:lastRenderedPageBreak/>
        <w:t>1.5. Financement</w:t>
      </w:r>
      <w:bookmarkEnd w:id="12"/>
      <w:bookmarkEnd w:id="13"/>
    </w:p>
    <w:p w:rsidR="00096072" w:rsidRPr="00096072" w:rsidRDefault="009D78E1" w:rsidP="00096072">
      <w:pPr>
        <w:spacing w:line="276" w:lineRule="auto"/>
        <w:jc w:val="both"/>
        <w:rPr>
          <w:rFonts w:ascii="Garamond" w:eastAsia="Calibri" w:hAnsi="Garamond" w:cs="Times New Roman"/>
          <w:sz w:val="24"/>
        </w:rPr>
      </w:pPr>
      <w:r>
        <w:rPr>
          <w:rFonts w:ascii="Garamond" w:eastAsia="Calibri" w:hAnsi="Garamond" w:cs="Times New Roman"/>
          <w:sz w:val="24"/>
        </w:rPr>
        <w:t>Le service est financé par l’Aide S</w:t>
      </w:r>
      <w:r w:rsidR="00096072" w:rsidRPr="00096072">
        <w:rPr>
          <w:rFonts w:ascii="Garamond" w:eastAsia="Calibri" w:hAnsi="Garamond" w:cs="Times New Roman"/>
          <w:sz w:val="24"/>
        </w:rPr>
        <w:t xml:space="preserve">ociale du département de la Seine-Saint-Denis. Les prix de journée sont fixés, </w:t>
      </w:r>
      <w:r>
        <w:rPr>
          <w:rFonts w:ascii="Garamond" w:eastAsia="Calibri" w:hAnsi="Garamond" w:cs="Times New Roman"/>
          <w:sz w:val="24"/>
        </w:rPr>
        <w:t>annuellement, par les arrêtés fixés par les services du</w:t>
      </w:r>
      <w:r w:rsidR="00096072" w:rsidRPr="00096072">
        <w:rPr>
          <w:rFonts w:ascii="Garamond" w:eastAsia="Calibri" w:hAnsi="Garamond" w:cs="Times New Roman"/>
          <w:sz w:val="24"/>
        </w:rPr>
        <w:t xml:space="preserve"> Président du Conseil Départemental.</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La personne accueillie participe aux frais d’accueil et de transport sur la base d’un montant journalier validé par le Consei</w:t>
      </w:r>
      <w:r w:rsidR="009D78E1">
        <w:rPr>
          <w:rFonts w:ascii="Garamond" w:eastAsia="Calibri" w:hAnsi="Garamond" w:cs="Times New Roman"/>
          <w:sz w:val="24"/>
        </w:rPr>
        <w:t xml:space="preserve">l Départemental et </w:t>
      </w:r>
      <w:r w:rsidRPr="00096072">
        <w:rPr>
          <w:rFonts w:ascii="Garamond" w:eastAsia="Calibri" w:hAnsi="Garamond" w:cs="Times New Roman"/>
          <w:sz w:val="24"/>
        </w:rPr>
        <w:t>revu annuellement. Une facture est établie mensuellement. Toute journé</w:t>
      </w:r>
      <w:r w:rsidR="009D78E1">
        <w:rPr>
          <w:rFonts w:ascii="Garamond" w:eastAsia="Calibri" w:hAnsi="Garamond" w:cs="Times New Roman"/>
          <w:sz w:val="24"/>
        </w:rPr>
        <w:t>e prévue dans les modalités du Contrat d’A</w:t>
      </w:r>
      <w:r w:rsidRPr="00096072">
        <w:rPr>
          <w:rFonts w:ascii="Garamond" w:eastAsia="Calibri" w:hAnsi="Garamond" w:cs="Times New Roman"/>
          <w:sz w:val="24"/>
        </w:rPr>
        <w:t xml:space="preserve">ccueil sera facturée, sauf en cas de longue maladie et sur présentation d’un justificatif médical.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Une participation exceptionnelle pourra être demandée à la personne accueillie pour des sorties ou séjours optionnels.</w:t>
      </w:r>
    </w:p>
    <w:p w:rsidR="00096072" w:rsidRPr="00096072" w:rsidRDefault="00096072" w:rsidP="00096072">
      <w:pPr>
        <w:keepNext/>
        <w:keepLines/>
        <w:spacing w:before="360" w:after="240" w:line="276" w:lineRule="auto"/>
        <w:jc w:val="both"/>
        <w:outlineLvl w:val="0"/>
        <w:rPr>
          <w:rFonts w:ascii="Calibri Light" w:eastAsia="Times New Roman" w:hAnsi="Calibri Light" w:cs="Times New Roman"/>
          <w:b/>
          <w:sz w:val="32"/>
          <w:szCs w:val="32"/>
        </w:rPr>
      </w:pPr>
      <w:bookmarkStart w:id="14" w:name="_Toc500504248"/>
      <w:bookmarkStart w:id="15" w:name="_Toc500612361"/>
      <w:r w:rsidRPr="00096072">
        <w:rPr>
          <w:rFonts w:ascii="Calibri Light" w:eastAsia="Times New Roman" w:hAnsi="Calibri Light" w:cs="Times New Roman"/>
          <w:b/>
          <w:sz w:val="32"/>
          <w:szCs w:val="32"/>
        </w:rPr>
        <w:t>2 : Garantie des droits des personnes accompagnées</w:t>
      </w:r>
      <w:bookmarkEnd w:id="14"/>
      <w:bookmarkEnd w:id="15"/>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16" w:name="_Toc500504249"/>
      <w:bookmarkStart w:id="17" w:name="_Toc500612362"/>
      <w:r w:rsidRPr="00096072">
        <w:rPr>
          <w:rFonts w:ascii="Calibri Light" w:eastAsia="Times New Roman" w:hAnsi="Calibri Light" w:cs="Times New Roman"/>
          <w:b/>
          <w:sz w:val="26"/>
          <w:szCs w:val="26"/>
        </w:rPr>
        <w:t>2.1. Droits et libertés</w:t>
      </w:r>
      <w:bookmarkEnd w:id="16"/>
      <w:bookmarkEnd w:id="17"/>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18" w:name="_Toc500504250"/>
      <w:bookmarkStart w:id="19" w:name="_Toc500612363"/>
      <w:r w:rsidRPr="00096072">
        <w:rPr>
          <w:rFonts w:ascii="Calibri Light" w:eastAsia="Times New Roman" w:hAnsi="Calibri Light" w:cs="Times New Roman"/>
          <w:b/>
          <w:sz w:val="24"/>
          <w:szCs w:val="24"/>
        </w:rPr>
        <w:t>a- Valeurs fondamentales</w:t>
      </w:r>
      <w:bookmarkEnd w:id="18"/>
      <w:bookmarkEnd w:id="19"/>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Lors de votre admission, il </w:t>
      </w:r>
      <w:r w:rsidR="00D736C6">
        <w:rPr>
          <w:rFonts w:ascii="Garamond" w:eastAsia="Calibri" w:hAnsi="Garamond" w:cs="Times New Roman"/>
          <w:sz w:val="24"/>
        </w:rPr>
        <w:t>vous a été remis la Charte des Droits et Libertés de la Personne A</w:t>
      </w:r>
      <w:r w:rsidRPr="00096072">
        <w:rPr>
          <w:rFonts w:ascii="Garamond" w:eastAsia="Calibri" w:hAnsi="Garamond" w:cs="Times New Roman"/>
          <w:sz w:val="24"/>
        </w:rPr>
        <w:t xml:space="preserve">ccueillie. Elle est affichée au SAJ avec sa version en pictogrammes. L’ensemble du personnel s’engage au respect de ces droits.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L’accompagnement proposé s’inspire égalemen</w:t>
      </w:r>
      <w:r w:rsidR="00D736C6">
        <w:rPr>
          <w:rFonts w:ascii="Garamond" w:eastAsia="Calibri" w:hAnsi="Garamond" w:cs="Times New Roman"/>
          <w:sz w:val="24"/>
        </w:rPr>
        <w:t>t des valeurs figurant au sein du Projet d’E</w:t>
      </w:r>
      <w:r w:rsidRPr="00096072">
        <w:rPr>
          <w:rFonts w:ascii="Garamond" w:eastAsia="Calibri" w:hAnsi="Garamond" w:cs="Times New Roman"/>
          <w:sz w:val="24"/>
        </w:rPr>
        <w:t>tablissement du SAJ Les Trois Rivières.</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Ces deux textes définissent des droits et des obligations dont l’exercice est garanti à chacun</w:t>
      </w:r>
      <w:r w:rsidR="00D736C6">
        <w:rPr>
          <w:rFonts w:ascii="Garamond" w:eastAsia="Calibri" w:hAnsi="Garamond" w:cs="Times New Roman"/>
          <w:sz w:val="24"/>
        </w:rPr>
        <w:t xml:space="preserve"> en référence aux termes de la L</w:t>
      </w:r>
      <w:r w:rsidRPr="00096072">
        <w:rPr>
          <w:rFonts w:ascii="Garamond" w:eastAsia="Calibri" w:hAnsi="Garamond" w:cs="Times New Roman"/>
          <w:sz w:val="24"/>
        </w:rPr>
        <w:t>oi du 2 janvier 2002 et notamment de l’article L 311-3 du Code de l’Action Sociale et des Familles.</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Pour favoriser un accompagnement respectueux des droits et obligations de chaque personne, l’équipe du SAJ s’assure de la meilleure compréhension possible par les personnes accueillies des textes cités précédemmen</w:t>
      </w:r>
      <w:r w:rsidR="00D736C6">
        <w:rPr>
          <w:rFonts w:ascii="Garamond" w:eastAsia="Calibri" w:hAnsi="Garamond" w:cs="Times New Roman"/>
          <w:sz w:val="24"/>
        </w:rPr>
        <w:t>t et des documents propres à l’Etablissement tels que le L</w:t>
      </w:r>
      <w:r w:rsidRPr="00096072">
        <w:rPr>
          <w:rFonts w:ascii="Garamond" w:eastAsia="Calibri" w:hAnsi="Garamond" w:cs="Times New Roman"/>
          <w:sz w:val="24"/>
        </w:rPr>
        <w:t>ivret d’</w:t>
      </w:r>
      <w:r w:rsidR="00D736C6">
        <w:rPr>
          <w:rFonts w:ascii="Garamond" w:eastAsia="Calibri" w:hAnsi="Garamond" w:cs="Times New Roman"/>
          <w:sz w:val="24"/>
        </w:rPr>
        <w:t>A</w:t>
      </w:r>
      <w:r w:rsidRPr="00096072">
        <w:rPr>
          <w:rFonts w:ascii="Garamond" w:eastAsia="Calibri" w:hAnsi="Garamond" w:cs="Times New Roman"/>
          <w:sz w:val="24"/>
        </w:rPr>
        <w:t xml:space="preserve">ccueil et le présent règlement. Elle met en œuvre les moyens individualisés nécessaires à cette fin comme par exemple la lecture partagée et commentée et l’adaptation </w:t>
      </w:r>
      <w:r w:rsidR="00D736C6">
        <w:rPr>
          <w:rFonts w:ascii="Garamond" w:eastAsia="Calibri" w:hAnsi="Garamond" w:cs="Times New Roman"/>
          <w:sz w:val="24"/>
        </w:rPr>
        <w:t>« </w:t>
      </w:r>
      <w:r w:rsidRPr="00096072">
        <w:rPr>
          <w:rFonts w:ascii="Garamond" w:eastAsia="Calibri" w:hAnsi="Garamond" w:cs="Times New Roman"/>
          <w:sz w:val="24"/>
        </w:rPr>
        <w:t>en facile à lire et à comprendre</w:t>
      </w:r>
      <w:r w:rsidR="00D736C6">
        <w:rPr>
          <w:rFonts w:ascii="Garamond" w:eastAsia="Calibri" w:hAnsi="Garamond" w:cs="Times New Roman"/>
          <w:sz w:val="24"/>
        </w:rPr>
        <w:t> »</w:t>
      </w:r>
      <w:r w:rsidRPr="00096072">
        <w:rPr>
          <w:rFonts w:ascii="Garamond" w:eastAsia="Calibri" w:hAnsi="Garamond" w:cs="Times New Roman"/>
          <w:sz w:val="24"/>
        </w:rPr>
        <w:t>.</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20" w:name="_Toc500504251"/>
      <w:bookmarkStart w:id="21" w:name="_Toc500612364"/>
      <w:r w:rsidRPr="00096072">
        <w:rPr>
          <w:rFonts w:ascii="Calibri Light" w:eastAsia="Times New Roman" w:hAnsi="Calibri Light" w:cs="Times New Roman"/>
          <w:b/>
          <w:sz w:val="24"/>
          <w:szCs w:val="24"/>
        </w:rPr>
        <w:t>b- L'information et l’accès au dossier de la personne accueillie</w:t>
      </w:r>
      <w:bookmarkEnd w:id="20"/>
      <w:bookmarkEnd w:id="21"/>
    </w:p>
    <w:p w:rsidR="00096072" w:rsidRPr="00096072" w:rsidRDefault="00096072" w:rsidP="00096072">
      <w:pPr>
        <w:spacing w:line="276" w:lineRule="auto"/>
        <w:jc w:val="both"/>
        <w:rPr>
          <w:rFonts w:ascii="Garamond" w:eastAsia="Calibri" w:hAnsi="Garamond" w:cs="Times New Roman"/>
          <w:sz w:val="24"/>
        </w:rPr>
      </w:pPr>
      <w:bookmarkStart w:id="22" w:name="_Toc500504252"/>
      <w:r w:rsidRPr="00096072">
        <w:rPr>
          <w:rFonts w:ascii="Garamond" w:eastAsia="Calibri" w:hAnsi="Garamond" w:cs="Times New Roman"/>
          <w:sz w:val="24"/>
        </w:rPr>
        <w:t>Dans le cadre de l’accès a</w:t>
      </w:r>
      <w:r w:rsidR="00D736C6">
        <w:rPr>
          <w:rFonts w:ascii="Garamond" w:eastAsia="Calibri" w:hAnsi="Garamond" w:cs="Times New Roman"/>
          <w:sz w:val="24"/>
        </w:rPr>
        <w:t>u dossier tel que prévu par la L</w:t>
      </w:r>
      <w:r w:rsidRPr="00096072">
        <w:rPr>
          <w:rFonts w:ascii="Garamond" w:eastAsia="Calibri" w:hAnsi="Garamond" w:cs="Times New Roman"/>
          <w:sz w:val="24"/>
        </w:rPr>
        <w:t xml:space="preserve">oi N°2002-2 du 2 janvier </w:t>
      </w:r>
      <w:r w:rsidR="00D736C6" w:rsidRPr="00096072">
        <w:rPr>
          <w:rFonts w:ascii="Garamond" w:eastAsia="Calibri" w:hAnsi="Garamond" w:cs="Times New Roman"/>
          <w:sz w:val="24"/>
        </w:rPr>
        <w:t>2002,</w:t>
      </w:r>
      <w:r w:rsidR="00D736C6">
        <w:rPr>
          <w:rFonts w:ascii="Garamond" w:eastAsia="Calibri" w:hAnsi="Garamond" w:cs="Times New Roman"/>
          <w:sz w:val="24"/>
        </w:rPr>
        <w:t xml:space="preserve"> A</w:t>
      </w:r>
      <w:r w:rsidRPr="00096072">
        <w:rPr>
          <w:rFonts w:ascii="Garamond" w:eastAsia="Calibri" w:hAnsi="Garamond" w:cs="Times New Roman"/>
          <w:sz w:val="24"/>
        </w:rPr>
        <w:t>rt L311-3 du CASF</w:t>
      </w:r>
      <w:r w:rsidR="00D736C6">
        <w:rPr>
          <w:rFonts w:ascii="Garamond" w:eastAsia="Calibri" w:hAnsi="Garamond" w:cs="Times New Roman"/>
          <w:sz w:val="24"/>
        </w:rPr>
        <w:t xml:space="preserve">, la personne accompagnée et </w:t>
      </w:r>
      <w:r w:rsidRPr="00096072">
        <w:rPr>
          <w:rFonts w:ascii="Garamond" w:eastAsia="Calibri" w:hAnsi="Garamond" w:cs="Times New Roman"/>
          <w:sz w:val="24"/>
        </w:rPr>
        <w:t>son représentant légal peu</w:t>
      </w:r>
      <w:r w:rsidR="00D736C6">
        <w:rPr>
          <w:rFonts w:ascii="Garamond" w:eastAsia="Calibri" w:hAnsi="Garamond" w:cs="Times New Roman"/>
          <w:sz w:val="24"/>
        </w:rPr>
        <w:t>ven</w:t>
      </w:r>
      <w:r w:rsidRPr="00096072">
        <w:rPr>
          <w:rFonts w:ascii="Garamond" w:eastAsia="Calibri" w:hAnsi="Garamond" w:cs="Times New Roman"/>
          <w:sz w:val="24"/>
        </w:rPr>
        <w:t>t avoir accès à son dossier, sur demande auprès d’un membre de l’équipe. Toutes les informations nécessaires à l’accueil de la personne sont rassemblées dans ce dossier. Seules les notes personnelles des professionnels ne font pas partie du dossier.</w:t>
      </w:r>
    </w:p>
    <w:p w:rsidR="00096072" w:rsidRPr="00096072" w:rsidRDefault="00096072" w:rsidP="00096072">
      <w:pPr>
        <w:spacing w:line="276" w:lineRule="auto"/>
        <w:jc w:val="both"/>
        <w:rPr>
          <w:rFonts w:ascii="Garamond" w:eastAsia="Calibri" w:hAnsi="Garamond" w:cs="Times New Roman"/>
          <w:sz w:val="24"/>
          <w:szCs w:val="24"/>
        </w:rPr>
      </w:pPr>
      <w:r w:rsidRPr="00096072">
        <w:rPr>
          <w:rFonts w:ascii="Garamond" w:eastAsia="Calibri" w:hAnsi="Garamond" w:cs="Times New Roman"/>
          <w:sz w:val="24"/>
        </w:rPr>
        <w:t xml:space="preserve">Les documents sont communiqués à l’intéressé(e), expliqués et commentés si nécessaire sous 15 jours. </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23" w:name="_Toc500612365"/>
      <w:r w:rsidRPr="00096072">
        <w:rPr>
          <w:rFonts w:ascii="Calibri Light" w:eastAsia="Times New Roman" w:hAnsi="Calibri Light" w:cs="Times New Roman"/>
          <w:b/>
          <w:sz w:val="24"/>
          <w:szCs w:val="24"/>
        </w:rPr>
        <w:lastRenderedPageBreak/>
        <w:t>c- Le Conseil de la Vie Sociale (CVS)</w:t>
      </w:r>
      <w:bookmarkEnd w:id="22"/>
      <w:bookmarkEnd w:id="23"/>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 CVS est une instance d’expression des personnes accueillies et des représentants légaux. Il se réunit au moins trois fois dans l’année. Il donne un avis et fait des propositions sur toutes les questions re</w:t>
      </w:r>
      <w:r w:rsidR="00D736C6">
        <w:rPr>
          <w:rFonts w:ascii="Garamond" w:eastAsia="Calibri" w:hAnsi="Garamond" w:cs="Times New Roman"/>
          <w:sz w:val="24"/>
        </w:rPr>
        <w:t>latives au fonctionnement de l’Etablissement. Le Règlement de F</w:t>
      </w:r>
      <w:r w:rsidRPr="00096072">
        <w:rPr>
          <w:rFonts w:ascii="Garamond" w:eastAsia="Calibri" w:hAnsi="Garamond" w:cs="Times New Roman"/>
          <w:sz w:val="24"/>
        </w:rPr>
        <w:t>onctionnement du CVS est consultable au SAJ.</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24" w:name="_Toc500504253"/>
      <w:bookmarkStart w:id="25" w:name="_Toc500612366"/>
      <w:r w:rsidRPr="00096072">
        <w:rPr>
          <w:rFonts w:ascii="Calibri Light" w:eastAsia="Times New Roman" w:hAnsi="Calibri Light" w:cs="Times New Roman"/>
          <w:b/>
          <w:sz w:val="24"/>
          <w:szCs w:val="24"/>
        </w:rPr>
        <w:t>d- Le Conseil d’Administration</w:t>
      </w:r>
      <w:bookmarkEnd w:id="24"/>
      <w:bookmarkEnd w:id="25"/>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 Conseil d’Administration défi</w:t>
      </w:r>
      <w:r w:rsidR="00D736C6">
        <w:rPr>
          <w:rFonts w:ascii="Garamond" w:eastAsia="Calibri" w:hAnsi="Garamond" w:cs="Times New Roman"/>
          <w:sz w:val="24"/>
        </w:rPr>
        <w:t>nit la politique générale de l’Association et délibère sur</w:t>
      </w:r>
      <w:r w:rsidRPr="00096072">
        <w:rPr>
          <w:rFonts w:ascii="Garamond" w:eastAsia="Calibri" w:hAnsi="Garamond" w:cs="Times New Roman"/>
          <w:sz w:val="24"/>
        </w:rPr>
        <w:t xml:space="preserve"> différents</w:t>
      </w:r>
      <w:r w:rsidR="00D736C6">
        <w:rPr>
          <w:rFonts w:ascii="Garamond" w:eastAsia="Calibri" w:hAnsi="Garamond" w:cs="Times New Roman"/>
          <w:sz w:val="24"/>
        </w:rPr>
        <w:t xml:space="preserve"> points tels que le Projet d’Etablissement, le Budget Prévisionnel et le présent Règlement de F</w:t>
      </w:r>
      <w:r w:rsidRPr="00096072">
        <w:rPr>
          <w:rFonts w:ascii="Garamond" w:eastAsia="Calibri" w:hAnsi="Garamond" w:cs="Times New Roman"/>
          <w:sz w:val="24"/>
        </w:rPr>
        <w:t>onctionnement.</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26" w:name="_Toc500504254"/>
      <w:bookmarkStart w:id="27" w:name="_Toc500612367"/>
      <w:r w:rsidRPr="00096072">
        <w:rPr>
          <w:rFonts w:ascii="Calibri Light" w:eastAsia="Times New Roman" w:hAnsi="Calibri Light" w:cs="Times New Roman"/>
          <w:b/>
          <w:sz w:val="24"/>
          <w:szCs w:val="24"/>
        </w:rPr>
        <w:t>e- Les relations entre les familles et les professionnels</w:t>
      </w:r>
      <w:bookmarkEnd w:id="26"/>
      <w:bookmarkEnd w:id="27"/>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Les professionnels sont à la disposition des familles et des représentants légaux pour toute i</w:t>
      </w:r>
      <w:r w:rsidR="00D736C6">
        <w:rPr>
          <w:rFonts w:ascii="Garamond" w:eastAsia="Calibri" w:hAnsi="Garamond" w:cs="Times New Roman"/>
          <w:sz w:val="24"/>
        </w:rPr>
        <w:t>nformation relative au présent Règlement de F</w:t>
      </w:r>
      <w:r w:rsidRPr="00096072">
        <w:rPr>
          <w:rFonts w:ascii="Garamond" w:eastAsia="Calibri" w:hAnsi="Garamond" w:cs="Times New Roman"/>
          <w:sz w:val="24"/>
        </w:rPr>
        <w:t>onctionnement.</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Par ailleurs, les professionnels du SAJ peuvent apporter un soutien aux familles et les orienter vers les dispositifs qui correspondent à leurs besoins. Nous offrons ainsi un lieu d’écoute et d’échange</w:t>
      </w:r>
      <w:r w:rsidR="00D736C6">
        <w:rPr>
          <w:rFonts w:ascii="Garamond" w:eastAsia="Calibri" w:hAnsi="Garamond" w:cs="Times New Roman"/>
          <w:sz w:val="24"/>
        </w:rPr>
        <w:t>s</w:t>
      </w:r>
      <w:r w:rsidRPr="00096072">
        <w:rPr>
          <w:rFonts w:ascii="Garamond" w:eastAsia="Calibri" w:hAnsi="Garamond" w:cs="Times New Roman"/>
          <w:sz w:val="24"/>
        </w:rPr>
        <w:t xml:space="preserve"> possible</w:t>
      </w:r>
      <w:r w:rsidR="00D736C6">
        <w:rPr>
          <w:rFonts w:ascii="Garamond" w:eastAsia="Calibri" w:hAnsi="Garamond" w:cs="Times New Roman"/>
          <w:sz w:val="24"/>
        </w:rPr>
        <w:t>s</w:t>
      </w:r>
      <w:r w:rsidRPr="00096072">
        <w:rPr>
          <w:rFonts w:ascii="Garamond" w:eastAsia="Calibri" w:hAnsi="Garamond" w:cs="Times New Roman"/>
          <w:sz w:val="24"/>
        </w:rPr>
        <w:t xml:space="preserve"> pour les familles lors de rencontres proposés certains samedis d’ouverture. Néanmoins, la personne accueillie est adulte, la participation de sa famille ne peut se faire qu’avec son consentement.</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28" w:name="_Toc500504255"/>
      <w:bookmarkStart w:id="29" w:name="_Toc500612368"/>
      <w:r w:rsidRPr="00096072">
        <w:rPr>
          <w:rFonts w:ascii="Calibri Light" w:eastAsia="Times New Roman" w:hAnsi="Calibri Light" w:cs="Times New Roman"/>
          <w:b/>
          <w:sz w:val="24"/>
          <w:szCs w:val="24"/>
        </w:rPr>
        <w:t>f- La personne qualifiée</w:t>
      </w:r>
      <w:bookmarkEnd w:id="28"/>
      <w:bookmarkEnd w:id="29"/>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En cas de dé</w:t>
      </w:r>
      <w:r w:rsidR="00D736C6">
        <w:rPr>
          <w:rFonts w:ascii="Garamond" w:eastAsia="Calibri" w:hAnsi="Garamond" w:cs="Times New Roman"/>
          <w:sz w:val="24"/>
        </w:rPr>
        <w:t>saccord avec une décision de l’E</w:t>
      </w:r>
      <w:r w:rsidRPr="00096072">
        <w:rPr>
          <w:rFonts w:ascii="Garamond" w:eastAsia="Calibri" w:hAnsi="Garamond" w:cs="Times New Roman"/>
          <w:sz w:val="24"/>
        </w:rPr>
        <w:t>tablissement, toute personne accueillie peut demander l’appui et l’assistance d’une personne qualifiée qu’elle choisit sur une lis</w:t>
      </w:r>
      <w:r w:rsidR="00D736C6">
        <w:rPr>
          <w:rFonts w:ascii="Garamond" w:eastAsia="Calibri" w:hAnsi="Garamond" w:cs="Times New Roman"/>
          <w:sz w:val="24"/>
        </w:rPr>
        <w:t>te établie par le Préfet du département</w:t>
      </w:r>
      <w:r w:rsidR="00966371">
        <w:rPr>
          <w:rFonts w:ascii="Garamond" w:eastAsia="Calibri" w:hAnsi="Garamond" w:cs="Times New Roman"/>
          <w:sz w:val="24"/>
        </w:rPr>
        <w:t xml:space="preserve"> de la Seine-Saint-Denis et </w:t>
      </w:r>
      <w:r w:rsidRPr="00096072">
        <w:rPr>
          <w:rFonts w:ascii="Garamond" w:eastAsia="Calibri" w:hAnsi="Garamond" w:cs="Times New Roman"/>
          <w:sz w:val="24"/>
        </w:rPr>
        <w:t xml:space="preserve">dont les coordonnées sont affichées à l’accueil du SAJ. </w:t>
      </w:r>
      <w:r w:rsidRPr="00096072">
        <w:rPr>
          <w:rFonts w:ascii="Garamond" w:eastAsia="Calibri" w:hAnsi="Garamond" w:cs="Times New Roman"/>
          <w:i/>
          <w:sz w:val="24"/>
        </w:rPr>
        <w:t>(Loi n° 73-6 du 3 janvier 1973, art L 311-5 et L312-5 de la loi du 2 janvier 2002)</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30" w:name="_Toc500504256"/>
      <w:bookmarkStart w:id="31" w:name="_Toc500612369"/>
      <w:r w:rsidRPr="00096072">
        <w:rPr>
          <w:rFonts w:ascii="Calibri Light" w:eastAsia="Times New Roman" w:hAnsi="Calibri Light" w:cs="Times New Roman"/>
          <w:b/>
          <w:sz w:val="24"/>
          <w:szCs w:val="24"/>
        </w:rPr>
        <w:t>g- Règles de confidentialité</w:t>
      </w:r>
      <w:bookmarkEnd w:id="30"/>
      <w:bookmarkEnd w:id="31"/>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Les professionnels du SAJ sont soumis à l’obligation de discrétion. Les informations qu’ils échangent en équipe et avec les partenaires doivent être celles qui sont indispensables au suivi commun dans le respect du cadre légal et de l’intérêt de la personne concernée. Cette dernière sera informée au préalable de ces échanges d’informations et son autorisation lui sera demandée.</w:t>
      </w:r>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32" w:name="_Toc500504257"/>
      <w:bookmarkStart w:id="33" w:name="_Toc500612370"/>
      <w:r w:rsidRPr="00096072">
        <w:rPr>
          <w:rFonts w:ascii="Calibri Light" w:eastAsia="Times New Roman" w:hAnsi="Calibri Light" w:cs="Times New Roman"/>
          <w:b/>
          <w:sz w:val="26"/>
          <w:szCs w:val="26"/>
        </w:rPr>
        <w:t>2.2. L’accueil et son évolution</w:t>
      </w:r>
      <w:bookmarkEnd w:id="32"/>
      <w:bookmarkEnd w:id="33"/>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34" w:name="_Toc500504258"/>
      <w:bookmarkStart w:id="35" w:name="_Toc500612371"/>
      <w:r w:rsidRPr="00096072">
        <w:rPr>
          <w:rFonts w:ascii="Calibri Light" w:eastAsia="Times New Roman" w:hAnsi="Calibri Light" w:cs="Times New Roman"/>
          <w:b/>
          <w:sz w:val="24"/>
          <w:szCs w:val="24"/>
        </w:rPr>
        <w:t>a- Le projet personnalisé</w:t>
      </w:r>
      <w:bookmarkEnd w:id="34"/>
      <w:bookmarkEnd w:id="35"/>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Conformément</w:t>
      </w:r>
      <w:r w:rsidR="00966371">
        <w:rPr>
          <w:rFonts w:ascii="Garamond" w:eastAsia="Calibri" w:hAnsi="Garamond" w:cs="Times New Roman"/>
          <w:sz w:val="24"/>
        </w:rPr>
        <w:t xml:space="preserve"> aux objectifs définis dans le Projet d’E</w:t>
      </w:r>
      <w:r w:rsidRPr="00096072">
        <w:rPr>
          <w:rFonts w:ascii="Garamond" w:eastAsia="Calibri" w:hAnsi="Garamond" w:cs="Times New Roman"/>
          <w:sz w:val="24"/>
        </w:rPr>
        <w:t>tablissement, la personne accueillie se voit proposé un accueil individualisé au sein du collectif le plus adapté possible à ses besoins et à ses compétences.</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Après une période d’observation et d’adaptation de deux semaines, les di</w:t>
      </w:r>
      <w:r w:rsidR="00966371">
        <w:rPr>
          <w:rFonts w:ascii="Garamond" w:eastAsia="Calibri" w:hAnsi="Garamond" w:cs="Times New Roman"/>
          <w:sz w:val="24"/>
        </w:rPr>
        <w:t>spositions particulières à son Contrat d’A</w:t>
      </w:r>
      <w:r w:rsidRPr="00096072">
        <w:rPr>
          <w:rFonts w:ascii="Garamond" w:eastAsia="Calibri" w:hAnsi="Garamond" w:cs="Times New Roman"/>
          <w:sz w:val="24"/>
        </w:rPr>
        <w:t xml:space="preserve">ccueil sont </w:t>
      </w:r>
      <w:r w:rsidR="00966371">
        <w:rPr>
          <w:rFonts w:ascii="Garamond" w:eastAsia="Calibri" w:hAnsi="Garamond" w:cs="Times New Roman"/>
          <w:sz w:val="24"/>
        </w:rPr>
        <w:t>définies. Les premiers axes du Projet P</w:t>
      </w:r>
      <w:r w:rsidRPr="00096072">
        <w:rPr>
          <w:rFonts w:ascii="Garamond" w:eastAsia="Calibri" w:hAnsi="Garamond" w:cs="Times New Roman"/>
          <w:sz w:val="24"/>
        </w:rPr>
        <w:t xml:space="preserve">ersonnalisé s’élaborent avec la </w:t>
      </w:r>
      <w:r w:rsidRPr="00096072">
        <w:rPr>
          <w:rFonts w:ascii="Garamond" w:eastAsia="Calibri" w:hAnsi="Garamond" w:cs="Times New Roman"/>
          <w:sz w:val="24"/>
        </w:rPr>
        <w:lastRenderedPageBreak/>
        <w:t>personne accueillie dans les 6 mois qui suivent son admission. Ils sont sig</w:t>
      </w:r>
      <w:r w:rsidR="00966371">
        <w:rPr>
          <w:rFonts w:ascii="Garamond" w:eastAsia="Calibri" w:hAnsi="Garamond" w:cs="Times New Roman"/>
          <w:sz w:val="24"/>
        </w:rPr>
        <w:t>nés et ont valeur d’avenant au Contrat d’Accueil</w:t>
      </w:r>
      <w:r w:rsidRPr="00096072">
        <w:rPr>
          <w:rFonts w:ascii="Garamond" w:eastAsia="Calibri" w:hAnsi="Garamond" w:cs="Times New Roman"/>
          <w:sz w:val="24"/>
        </w:rPr>
        <w:t>. Au minimum tous les ans, un bilan</w:t>
      </w:r>
      <w:r w:rsidR="00966371">
        <w:rPr>
          <w:rFonts w:ascii="Garamond" w:eastAsia="Calibri" w:hAnsi="Garamond" w:cs="Times New Roman"/>
          <w:sz w:val="24"/>
        </w:rPr>
        <w:t xml:space="preserve"> et une réactualisation de son Projet Personnalisé s</w:t>
      </w:r>
      <w:r w:rsidRPr="00096072">
        <w:rPr>
          <w:rFonts w:ascii="Garamond" w:eastAsia="Calibri" w:hAnsi="Garamond" w:cs="Times New Roman"/>
          <w:sz w:val="24"/>
        </w:rPr>
        <w:t>ont réalisés a</w:t>
      </w:r>
      <w:r w:rsidR="00966371">
        <w:rPr>
          <w:rFonts w:ascii="Garamond" w:eastAsia="Calibri" w:hAnsi="Garamond" w:cs="Times New Roman"/>
          <w:sz w:val="24"/>
        </w:rPr>
        <w:t>vec s</w:t>
      </w:r>
      <w:r w:rsidRPr="00096072">
        <w:rPr>
          <w:rFonts w:ascii="Garamond" w:eastAsia="Calibri" w:hAnsi="Garamond" w:cs="Times New Roman"/>
          <w:sz w:val="24"/>
        </w:rPr>
        <w:t>a particip</w:t>
      </w:r>
      <w:r w:rsidR="00966371">
        <w:rPr>
          <w:rFonts w:ascii="Garamond" w:eastAsia="Calibri" w:hAnsi="Garamond" w:cs="Times New Roman"/>
          <w:sz w:val="24"/>
        </w:rPr>
        <w:t>ation</w:t>
      </w:r>
      <w:r w:rsidRPr="00096072">
        <w:rPr>
          <w:rFonts w:ascii="Garamond" w:eastAsia="Calibri" w:hAnsi="Garamond" w:cs="Times New Roman"/>
          <w:sz w:val="24"/>
        </w:rPr>
        <w:t xml:space="preserve">, </w:t>
      </w:r>
      <w:r w:rsidR="00966371">
        <w:rPr>
          <w:rFonts w:ascii="Garamond" w:eastAsia="Calibri" w:hAnsi="Garamond" w:cs="Times New Roman"/>
          <w:sz w:val="24"/>
        </w:rPr>
        <w:t xml:space="preserve">celle de </w:t>
      </w:r>
      <w:r w:rsidRPr="00096072">
        <w:rPr>
          <w:rFonts w:ascii="Garamond" w:eastAsia="Calibri" w:hAnsi="Garamond" w:cs="Times New Roman"/>
          <w:sz w:val="24"/>
        </w:rPr>
        <w:t xml:space="preserve">son représentant légal, </w:t>
      </w:r>
      <w:r w:rsidR="00966371">
        <w:rPr>
          <w:rFonts w:ascii="Garamond" w:eastAsia="Calibri" w:hAnsi="Garamond" w:cs="Times New Roman"/>
          <w:sz w:val="24"/>
        </w:rPr>
        <w:t xml:space="preserve">de </w:t>
      </w:r>
      <w:r w:rsidRPr="00096072">
        <w:rPr>
          <w:rFonts w:ascii="Garamond" w:eastAsia="Calibri" w:hAnsi="Garamond" w:cs="Times New Roman"/>
          <w:sz w:val="24"/>
        </w:rPr>
        <w:t>son entourage</w:t>
      </w:r>
      <w:r w:rsidR="00966371">
        <w:rPr>
          <w:rFonts w:ascii="Garamond" w:eastAsia="Calibri" w:hAnsi="Garamond" w:cs="Times New Roman"/>
          <w:sz w:val="24"/>
        </w:rPr>
        <w:t xml:space="preserve"> proche, si elle le souhaite, de son </w:t>
      </w:r>
      <w:r w:rsidRPr="00096072">
        <w:rPr>
          <w:rFonts w:ascii="Garamond" w:eastAsia="Calibri" w:hAnsi="Garamond" w:cs="Times New Roman"/>
          <w:sz w:val="24"/>
        </w:rPr>
        <w:t xml:space="preserve">référent éducatif et </w:t>
      </w:r>
      <w:r w:rsidR="00966371">
        <w:rPr>
          <w:rFonts w:ascii="Garamond" w:eastAsia="Calibri" w:hAnsi="Garamond" w:cs="Times New Roman"/>
          <w:sz w:val="24"/>
        </w:rPr>
        <w:t>d’</w:t>
      </w:r>
      <w:r w:rsidRPr="00096072">
        <w:rPr>
          <w:rFonts w:ascii="Garamond" w:eastAsia="Calibri" w:hAnsi="Garamond" w:cs="Times New Roman"/>
          <w:sz w:val="24"/>
        </w:rPr>
        <w:t>un représentant de la direction.</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Les projets personnal</w:t>
      </w:r>
      <w:r w:rsidR="00966371">
        <w:rPr>
          <w:rFonts w:ascii="Garamond" w:eastAsia="Calibri" w:hAnsi="Garamond" w:cs="Times New Roman"/>
          <w:sz w:val="24"/>
        </w:rPr>
        <w:t>isés const</w:t>
      </w:r>
      <w:r w:rsidR="009459A5">
        <w:rPr>
          <w:rFonts w:ascii="Garamond" w:eastAsia="Calibri" w:hAnsi="Garamond" w:cs="Times New Roman"/>
          <w:sz w:val="24"/>
        </w:rPr>
        <w:t xml:space="preserve">ituent un avenant au Contrat </w:t>
      </w:r>
      <w:r w:rsidR="00966371">
        <w:rPr>
          <w:rFonts w:ascii="Garamond" w:eastAsia="Calibri" w:hAnsi="Garamond" w:cs="Times New Roman"/>
          <w:sz w:val="24"/>
        </w:rPr>
        <w:t>d’A</w:t>
      </w:r>
      <w:r w:rsidRPr="00096072">
        <w:rPr>
          <w:rFonts w:ascii="Garamond" w:eastAsia="Calibri" w:hAnsi="Garamond" w:cs="Times New Roman"/>
          <w:sz w:val="24"/>
        </w:rPr>
        <w:t>ccueil signé à l’admission.</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36" w:name="_Toc500504259"/>
      <w:bookmarkStart w:id="37" w:name="_Toc500612372"/>
      <w:r w:rsidRPr="00096072">
        <w:rPr>
          <w:rFonts w:ascii="Calibri Light" w:eastAsia="Times New Roman" w:hAnsi="Calibri Light" w:cs="Times New Roman"/>
          <w:b/>
          <w:sz w:val="24"/>
          <w:szCs w:val="24"/>
        </w:rPr>
        <w:t>b- Equipe accompagnante</w:t>
      </w:r>
      <w:bookmarkEnd w:id="36"/>
      <w:bookmarkEnd w:id="37"/>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A l’admission, un membre de l’équipe est nommé référent de la personn</w:t>
      </w:r>
      <w:r w:rsidR="00966371">
        <w:rPr>
          <w:rFonts w:ascii="Garamond" w:eastAsia="Calibri" w:hAnsi="Garamond" w:cs="Times New Roman"/>
          <w:sz w:val="24"/>
        </w:rPr>
        <w:t>e : il aidera la personne accompagnée à élaborer son Projet P</w:t>
      </w:r>
      <w:r w:rsidRPr="00096072">
        <w:rPr>
          <w:rFonts w:ascii="Garamond" w:eastAsia="Calibri" w:hAnsi="Garamond" w:cs="Times New Roman"/>
          <w:sz w:val="24"/>
        </w:rPr>
        <w:t>ersonnalisé ainsi qu’à l’évaluer régulièrement en lien avec le reste de l’équipe.</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 choix de la référence est discuté en équipe en fonction des attentes de la personne et des possibilités de chaque professionnel. Les personnes accueillies sont invitées à s’adresse</w:t>
      </w:r>
      <w:r w:rsidR="00966371">
        <w:rPr>
          <w:rFonts w:ascii="Garamond" w:eastAsia="Calibri" w:hAnsi="Garamond" w:cs="Times New Roman"/>
          <w:sz w:val="24"/>
        </w:rPr>
        <w:t>r</w:t>
      </w:r>
      <w:r w:rsidRPr="00096072">
        <w:rPr>
          <w:rFonts w:ascii="Garamond" w:eastAsia="Calibri" w:hAnsi="Garamond" w:cs="Times New Roman"/>
          <w:sz w:val="24"/>
        </w:rPr>
        <w:t xml:space="preserve"> aux professionnels de leur choix en cas de besoin.</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38" w:name="_Toc500504260"/>
      <w:bookmarkStart w:id="39" w:name="_Toc500612373"/>
      <w:r w:rsidRPr="00096072">
        <w:rPr>
          <w:rFonts w:ascii="Calibri Light" w:eastAsia="Times New Roman" w:hAnsi="Calibri Light" w:cs="Times New Roman"/>
          <w:b/>
          <w:sz w:val="24"/>
          <w:szCs w:val="24"/>
        </w:rPr>
        <w:t>e- Fin de l’acc</w:t>
      </w:r>
      <w:bookmarkEnd w:id="38"/>
      <w:r w:rsidRPr="00096072">
        <w:rPr>
          <w:rFonts w:ascii="Calibri Light" w:eastAsia="Times New Roman" w:hAnsi="Calibri Light" w:cs="Times New Roman"/>
          <w:b/>
          <w:sz w:val="24"/>
          <w:szCs w:val="24"/>
        </w:rPr>
        <w:t>ueil</w:t>
      </w:r>
      <w:bookmarkEnd w:id="39"/>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La décision de mettre un terme à l’accueil de jour fait l’objet d’une concertation entre la personn</w:t>
      </w:r>
      <w:r w:rsidR="009459A5">
        <w:rPr>
          <w:rFonts w:ascii="Garamond" w:eastAsia="Calibri" w:hAnsi="Garamond" w:cs="Times New Roman"/>
          <w:sz w:val="24"/>
        </w:rPr>
        <w:t xml:space="preserve">e accueillie, sa famille et son </w:t>
      </w:r>
      <w:r w:rsidRPr="00096072">
        <w:rPr>
          <w:rFonts w:ascii="Garamond" w:eastAsia="Calibri" w:hAnsi="Garamond" w:cs="Times New Roman"/>
          <w:sz w:val="24"/>
        </w:rPr>
        <w:t xml:space="preserve">représentant légal et la direction. Elle ne peut être effective qu’avec l’accord de la MDPH. </w:t>
      </w:r>
    </w:p>
    <w:p w:rsidR="00096072" w:rsidRPr="00096072" w:rsidRDefault="009459A5" w:rsidP="00096072">
      <w:pPr>
        <w:spacing w:line="276" w:lineRule="auto"/>
        <w:jc w:val="both"/>
        <w:rPr>
          <w:rFonts w:ascii="Garamond" w:eastAsia="Calibri" w:hAnsi="Garamond" w:cs="Times New Roman"/>
          <w:sz w:val="24"/>
        </w:rPr>
      </w:pPr>
      <w:r>
        <w:rPr>
          <w:rFonts w:ascii="Garamond" w:eastAsia="Calibri" w:hAnsi="Garamond" w:cs="Times New Roman"/>
          <w:sz w:val="24"/>
        </w:rPr>
        <w:t>Dans tous les cas, l’E</w:t>
      </w:r>
      <w:r w:rsidR="00096072" w:rsidRPr="00096072">
        <w:rPr>
          <w:rFonts w:ascii="Garamond" w:eastAsia="Calibri" w:hAnsi="Garamond" w:cs="Times New Roman"/>
          <w:sz w:val="24"/>
        </w:rPr>
        <w:t xml:space="preserve">tablissement proposera la mise en place d’un nouveau projet.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Toute demande de reprise de l’accueil fera l’objet d’une nouvelle procédure d’admission.</w:t>
      </w:r>
    </w:p>
    <w:p w:rsidR="00096072" w:rsidRPr="00096072" w:rsidRDefault="00096072" w:rsidP="00096072">
      <w:pPr>
        <w:keepNext/>
        <w:keepLines/>
        <w:spacing w:before="360" w:after="240" w:line="276" w:lineRule="auto"/>
        <w:jc w:val="both"/>
        <w:outlineLvl w:val="0"/>
        <w:rPr>
          <w:rFonts w:ascii="Calibri Light" w:eastAsia="Times New Roman" w:hAnsi="Calibri Light" w:cs="Times New Roman"/>
          <w:b/>
          <w:sz w:val="32"/>
          <w:szCs w:val="32"/>
        </w:rPr>
      </w:pPr>
      <w:bookmarkStart w:id="40" w:name="_Toc500504261"/>
      <w:bookmarkStart w:id="41" w:name="_Toc500612374"/>
      <w:r w:rsidRPr="00096072">
        <w:rPr>
          <w:rFonts w:ascii="Calibri Light" w:eastAsia="Times New Roman" w:hAnsi="Calibri Light" w:cs="Times New Roman"/>
          <w:b/>
          <w:sz w:val="32"/>
          <w:szCs w:val="32"/>
        </w:rPr>
        <w:t>3 : Organisation et fonctionnement du SAJ</w:t>
      </w:r>
      <w:bookmarkEnd w:id="40"/>
      <w:bookmarkEnd w:id="41"/>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42" w:name="_Toc500504262"/>
      <w:bookmarkStart w:id="43" w:name="_Toc500612375"/>
      <w:r w:rsidRPr="00096072">
        <w:rPr>
          <w:rFonts w:ascii="Calibri Light" w:eastAsia="Times New Roman" w:hAnsi="Calibri Light" w:cs="Times New Roman"/>
          <w:b/>
          <w:sz w:val="26"/>
          <w:szCs w:val="26"/>
        </w:rPr>
        <w:t xml:space="preserve">3.1 </w:t>
      </w:r>
      <w:bookmarkStart w:id="44" w:name="_Toc500504263"/>
      <w:bookmarkEnd w:id="42"/>
      <w:r w:rsidRPr="00096072">
        <w:rPr>
          <w:rFonts w:ascii="Calibri Light" w:eastAsia="Times New Roman" w:hAnsi="Calibri Light" w:cs="Times New Roman"/>
          <w:b/>
          <w:sz w:val="26"/>
          <w:szCs w:val="26"/>
        </w:rPr>
        <w:t>Horaires d’accueil</w:t>
      </w:r>
      <w:bookmarkEnd w:id="43"/>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45" w:name="_Toc500612376"/>
      <w:r w:rsidRPr="00096072">
        <w:rPr>
          <w:rFonts w:ascii="Calibri Light" w:eastAsia="Times New Roman" w:hAnsi="Calibri Light" w:cs="Times New Roman"/>
          <w:b/>
          <w:sz w:val="24"/>
          <w:szCs w:val="24"/>
        </w:rPr>
        <w:t>a- Respect des horaires et du calendrier de fonctionnement</w:t>
      </w:r>
      <w:bookmarkEnd w:id="45"/>
      <w:r w:rsidRPr="00096072">
        <w:rPr>
          <w:rFonts w:ascii="Calibri Light" w:eastAsia="Times New Roman" w:hAnsi="Calibri Light" w:cs="Times New Roman"/>
          <w:b/>
          <w:sz w:val="24"/>
          <w:szCs w:val="24"/>
        </w:rPr>
        <w:t xml:space="preserve">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 SAJ est ouvert 225 jours par an. Un calendrier de fonctionnement est remis à chaque personne accueillie au moment de l’admission, et en début d’année. Il doit être respecté.</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Les horaires sont :</w:t>
      </w:r>
    </w:p>
    <w:p w:rsidR="00096072" w:rsidRPr="00096072" w:rsidRDefault="009459A5" w:rsidP="00096072">
      <w:pPr>
        <w:numPr>
          <w:ilvl w:val="0"/>
          <w:numId w:val="3"/>
        </w:numPr>
        <w:spacing w:line="276" w:lineRule="auto"/>
        <w:jc w:val="both"/>
        <w:rPr>
          <w:rFonts w:ascii="Garamond" w:eastAsia="Calibri" w:hAnsi="Garamond" w:cs="Times New Roman"/>
          <w:sz w:val="24"/>
        </w:rPr>
      </w:pPr>
      <w:r>
        <w:rPr>
          <w:rFonts w:ascii="Garamond" w:eastAsia="Calibri" w:hAnsi="Garamond" w:cs="Times New Roman"/>
          <w:sz w:val="24"/>
        </w:rPr>
        <w:t>l</w:t>
      </w:r>
      <w:r w:rsidR="00096072" w:rsidRPr="00096072">
        <w:rPr>
          <w:rFonts w:ascii="Garamond" w:eastAsia="Calibri" w:hAnsi="Garamond" w:cs="Times New Roman"/>
          <w:sz w:val="24"/>
        </w:rPr>
        <w:t>es lundis, mardis, jeudis et vendredis de 9h00 à 16h00,</w:t>
      </w:r>
    </w:p>
    <w:p w:rsidR="00096072" w:rsidRPr="00096072" w:rsidRDefault="00096072" w:rsidP="00096072">
      <w:pPr>
        <w:numPr>
          <w:ilvl w:val="0"/>
          <w:numId w:val="3"/>
        </w:num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les mercredis de 9h00 à 14h00, </w:t>
      </w:r>
    </w:p>
    <w:p w:rsidR="00096072" w:rsidRPr="00096072" w:rsidRDefault="009459A5" w:rsidP="00096072">
      <w:pPr>
        <w:numPr>
          <w:ilvl w:val="0"/>
          <w:numId w:val="3"/>
        </w:numPr>
        <w:spacing w:line="276" w:lineRule="auto"/>
        <w:jc w:val="both"/>
        <w:rPr>
          <w:rFonts w:ascii="Garamond" w:eastAsia="Calibri" w:hAnsi="Garamond" w:cs="Times New Roman"/>
          <w:sz w:val="24"/>
        </w:rPr>
      </w:pPr>
      <w:r>
        <w:rPr>
          <w:rFonts w:ascii="Garamond" w:eastAsia="Calibri" w:hAnsi="Garamond" w:cs="Times New Roman"/>
          <w:sz w:val="24"/>
        </w:rPr>
        <w:t>et 5 samedis s</w:t>
      </w:r>
      <w:r w:rsidR="00096072" w:rsidRPr="00096072">
        <w:rPr>
          <w:rFonts w:ascii="Garamond" w:eastAsia="Calibri" w:hAnsi="Garamond" w:cs="Times New Roman"/>
          <w:sz w:val="24"/>
        </w:rPr>
        <w:t>ont programmés sur l’année, de 9h00 à 14h00</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Il est demandé aux personnes accueillies de respecter les horaires d’ouverture. Les personnes qui arriveraient plus tôt sont tenues de patienter calmement à l’accueil afin de respecter l’occupation des lieux. A 16h</w:t>
      </w:r>
      <w:r w:rsidR="009459A5">
        <w:rPr>
          <w:rFonts w:ascii="Garamond" w:eastAsia="Calibri" w:hAnsi="Garamond" w:cs="Times New Roman"/>
          <w:sz w:val="24"/>
        </w:rPr>
        <w:t>00</w:t>
      </w:r>
      <w:r w:rsidRPr="00096072">
        <w:rPr>
          <w:rFonts w:ascii="Garamond" w:eastAsia="Calibri" w:hAnsi="Garamond" w:cs="Times New Roman"/>
          <w:sz w:val="24"/>
        </w:rPr>
        <w:t>, il est demandé à chacun de prendre le chemin du retour au domicile.</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46" w:name="_Toc500612377"/>
      <w:r w:rsidRPr="00096072">
        <w:rPr>
          <w:rFonts w:ascii="Calibri Light" w:eastAsia="Times New Roman" w:hAnsi="Calibri Light" w:cs="Times New Roman"/>
          <w:b/>
          <w:sz w:val="24"/>
          <w:szCs w:val="24"/>
        </w:rPr>
        <w:lastRenderedPageBreak/>
        <w:t>b- Absences</w:t>
      </w:r>
      <w:bookmarkEnd w:id="46"/>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Pour le bon fonctionnement du SAJ, et afin d’assurer le meilleur accompagnement possible, la fréquentation de </w:t>
      </w:r>
      <w:r w:rsidR="009459A5">
        <w:rPr>
          <w:rFonts w:ascii="Garamond" w:eastAsia="Calibri" w:hAnsi="Garamond" w:cs="Times New Roman"/>
          <w:sz w:val="24"/>
        </w:rPr>
        <w:t>l’E</w:t>
      </w:r>
      <w:r w:rsidRPr="00096072">
        <w:rPr>
          <w:rFonts w:ascii="Garamond" w:eastAsia="Calibri" w:hAnsi="Garamond" w:cs="Times New Roman"/>
          <w:sz w:val="24"/>
        </w:rPr>
        <w:t xml:space="preserve">tablissement doit être régulière et les absences motivées.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Toute demande d’absence prévue par la famille doit faire l’objet d’une demande écrite, adressée à la</w:t>
      </w:r>
      <w:r w:rsidR="009459A5">
        <w:rPr>
          <w:rFonts w:ascii="Garamond" w:eastAsia="Calibri" w:hAnsi="Garamond" w:cs="Times New Roman"/>
          <w:sz w:val="24"/>
        </w:rPr>
        <w:t xml:space="preserve"> direction, ou en cas d’urgence</w:t>
      </w:r>
      <w:r w:rsidRPr="00096072">
        <w:rPr>
          <w:rFonts w:ascii="Garamond" w:eastAsia="Calibri" w:hAnsi="Garamond" w:cs="Times New Roman"/>
          <w:sz w:val="24"/>
        </w:rPr>
        <w:t xml:space="preserve"> d’un appel téléphonique.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Chaque demande sera étudiée et une réponse sera adressée à la famille.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Toute absence pour raison médicale doit faire l’objet d’un certificat médical fourni au moment du retour de la personne concernée.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En cas de changement de situation (déménagement, départ définitif</w:t>
      </w:r>
      <w:r w:rsidR="009459A5">
        <w:rPr>
          <w:rFonts w:ascii="Garamond" w:eastAsia="Calibri" w:hAnsi="Garamond" w:cs="Times New Roman"/>
          <w:sz w:val="24"/>
        </w:rPr>
        <w:t xml:space="preserve">, </w:t>
      </w:r>
      <w:r w:rsidRPr="00096072">
        <w:rPr>
          <w:rFonts w:ascii="Garamond" w:eastAsia="Calibri" w:hAnsi="Garamond" w:cs="Times New Roman"/>
          <w:sz w:val="24"/>
        </w:rPr>
        <w:t>…) il est indispensable de nous en informer suffisamment à l’avance.</w:t>
      </w:r>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47" w:name="_Toc500612378"/>
      <w:r w:rsidRPr="00096072">
        <w:rPr>
          <w:rFonts w:ascii="Calibri Light" w:eastAsia="Times New Roman" w:hAnsi="Calibri Light" w:cs="Times New Roman"/>
          <w:b/>
          <w:sz w:val="26"/>
          <w:szCs w:val="26"/>
        </w:rPr>
        <w:t>3.2 Affectation des locaux</w:t>
      </w:r>
      <w:bookmarkEnd w:id="47"/>
      <w:r w:rsidRPr="00096072">
        <w:rPr>
          <w:rFonts w:ascii="Calibri Light" w:eastAsia="Times New Roman" w:hAnsi="Calibri Light" w:cs="Times New Roman"/>
          <w:b/>
          <w:sz w:val="26"/>
          <w:szCs w:val="26"/>
        </w:rPr>
        <w:t xml:space="preserve"> </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48" w:name="_Toc500612379"/>
      <w:r w:rsidRPr="00096072">
        <w:rPr>
          <w:rFonts w:ascii="Calibri Light" w:eastAsia="Times New Roman" w:hAnsi="Calibri Light" w:cs="Times New Roman"/>
          <w:b/>
          <w:sz w:val="24"/>
          <w:szCs w:val="24"/>
        </w:rPr>
        <w:t>a- Conditions de circulation dans les locaux</w:t>
      </w:r>
      <w:bookmarkEnd w:id="44"/>
      <w:bookmarkEnd w:id="48"/>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L’accès pi</w:t>
      </w:r>
      <w:r w:rsidR="009459A5">
        <w:rPr>
          <w:rFonts w:ascii="Garamond" w:eastAsia="Calibri" w:hAnsi="Garamond" w:cs="Times New Roman"/>
          <w:sz w:val="24"/>
        </w:rPr>
        <w:t>étons au SAJ s’effectue par le Mail des trois r</w:t>
      </w:r>
      <w:r w:rsidRPr="00096072">
        <w:rPr>
          <w:rFonts w:ascii="Garamond" w:eastAsia="Calibri" w:hAnsi="Garamond" w:cs="Times New Roman"/>
          <w:sz w:val="24"/>
        </w:rPr>
        <w:t xml:space="preserve">ivières. L’accès en véhicule s’effectue par </w:t>
      </w:r>
      <w:r w:rsidR="009459A5">
        <w:rPr>
          <w:rFonts w:ascii="Garamond" w:eastAsia="Calibri" w:hAnsi="Garamond" w:cs="Times New Roman"/>
          <w:sz w:val="24"/>
        </w:rPr>
        <w:t>le 18</w:t>
      </w:r>
      <w:r w:rsidRPr="00096072">
        <w:rPr>
          <w:rFonts w:ascii="Garamond" w:eastAsia="Calibri" w:hAnsi="Garamond" w:cs="Times New Roman"/>
          <w:sz w:val="24"/>
        </w:rPr>
        <w:t xml:space="preserve"> rue de la Vielle Mer.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En raison de l’installa</w:t>
      </w:r>
      <w:r w:rsidR="009459A5">
        <w:rPr>
          <w:rFonts w:ascii="Garamond" w:eastAsia="Calibri" w:hAnsi="Garamond" w:cs="Times New Roman"/>
          <w:sz w:val="24"/>
        </w:rPr>
        <w:t>tion du SAJ au sein du Foyer d’H</w:t>
      </w:r>
      <w:r w:rsidRPr="00096072">
        <w:rPr>
          <w:rFonts w:ascii="Garamond" w:eastAsia="Calibri" w:hAnsi="Garamond" w:cs="Times New Roman"/>
          <w:sz w:val="24"/>
        </w:rPr>
        <w:t>ébergement Les Trois Rivières, la cohabitation impose de respecter les lieux et la tranquillité de tous ses occupants.</w:t>
      </w:r>
    </w:p>
    <w:p w:rsidR="00096072" w:rsidRPr="00096072" w:rsidRDefault="009459A5" w:rsidP="00096072">
      <w:pPr>
        <w:spacing w:line="276" w:lineRule="auto"/>
        <w:jc w:val="both"/>
        <w:rPr>
          <w:rFonts w:ascii="Garamond" w:eastAsia="Calibri" w:hAnsi="Garamond" w:cs="Times New Roman"/>
          <w:sz w:val="24"/>
        </w:rPr>
      </w:pPr>
      <w:r>
        <w:rPr>
          <w:rFonts w:ascii="Garamond" w:eastAsia="Calibri" w:hAnsi="Garamond" w:cs="Times New Roman"/>
          <w:sz w:val="24"/>
        </w:rPr>
        <w:t>Le SAJ partage avec le Foyer d’H</w:t>
      </w:r>
      <w:r w:rsidR="00096072" w:rsidRPr="00096072">
        <w:rPr>
          <w:rFonts w:ascii="Garamond" w:eastAsia="Calibri" w:hAnsi="Garamond" w:cs="Times New Roman"/>
          <w:sz w:val="24"/>
        </w:rPr>
        <w:t>ébergement :</w:t>
      </w:r>
    </w:p>
    <w:p w:rsidR="00096072" w:rsidRPr="00096072" w:rsidRDefault="0014791F" w:rsidP="00096072">
      <w:pPr>
        <w:numPr>
          <w:ilvl w:val="0"/>
          <w:numId w:val="1"/>
        </w:numPr>
        <w:spacing w:line="276" w:lineRule="auto"/>
        <w:jc w:val="both"/>
        <w:rPr>
          <w:rFonts w:ascii="Garamond" w:eastAsia="Calibri" w:hAnsi="Garamond" w:cs="Times New Roman"/>
          <w:sz w:val="24"/>
        </w:rPr>
      </w:pPr>
      <w:r>
        <w:rPr>
          <w:rFonts w:ascii="Garamond" w:eastAsia="Calibri" w:hAnsi="Garamond" w:cs="Times New Roman"/>
          <w:sz w:val="24"/>
          <w:u w:val="single"/>
        </w:rPr>
        <w:t>RD</w:t>
      </w:r>
      <w:r w:rsidRPr="00096072">
        <w:rPr>
          <w:rFonts w:ascii="Garamond" w:eastAsia="Calibri" w:hAnsi="Garamond" w:cs="Times New Roman"/>
          <w:sz w:val="24"/>
          <w:u w:val="single"/>
        </w:rPr>
        <w:t>C</w:t>
      </w:r>
      <w:r w:rsidR="00096072" w:rsidRPr="00096072">
        <w:rPr>
          <w:rFonts w:ascii="Garamond" w:eastAsia="Calibri" w:hAnsi="Garamond" w:cs="Times New Roman"/>
          <w:sz w:val="24"/>
          <w:u w:val="single"/>
        </w:rPr>
        <w:t xml:space="preserve"> </w:t>
      </w:r>
      <w:r w:rsidR="00096072" w:rsidRPr="00096072">
        <w:rPr>
          <w:rFonts w:ascii="Garamond" w:eastAsia="Calibri" w:hAnsi="Garamond" w:cs="Times New Roman"/>
          <w:sz w:val="24"/>
        </w:rPr>
        <w:t>: hall d'</w:t>
      </w:r>
      <w:r>
        <w:rPr>
          <w:rFonts w:ascii="Garamond" w:eastAsia="Calibri" w:hAnsi="Garamond" w:cs="Times New Roman"/>
          <w:sz w:val="24"/>
        </w:rPr>
        <w:t xml:space="preserve">entrée et tableau de présences, buanderie (machines à laver et sèche-linge), salon et salle à manger, espaces vestiaires, cuisine pédagogique, cuisine professionnelle, différents bureaux et espaces de réunion, des </w:t>
      </w:r>
      <w:r w:rsidR="00096072" w:rsidRPr="00096072">
        <w:rPr>
          <w:rFonts w:ascii="Garamond" w:eastAsia="Calibri" w:hAnsi="Garamond" w:cs="Times New Roman"/>
          <w:sz w:val="24"/>
        </w:rPr>
        <w:t>W</w:t>
      </w:r>
      <w:r>
        <w:rPr>
          <w:rFonts w:ascii="Garamond" w:eastAsia="Calibri" w:hAnsi="Garamond" w:cs="Times New Roman"/>
          <w:sz w:val="24"/>
        </w:rPr>
        <w:t>C collectifs,</w:t>
      </w:r>
      <w:r w:rsidR="00096072" w:rsidRPr="00096072">
        <w:rPr>
          <w:rFonts w:ascii="Garamond" w:eastAsia="Calibri" w:hAnsi="Garamond" w:cs="Times New Roman"/>
          <w:sz w:val="24"/>
        </w:rPr>
        <w:t xml:space="preserve"> un espace d</w:t>
      </w:r>
      <w:r>
        <w:rPr>
          <w:rFonts w:ascii="Garamond" w:eastAsia="Calibri" w:hAnsi="Garamond" w:cs="Times New Roman"/>
          <w:sz w:val="24"/>
        </w:rPr>
        <w:t>’accueil et d’activités ouvert,</w:t>
      </w:r>
    </w:p>
    <w:p w:rsidR="00096072" w:rsidRPr="00096072" w:rsidRDefault="00096072" w:rsidP="00096072">
      <w:pPr>
        <w:numPr>
          <w:ilvl w:val="0"/>
          <w:numId w:val="1"/>
        </w:numPr>
        <w:spacing w:line="276" w:lineRule="auto"/>
        <w:jc w:val="both"/>
        <w:rPr>
          <w:rFonts w:ascii="Garamond" w:eastAsia="Calibri" w:hAnsi="Garamond" w:cs="Times New Roman"/>
          <w:sz w:val="24"/>
          <w:u w:val="single"/>
        </w:rPr>
      </w:pPr>
      <w:r w:rsidRPr="00096072">
        <w:rPr>
          <w:rFonts w:ascii="Garamond" w:eastAsia="Calibri" w:hAnsi="Garamond" w:cs="Times New Roman"/>
          <w:sz w:val="24"/>
          <w:u w:val="single"/>
        </w:rPr>
        <w:t>1er étage</w:t>
      </w:r>
      <w:r w:rsidR="0036604D">
        <w:rPr>
          <w:rFonts w:ascii="Garamond" w:eastAsia="Calibri" w:hAnsi="Garamond" w:cs="Times New Roman"/>
          <w:sz w:val="24"/>
        </w:rPr>
        <w:t xml:space="preserve"> : </w:t>
      </w:r>
      <w:r w:rsidRPr="00096072">
        <w:rPr>
          <w:rFonts w:ascii="Garamond" w:eastAsia="Calibri" w:hAnsi="Garamond" w:cs="Times New Roman"/>
          <w:sz w:val="24"/>
        </w:rPr>
        <w:t>salle d’activités et bureau éducatif avec affichage des documents obl</w:t>
      </w:r>
      <w:r w:rsidR="0014791F">
        <w:rPr>
          <w:rFonts w:ascii="Garamond" w:eastAsia="Calibri" w:hAnsi="Garamond" w:cs="Times New Roman"/>
          <w:sz w:val="24"/>
        </w:rPr>
        <w:t>igatoires et poste informatique,</w:t>
      </w:r>
      <w:r w:rsidR="0036604D">
        <w:rPr>
          <w:rFonts w:ascii="Garamond" w:eastAsia="Calibri" w:hAnsi="Garamond" w:cs="Times New Roman"/>
          <w:sz w:val="24"/>
        </w:rPr>
        <w:t xml:space="preserve"> </w:t>
      </w:r>
      <w:r w:rsidR="0014791F">
        <w:rPr>
          <w:rFonts w:ascii="Garamond" w:eastAsia="Calibri" w:hAnsi="Garamond" w:cs="Times New Roman"/>
          <w:sz w:val="24"/>
        </w:rPr>
        <w:t>salle de bain</w:t>
      </w:r>
      <w:r w:rsidR="0036604D">
        <w:rPr>
          <w:rFonts w:ascii="Garamond" w:eastAsia="Calibri" w:hAnsi="Garamond" w:cs="Times New Roman"/>
          <w:sz w:val="24"/>
        </w:rPr>
        <w:t>s</w:t>
      </w:r>
      <w:r w:rsidR="0014791F">
        <w:rPr>
          <w:rFonts w:ascii="Garamond" w:eastAsia="Calibri" w:hAnsi="Garamond" w:cs="Times New Roman"/>
          <w:sz w:val="24"/>
        </w:rPr>
        <w:t xml:space="preserve"> collective,</w:t>
      </w:r>
    </w:p>
    <w:p w:rsidR="00096072" w:rsidRPr="00096072" w:rsidRDefault="00096072" w:rsidP="00096072">
      <w:pPr>
        <w:numPr>
          <w:ilvl w:val="0"/>
          <w:numId w:val="1"/>
        </w:numPr>
        <w:spacing w:line="276" w:lineRule="auto"/>
        <w:jc w:val="both"/>
        <w:rPr>
          <w:rFonts w:ascii="Garamond" w:eastAsia="Calibri" w:hAnsi="Garamond" w:cs="Times New Roman"/>
          <w:sz w:val="24"/>
        </w:rPr>
      </w:pPr>
      <w:r w:rsidRPr="00096072">
        <w:rPr>
          <w:rFonts w:ascii="Garamond" w:eastAsia="Calibri" w:hAnsi="Garamond" w:cs="Times New Roman"/>
          <w:sz w:val="24"/>
          <w:u w:val="single"/>
        </w:rPr>
        <w:t>2eme étage</w:t>
      </w:r>
      <w:r w:rsidR="0036604D">
        <w:rPr>
          <w:rFonts w:ascii="Garamond" w:eastAsia="Calibri" w:hAnsi="Garamond" w:cs="Times New Roman"/>
          <w:sz w:val="24"/>
        </w:rPr>
        <w:t xml:space="preserve"> : </w:t>
      </w:r>
      <w:r w:rsidR="0014791F">
        <w:rPr>
          <w:rFonts w:ascii="Garamond" w:eastAsia="Calibri" w:hAnsi="Garamond" w:cs="Times New Roman"/>
          <w:sz w:val="24"/>
        </w:rPr>
        <w:t>salle d’activités,</w:t>
      </w:r>
      <w:r w:rsidR="0036604D">
        <w:rPr>
          <w:rFonts w:ascii="Garamond" w:eastAsia="Calibri" w:hAnsi="Garamond" w:cs="Times New Roman"/>
          <w:sz w:val="24"/>
        </w:rPr>
        <w:t xml:space="preserve"> </w:t>
      </w:r>
      <w:r w:rsidRPr="00096072">
        <w:rPr>
          <w:rFonts w:ascii="Garamond" w:eastAsia="Calibri" w:hAnsi="Garamond" w:cs="Times New Roman"/>
          <w:sz w:val="24"/>
        </w:rPr>
        <w:t>espace « bien-ê</w:t>
      </w:r>
      <w:r w:rsidR="0014791F">
        <w:rPr>
          <w:rFonts w:ascii="Garamond" w:eastAsia="Calibri" w:hAnsi="Garamond" w:cs="Times New Roman"/>
          <w:sz w:val="24"/>
        </w:rPr>
        <w:t>tre »,</w:t>
      </w:r>
    </w:p>
    <w:p w:rsidR="00096072" w:rsidRPr="00096072" w:rsidRDefault="0036604D" w:rsidP="00096072">
      <w:pPr>
        <w:numPr>
          <w:ilvl w:val="0"/>
          <w:numId w:val="1"/>
        </w:numPr>
        <w:spacing w:line="276" w:lineRule="auto"/>
        <w:jc w:val="both"/>
        <w:rPr>
          <w:rFonts w:ascii="Garamond" w:eastAsia="Calibri" w:hAnsi="Garamond" w:cs="Times New Roman"/>
          <w:sz w:val="24"/>
        </w:rPr>
      </w:pPr>
      <w:r>
        <w:rPr>
          <w:rFonts w:ascii="Garamond" w:eastAsia="Calibri" w:hAnsi="Garamond" w:cs="Times New Roman"/>
          <w:sz w:val="24"/>
          <w:u w:val="single"/>
        </w:rPr>
        <w:t>Sur la parcelle :</w:t>
      </w:r>
      <w:r w:rsidR="00096072" w:rsidRPr="00096072">
        <w:rPr>
          <w:rFonts w:ascii="Garamond" w:eastAsia="Calibri" w:hAnsi="Garamond" w:cs="Times New Roman"/>
          <w:sz w:val="24"/>
        </w:rPr>
        <w:t xml:space="preserve"> outre le bâtiment principal, sont implantés des places de parking, le point de rassemblement, des espaces verts et des terrasses.</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La circulation dans les locaux et sur la parcelle doit se faire dans le calme.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L’accès aux chambres des résidents est formellement interdit aux personnes accueillies au SAJ, sauf sur invitation d’un résident annoncée à l’équipe éducative du foyer et dans le respect du règlement de fonctionnement du foyer d’hébergement.</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49" w:name="_Toc500504265"/>
      <w:bookmarkStart w:id="50" w:name="_Toc500612380"/>
      <w:r w:rsidRPr="00096072">
        <w:rPr>
          <w:rFonts w:ascii="Calibri Light" w:eastAsia="Times New Roman" w:hAnsi="Calibri Light" w:cs="Times New Roman"/>
          <w:b/>
          <w:sz w:val="24"/>
          <w:szCs w:val="24"/>
        </w:rPr>
        <w:t>b- Sécurité incendie et risques électriques</w:t>
      </w:r>
      <w:bookmarkEnd w:id="49"/>
      <w:bookmarkEnd w:id="50"/>
    </w:p>
    <w:p w:rsidR="00096072" w:rsidRPr="00096072" w:rsidRDefault="0036604D" w:rsidP="00096072">
      <w:pPr>
        <w:spacing w:line="276" w:lineRule="auto"/>
        <w:jc w:val="both"/>
        <w:rPr>
          <w:rFonts w:ascii="Garamond" w:eastAsia="Calibri" w:hAnsi="Garamond" w:cs="Times New Roman"/>
          <w:sz w:val="24"/>
        </w:rPr>
      </w:pPr>
      <w:r>
        <w:rPr>
          <w:rFonts w:ascii="Garamond" w:eastAsia="Calibri" w:hAnsi="Garamond" w:cs="Times New Roman"/>
          <w:sz w:val="24"/>
        </w:rPr>
        <w:t>L’E</w:t>
      </w:r>
      <w:r w:rsidR="00096072" w:rsidRPr="00096072">
        <w:rPr>
          <w:rFonts w:ascii="Garamond" w:eastAsia="Calibri" w:hAnsi="Garamond" w:cs="Times New Roman"/>
          <w:sz w:val="24"/>
        </w:rPr>
        <w:t xml:space="preserve">tablissement met en œuvre l’ensemble des mesures de prévention et de défense contre les risques d’incendie et de panique ainsi que la sécurité électrique. Ces mesures sont mises en place </w:t>
      </w:r>
      <w:r w:rsidR="00096072" w:rsidRPr="00096072">
        <w:rPr>
          <w:rFonts w:ascii="Garamond" w:eastAsia="Calibri" w:hAnsi="Garamond" w:cs="Times New Roman"/>
          <w:sz w:val="24"/>
        </w:rPr>
        <w:lastRenderedPageBreak/>
        <w:t>afin d’assurer la sécurité des personnes et des biens dans les locaux ouverts à la fréquentation des personnes accueillies, conformément aux textes législatifs et réglementaires en vigueur.</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En cas d’alerte incendie, toutes les personnes présentes dans les locaux du service sont tenues de respecter les consignes orales de l’équipe d’accueil, d’évacuer les locaux et de rejoindre le point de rassemblement.</w:t>
      </w:r>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51" w:name="_Toc500504266"/>
      <w:bookmarkStart w:id="52" w:name="_Toc500612381"/>
      <w:r w:rsidRPr="00096072">
        <w:rPr>
          <w:rFonts w:ascii="Calibri Light" w:eastAsia="Times New Roman" w:hAnsi="Calibri Light" w:cs="Times New Roman"/>
          <w:b/>
          <w:sz w:val="26"/>
          <w:szCs w:val="26"/>
        </w:rPr>
        <w:t xml:space="preserve">3.2 Sorties, activités extérieures et séjours </w:t>
      </w:r>
      <w:bookmarkEnd w:id="51"/>
      <w:r w:rsidRPr="00096072">
        <w:rPr>
          <w:rFonts w:ascii="Calibri Light" w:eastAsia="Times New Roman" w:hAnsi="Calibri Light" w:cs="Times New Roman"/>
          <w:b/>
          <w:sz w:val="26"/>
          <w:szCs w:val="26"/>
        </w:rPr>
        <w:t>d’établissement</w:t>
      </w:r>
      <w:bookmarkEnd w:id="52"/>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Des sorties auront lieu. La responsabilité du SAJ sur ces temps est identique à celle qu’il exerce d’ordinaire dans le cadre de l’accueil des personnes.</w:t>
      </w:r>
    </w:p>
    <w:p w:rsidR="00096072" w:rsidRPr="00096072" w:rsidRDefault="00096072" w:rsidP="00096072">
      <w:pPr>
        <w:spacing w:line="276" w:lineRule="auto"/>
        <w:jc w:val="both"/>
        <w:rPr>
          <w:rFonts w:ascii="Garamond" w:eastAsia="Calibri" w:hAnsi="Garamond" w:cs="Times New Roman"/>
          <w:sz w:val="24"/>
        </w:rPr>
      </w:pPr>
      <w:bookmarkStart w:id="53" w:name="_Toc500504268"/>
      <w:r w:rsidRPr="00096072">
        <w:rPr>
          <w:rFonts w:ascii="Garamond" w:eastAsia="Calibri" w:hAnsi="Garamond" w:cs="Times New Roman"/>
          <w:sz w:val="24"/>
        </w:rPr>
        <w:t xml:space="preserve">Toutes ces activités proposées aux personnes accueillies, font partie intégrante de leurs projets personnalisés. L’accord </w:t>
      </w:r>
      <w:r w:rsidR="0036604D">
        <w:rPr>
          <w:rFonts w:ascii="Garamond" w:eastAsia="Calibri" w:hAnsi="Garamond" w:cs="Times New Roman"/>
          <w:sz w:val="24"/>
        </w:rPr>
        <w:t xml:space="preserve">de la personne accueillie et </w:t>
      </w:r>
      <w:r w:rsidRPr="00096072">
        <w:rPr>
          <w:rFonts w:ascii="Garamond" w:eastAsia="Calibri" w:hAnsi="Garamond" w:cs="Times New Roman"/>
          <w:sz w:val="24"/>
        </w:rPr>
        <w:t xml:space="preserve">de son </w:t>
      </w:r>
      <w:r w:rsidR="0036604D">
        <w:rPr>
          <w:rFonts w:ascii="Garamond" w:eastAsia="Calibri" w:hAnsi="Garamond" w:cs="Times New Roman"/>
          <w:sz w:val="24"/>
        </w:rPr>
        <w:t>représentant légal est sollicité</w:t>
      </w:r>
      <w:r w:rsidRPr="00096072">
        <w:rPr>
          <w:rFonts w:ascii="Garamond" w:eastAsia="Calibri" w:hAnsi="Garamond" w:cs="Times New Roman"/>
          <w:sz w:val="24"/>
        </w:rPr>
        <w:t>.</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Pour certaines ac</w:t>
      </w:r>
      <w:r w:rsidR="004F1B6A">
        <w:rPr>
          <w:rFonts w:ascii="Garamond" w:eastAsia="Calibri" w:hAnsi="Garamond" w:cs="Times New Roman"/>
          <w:sz w:val="24"/>
        </w:rPr>
        <w:t>tivités (transferts</w:t>
      </w:r>
      <w:r w:rsidRPr="00096072">
        <w:rPr>
          <w:rFonts w:ascii="Garamond" w:eastAsia="Calibri" w:hAnsi="Garamond" w:cs="Times New Roman"/>
          <w:sz w:val="24"/>
        </w:rPr>
        <w:t xml:space="preserve"> et sorties…) une participation financière peut être demandée. Pour d’autres (piscine, activité sportive</w:t>
      </w:r>
      <w:r w:rsidR="004F1B6A">
        <w:rPr>
          <w:rFonts w:ascii="Garamond" w:eastAsia="Calibri" w:hAnsi="Garamond" w:cs="Times New Roman"/>
          <w:sz w:val="24"/>
        </w:rPr>
        <w:t xml:space="preserve">, </w:t>
      </w:r>
      <w:r w:rsidRPr="00096072">
        <w:rPr>
          <w:rFonts w:ascii="Garamond" w:eastAsia="Calibri" w:hAnsi="Garamond" w:cs="Times New Roman"/>
          <w:sz w:val="24"/>
        </w:rPr>
        <w:t>…) les personnes accueillies doivent fournir vêtements et/ou produits adaptés.</w:t>
      </w:r>
    </w:p>
    <w:p w:rsidR="00096072" w:rsidRPr="00096072" w:rsidRDefault="00096072" w:rsidP="00096072">
      <w:pPr>
        <w:spacing w:line="276" w:lineRule="auto"/>
        <w:jc w:val="both"/>
        <w:rPr>
          <w:rFonts w:ascii="Garamond" w:eastAsia="Calibri" w:hAnsi="Garamond" w:cs="Times New Roman"/>
          <w:b/>
          <w:sz w:val="24"/>
        </w:rPr>
      </w:pPr>
      <w:r w:rsidRPr="00096072">
        <w:rPr>
          <w:rFonts w:ascii="Garamond" w:eastAsia="Calibri" w:hAnsi="Garamond" w:cs="Times New Roman"/>
          <w:sz w:val="24"/>
        </w:rPr>
        <w:t>Chaque proposition d’activité nouvelle, ou participa</w:t>
      </w:r>
      <w:r w:rsidR="004F1B6A">
        <w:rPr>
          <w:rFonts w:ascii="Garamond" w:eastAsia="Calibri" w:hAnsi="Garamond" w:cs="Times New Roman"/>
          <w:sz w:val="24"/>
        </w:rPr>
        <w:t>tion à un transfert</w:t>
      </w:r>
      <w:r w:rsidRPr="00096072">
        <w:rPr>
          <w:rFonts w:ascii="Garamond" w:eastAsia="Calibri" w:hAnsi="Garamond" w:cs="Times New Roman"/>
          <w:sz w:val="24"/>
        </w:rPr>
        <w:t xml:space="preserve"> fait l’objet d’une information auprès d</w:t>
      </w:r>
      <w:r w:rsidR="004F1B6A">
        <w:rPr>
          <w:rFonts w:ascii="Garamond" w:eastAsia="Calibri" w:hAnsi="Garamond" w:cs="Times New Roman"/>
          <w:sz w:val="24"/>
        </w:rPr>
        <w:t xml:space="preserve">e la personne accueillie et </w:t>
      </w:r>
      <w:r w:rsidRPr="00096072">
        <w:rPr>
          <w:rFonts w:ascii="Garamond" w:eastAsia="Calibri" w:hAnsi="Garamond" w:cs="Times New Roman"/>
          <w:sz w:val="24"/>
        </w:rPr>
        <w:t>de son représentant légal.</w:t>
      </w:r>
    </w:p>
    <w:bookmarkEnd w:id="53"/>
    <w:p w:rsidR="00096072" w:rsidRPr="00096072" w:rsidRDefault="004F1B6A" w:rsidP="00096072">
      <w:pPr>
        <w:spacing w:line="276" w:lineRule="auto"/>
        <w:jc w:val="both"/>
        <w:rPr>
          <w:rFonts w:ascii="Garamond" w:eastAsia="Calibri" w:hAnsi="Garamond" w:cs="Times New Roman"/>
          <w:sz w:val="24"/>
        </w:rPr>
      </w:pPr>
      <w:r>
        <w:rPr>
          <w:rFonts w:ascii="Garamond" w:eastAsia="Calibri" w:hAnsi="Garamond" w:cs="Times New Roman"/>
          <w:sz w:val="24"/>
        </w:rPr>
        <w:t>Les transferts</w:t>
      </w:r>
      <w:r w:rsidR="00096072" w:rsidRPr="00096072">
        <w:rPr>
          <w:rFonts w:ascii="Garamond" w:eastAsia="Calibri" w:hAnsi="Garamond" w:cs="Times New Roman"/>
          <w:sz w:val="24"/>
        </w:rPr>
        <w:t xml:space="preserve"> s’élaborent avec les personnes accueillies. Ils s’adressent à des volontaires et font l’objet d’un projet écrit, validé par la direction, précisant les lieux et les conditions d’hébergement, l’encadrement, les moyens de transport, les coûts à charge des per</w:t>
      </w:r>
      <w:r>
        <w:rPr>
          <w:rFonts w:ascii="Garamond" w:eastAsia="Calibri" w:hAnsi="Garamond" w:cs="Times New Roman"/>
          <w:sz w:val="24"/>
        </w:rPr>
        <w:t>sonnes accueillies et de l’Etablissement</w:t>
      </w:r>
      <w:r w:rsidR="00096072" w:rsidRPr="00096072">
        <w:rPr>
          <w:rFonts w:ascii="Garamond" w:eastAsia="Calibri" w:hAnsi="Garamond" w:cs="Times New Roman"/>
          <w:sz w:val="24"/>
        </w:rPr>
        <w:t>, les activités et les mesures de sécurité spécifiques</w:t>
      </w:r>
      <w:r>
        <w:rPr>
          <w:rFonts w:ascii="Garamond" w:eastAsia="Calibri" w:hAnsi="Garamond" w:cs="Times New Roman"/>
          <w:sz w:val="24"/>
        </w:rPr>
        <w:t>.</w:t>
      </w:r>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54" w:name="_Toc500504273"/>
      <w:bookmarkStart w:id="55" w:name="_Toc500612382"/>
      <w:r w:rsidRPr="00096072">
        <w:rPr>
          <w:rFonts w:ascii="Calibri Light" w:eastAsia="Times New Roman" w:hAnsi="Calibri Light" w:cs="Times New Roman"/>
          <w:b/>
          <w:sz w:val="26"/>
          <w:szCs w:val="26"/>
        </w:rPr>
        <w:t>3.3 Mesures relatives à la sureté des personnes</w:t>
      </w:r>
      <w:bookmarkEnd w:id="54"/>
      <w:bookmarkEnd w:id="55"/>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56" w:name="_Toc500504274"/>
      <w:bookmarkStart w:id="57" w:name="_Toc500612383"/>
      <w:r w:rsidRPr="00096072">
        <w:rPr>
          <w:rFonts w:ascii="Calibri Light" w:eastAsia="Times New Roman" w:hAnsi="Calibri Light" w:cs="Times New Roman"/>
          <w:b/>
          <w:sz w:val="24"/>
          <w:szCs w:val="24"/>
        </w:rPr>
        <w:t>a- Sécurité des personnes</w:t>
      </w:r>
      <w:bookmarkEnd w:id="56"/>
      <w:bookmarkEnd w:id="57"/>
    </w:p>
    <w:p w:rsidR="00096072" w:rsidRPr="00096072" w:rsidRDefault="004F1B6A" w:rsidP="00096072">
      <w:pPr>
        <w:spacing w:line="276" w:lineRule="auto"/>
        <w:jc w:val="both"/>
        <w:rPr>
          <w:rFonts w:ascii="Garamond" w:eastAsia="Calibri" w:hAnsi="Garamond" w:cs="Times New Roman"/>
          <w:sz w:val="24"/>
        </w:rPr>
      </w:pPr>
      <w:r>
        <w:rPr>
          <w:rFonts w:ascii="Garamond" w:eastAsia="Calibri" w:hAnsi="Garamond" w:cs="Times New Roman"/>
          <w:sz w:val="24"/>
        </w:rPr>
        <w:t>En cohérence avec le Projet d’Etablissement</w:t>
      </w:r>
      <w:r w:rsidR="00096072" w:rsidRPr="00096072">
        <w:rPr>
          <w:rFonts w:ascii="Garamond" w:eastAsia="Calibri" w:hAnsi="Garamond" w:cs="Times New Roman"/>
          <w:sz w:val="24"/>
        </w:rPr>
        <w:t>, le SAJ met en œuvre les moyens nécessaires à sa disposition pour assurer la sécurité des personnes et des biens. Il s’assure de la conformité de ses actions à la législation spécifique en vigueur en ce qui concerne la sécurité incendie et les risques électriques. Il respecte également le dispositif de la loi informatique et libertés.</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 SAJ est assuré auprès d’une compagnie d’assurance qui couvre les personnes accueillies,</w:t>
      </w:r>
      <w:r w:rsidRPr="00096072">
        <w:rPr>
          <w:rFonts w:ascii="Times New Roman" w:eastAsia="Calibri" w:hAnsi="Times New Roman" w:cs="Times New Roman"/>
        </w:rPr>
        <w:t xml:space="preserve"> </w:t>
      </w:r>
      <w:r w:rsidRPr="00096072">
        <w:rPr>
          <w:rFonts w:ascii="Garamond" w:eastAsia="Calibri" w:hAnsi="Garamond" w:cs="Times New Roman"/>
          <w:sz w:val="24"/>
        </w:rPr>
        <w:t>les visiteurs</w:t>
      </w:r>
      <w:r w:rsidRPr="00096072">
        <w:rPr>
          <w:rFonts w:ascii="Times New Roman" w:eastAsia="Calibri" w:hAnsi="Times New Roman" w:cs="Times New Roman"/>
        </w:rPr>
        <w:t xml:space="preserve">, </w:t>
      </w:r>
      <w:r w:rsidRPr="00096072">
        <w:rPr>
          <w:rFonts w:ascii="Garamond" w:eastAsia="Calibri" w:hAnsi="Garamond" w:cs="Times New Roman"/>
          <w:sz w:val="24"/>
        </w:rPr>
        <w:t>stagiaires et salariés pour les conséquences pécuniaires de sa responsabilité, ainsi que pour les dommages causés à autrui par l’une de ces personnes, à l’inté</w:t>
      </w:r>
      <w:r w:rsidR="000B0023">
        <w:rPr>
          <w:rFonts w:ascii="Garamond" w:eastAsia="Calibri" w:hAnsi="Garamond" w:cs="Times New Roman"/>
          <w:sz w:val="24"/>
        </w:rPr>
        <w:t>rieur comme à l’extérieur de l’E</w:t>
      </w:r>
      <w:r w:rsidRPr="00096072">
        <w:rPr>
          <w:rFonts w:ascii="Garamond" w:eastAsia="Calibri" w:hAnsi="Garamond" w:cs="Times New Roman"/>
          <w:sz w:val="24"/>
        </w:rPr>
        <w:t>tabliss</w:t>
      </w:r>
      <w:r w:rsidR="000B0023">
        <w:rPr>
          <w:rFonts w:ascii="Garamond" w:eastAsia="Calibri" w:hAnsi="Garamond" w:cs="Times New Roman"/>
          <w:sz w:val="24"/>
        </w:rPr>
        <w:t>ement dans le cadre du Contrat d’A</w:t>
      </w:r>
      <w:r w:rsidRPr="00096072">
        <w:rPr>
          <w:rFonts w:ascii="Garamond" w:eastAsia="Calibri" w:hAnsi="Garamond" w:cs="Times New Roman"/>
          <w:sz w:val="24"/>
        </w:rPr>
        <w:t>ccueil.</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La personne accueillie n'est pas tenue d’avoir sa propre assurance responsabilité civile ou vol.</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58" w:name="_Toc500612384"/>
      <w:r w:rsidRPr="00096072">
        <w:rPr>
          <w:rFonts w:ascii="Calibri Light" w:eastAsia="Times New Roman" w:hAnsi="Calibri Light" w:cs="Times New Roman"/>
          <w:b/>
          <w:sz w:val="24"/>
          <w:szCs w:val="24"/>
        </w:rPr>
        <w:t>b- La sécurité des soins</w:t>
      </w:r>
      <w:bookmarkEnd w:id="58"/>
      <w:r w:rsidRPr="00096072">
        <w:rPr>
          <w:rFonts w:ascii="Calibri Light" w:eastAsia="Times New Roman" w:hAnsi="Calibri Light" w:cs="Times New Roman"/>
          <w:b/>
          <w:sz w:val="24"/>
          <w:szCs w:val="24"/>
        </w:rPr>
        <w:t xml:space="preserve">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La person</w:t>
      </w:r>
      <w:r w:rsidR="000B0023">
        <w:rPr>
          <w:rFonts w:ascii="Garamond" w:eastAsia="Calibri" w:hAnsi="Garamond" w:cs="Times New Roman"/>
          <w:sz w:val="24"/>
        </w:rPr>
        <w:t xml:space="preserve">ne accueillie et </w:t>
      </w:r>
      <w:r w:rsidRPr="00096072">
        <w:rPr>
          <w:rFonts w:ascii="Garamond" w:eastAsia="Calibri" w:hAnsi="Garamond" w:cs="Times New Roman"/>
          <w:sz w:val="24"/>
        </w:rPr>
        <w:t>son représe</w:t>
      </w:r>
      <w:r w:rsidR="000B0023">
        <w:rPr>
          <w:rFonts w:ascii="Garamond" w:eastAsia="Calibri" w:hAnsi="Garamond" w:cs="Times New Roman"/>
          <w:sz w:val="24"/>
        </w:rPr>
        <w:t>ntant légal doivent informer l’E</w:t>
      </w:r>
      <w:r w:rsidRPr="00096072">
        <w:rPr>
          <w:rFonts w:ascii="Garamond" w:eastAsia="Calibri" w:hAnsi="Garamond" w:cs="Times New Roman"/>
          <w:sz w:val="24"/>
        </w:rPr>
        <w:t>tablissement de t</w:t>
      </w:r>
      <w:r w:rsidR="000B0023">
        <w:rPr>
          <w:rFonts w:ascii="Garamond" w:eastAsia="Calibri" w:hAnsi="Garamond" w:cs="Times New Roman"/>
          <w:sz w:val="24"/>
        </w:rPr>
        <w:t>oute modification de traitement médical</w:t>
      </w:r>
      <w:r w:rsidRPr="00096072">
        <w:rPr>
          <w:rFonts w:ascii="Garamond" w:eastAsia="Calibri" w:hAnsi="Garamond" w:cs="Times New Roman"/>
          <w:sz w:val="24"/>
        </w:rPr>
        <w:t>, et doivent fournir impérativement une ordonnance</w:t>
      </w:r>
      <w:r w:rsidR="000B0023">
        <w:rPr>
          <w:rFonts w:ascii="Garamond" w:eastAsia="Calibri" w:hAnsi="Garamond" w:cs="Times New Roman"/>
          <w:sz w:val="24"/>
        </w:rPr>
        <w:t xml:space="preserve"> en cours</w:t>
      </w:r>
      <w:r w:rsidRPr="00096072">
        <w:rPr>
          <w:rFonts w:ascii="Garamond" w:eastAsia="Calibri" w:hAnsi="Garamond" w:cs="Times New Roman"/>
          <w:sz w:val="24"/>
        </w:rPr>
        <w:t xml:space="preserve"> pour la</w:t>
      </w:r>
      <w:r w:rsidR="000B0023">
        <w:rPr>
          <w:rFonts w:ascii="Garamond" w:eastAsia="Calibri" w:hAnsi="Garamond" w:cs="Times New Roman"/>
          <w:sz w:val="24"/>
        </w:rPr>
        <w:t xml:space="preserve"> distribution des médicaments du</w:t>
      </w:r>
      <w:r w:rsidR="00EA4A5A">
        <w:rPr>
          <w:rFonts w:ascii="Garamond" w:eastAsia="Calibri" w:hAnsi="Garamond" w:cs="Times New Roman"/>
          <w:sz w:val="24"/>
        </w:rPr>
        <w:t xml:space="preserve"> déjeuner</w:t>
      </w:r>
      <w:r w:rsidRPr="00096072">
        <w:rPr>
          <w:rFonts w:ascii="Garamond" w:eastAsia="Calibri" w:hAnsi="Garamond" w:cs="Times New Roman"/>
          <w:sz w:val="24"/>
        </w:rPr>
        <w:t xml:space="preserve"> ou </w:t>
      </w:r>
      <w:r w:rsidR="000B0023">
        <w:rPr>
          <w:rFonts w:ascii="Garamond" w:eastAsia="Calibri" w:hAnsi="Garamond" w:cs="Times New Roman"/>
          <w:sz w:val="24"/>
        </w:rPr>
        <w:t>lors d’un transfert</w:t>
      </w:r>
      <w:r w:rsidRPr="00096072">
        <w:rPr>
          <w:rFonts w:ascii="Garamond" w:eastAsia="Calibri" w:hAnsi="Garamond" w:cs="Times New Roman"/>
          <w:sz w:val="24"/>
        </w:rPr>
        <w:t xml:space="preserve">. En l’absence d’ordonnance, aucun traitement ne peut être administré par le personnel du SAJ.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lastRenderedPageBreak/>
        <w:t xml:space="preserve">Le certificat médical </w:t>
      </w:r>
      <w:r w:rsidR="000B0023">
        <w:rPr>
          <w:rFonts w:ascii="Garamond" w:eastAsia="Calibri" w:hAnsi="Garamond" w:cs="Times New Roman"/>
          <w:sz w:val="24"/>
        </w:rPr>
        <w:t xml:space="preserve">demandé </w:t>
      </w:r>
      <w:r w:rsidRPr="00096072">
        <w:rPr>
          <w:rFonts w:ascii="Garamond" w:eastAsia="Calibri" w:hAnsi="Garamond" w:cs="Times New Roman"/>
          <w:sz w:val="24"/>
        </w:rPr>
        <w:t xml:space="preserve">doit être transmis dès l’admission. Les vaccinations doivent être à jour. </w:t>
      </w:r>
    </w:p>
    <w:p w:rsidR="00096072" w:rsidRPr="00096072" w:rsidRDefault="000B0023" w:rsidP="00096072">
      <w:pPr>
        <w:spacing w:line="276" w:lineRule="auto"/>
        <w:jc w:val="both"/>
        <w:rPr>
          <w:rFonts w:ascii="Garamond" w:eastAsia="Calibri" w:hAnsi="Garamond" w:cs="Times New Roman"/>
          <w:sz w:val="24"/>
        </w:rPr>
      </w:pPr>
      <w:r>
        <w:rPr>
          <w:rFonts w:ascii="Garamond" w:eastAsia="Calibri" w:hAnsi="Garamond" w:cs="Times New Roman"/>
          <w:sz w:val="24"/>
        </w:rPr>
        <w:t>En cas d’allergie connue</w:t>
      </w:r>
      <w:r w:rsidR="00096072" w:rsidRPr="00096072">
        <w:rPr>
          <w:rFonts w:ascii="Garamond" w:eastAsia="Calibri" w:hAnsi="Garamond" w:cs="Times New Roman"/>
          <w:sz w:val="24"/>
        </w:rPr>
        <w:t xml:space="preserve"> ou de maladie contagieuse, la person</w:t>
      </w:r>
      <w:r>
        <w:rPr>
          <w:rFonts w:ascii="Garamond" w:eastAsia="Calibri" w:hAnsi="Garamond" w:cs="Times New Roman"/>
          <w:sz w:val="24"/>
        </w:rPr>
        <w:t xml:space="preserve">ne accueillie et </w:t>
      </w:r>
      <w:r w:rsidR="00096072" w:rsidRPr="00096072">
        <w:rPr>
          <w:rFonts w:ascii="Garamond" w:eastAsia="Calibri" w:hAnsi="Garamond" w:cs="Times New Roman"/>
          <w:sz w:val="24"/>
        </w:rPr>
        <w:t xml:space="preserve">son représentant légal sont dans l’obligation d’en informer la direction. </w:t>
      </w:r>
    </w:p>
    <w:p w:rsidR="00096072" w:rsidRPr="00096072" w:rsidRDefault="00EA4A5A" w:rsidP="00096072">
      <w:pPr>
        <w:spacing w:line="276" w:lineRule="auto"/>
        <w:jc w:val="both"/>
        <w:rPr>
          <w:rFonts w:ascii="Garamond" w:eastAsia="Calibri" w:hAnsi="Garamond" w:cs="Times New Roman"/>
          <w:sz w:val="24"/>
        </w:rPr>
      </w:pPr>
      <w:r>
        <w:rPr>
          <w:rFonts w:ascii="Garamond" w:eastAsia="Calibri" w:hAnsi="Garamond" w:cs="Times New Roman"/>
          <w:sz w:val="24"/>
        </w:rPr>
        <w:t xml:space="preserve">Un </w:t>
      </w:r>
      <w:r w:rsidR="00096072" w:rsidRPr="00096072">
        <w:rPr>
          <w:rFonts w:ascii="Garamond" w:eastAsia="Calibri" w:hAnsi="Garamond" w:cs="Times New Roman"/>
          <w:sz w:val="24"/>
        </w:rPr>
        <w:t>questionnaire médical et un certificat d’aptitude à la pratique d’ac</w:t>
      </w:r>
      <w:r>
        <w:rPr>
          <w:rFonts w:ascii="Garamond" w:eastAsia="Calibri" w:hAnsi="Garamond" w:cs="Times New Roman"/>
          <w:sz w:val="24"/>
        </w:rPr>
        <w:t>tivités sportives délivré par le</w:t>
      </w:r>
      <w:r w:rsidR="00096072" w:rsidRPr="00096072">
        <w:rPr>
          <w:rFonts w:ascii="Garamond" w:eastAsia="Calibri" w:hAnsi="Garamond" w:cs="Times New Roman"/>
          <w:sz w:val="24"/>
        </w:rPr>
        <w:t xml:space="preserve"> médecin</w:t>
      </w:r>
      <w:r>
        <w:rPr>
          <w:rFonts w:ascii="Garamond" w:eastAsia="Calibri" w:hAnsi="Garamond" w:cs="Times New Roman"/>
          <w:sz w:val="24"/>
        </w:rPr>
        <w:t xml:space="preserve"> déclaré</w:t>
      </w:r>
      <w:r w:rsidR="00096072" w:rsidRPr="00096072">
        <w:rPr>
          <w:rFonts w:ascii="Garamond" w:eastAsia="Calibri" w:hAnsi="Garamond" w:cs="Times New Roman"/>
          <w:sz w:val="24"/>
        </w:rPr>
        <w:t xml:space="preserve"> sont demandés chaque année. Ils conditionnent la participation de la personne accueillie à la pratique de ces activités. </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59" w:name="_Toc500612385"/>
      <w:r w:rsidRPr="00096072">
        <w:rPr>
          <w:rFonts w:ascii="Calibri Light" w:eastAsia="Times New Roman" w:hAnsi="Calibri Light" w:cs="Times New Roman"/>
          <w:b/>
          <w:sz w:val="24"/>
          <w:szCs w:val="24"/>
        </w:rPr>
        <w:t>c- Les transports</w:t>
      </w:r>
      <w:bookmarkEnd w:id="59"/>
      <w:r w:rsidRPr="00096072">
        <w:rPr>
          <w:rFonts w:ascii="Calibri Light" w:eastAsia="Times New Roman" w:hAnsi="Calibri Light" w:cs="Times New Roman"/>
          <w:b/>
          <w:sz w:val="24"/>
          <w:szCs w:val="24"/>
        </w:rPr>
        <w:t xml:space="preserve"> </w:t>
      </w:r>
    </w:p>
    <w:p w:rsidR="00096072" w:rsidRPr="00096072" w:rsidRDefault="00EA4A5A" w:rsidP="00096072">
      <w:pPr>
        <w:spacing w:line="276" w:lineRule="auto"/>
        <w:jc w:val="both"/>
        <w:rPr>
          <w:rFonts w:ascii="Garamond" w:eastAsia="Calibri" w:hAnsi="Garamond" w:cs="Times New Roman"/>
          <w:sz w:val="24"/>
        </w:rPr>
      </w:pPr>
      <w:r>
        <w:rPr>
          <w:rFonts w:ascii="Garamond" w:eastAsia="Calibri" w:hAnsi="Garamond" w:cs="Times New Roman"/>
          <w:sz w:val="24"/>
        </w:rPr>
        <w:t>L’E</w:t>
      </w:r>
      <w:r w:rsidR="00096072" w:rsidRPr="00096072">
        <w:rPr>
          <w:rFonts w:ascii="Garamond" w:eastAsia="Calibri" w:hAnsi="Garamond" w:cs="Times New Roman"/>
          <w:sz w:val="24"/>
        </w:rPr>
        <w:t>tablissement organise</w:t>
      </w:r>
      <w:r w:rsidR="00967EE5">
        <w:rPr>
          <w:rFonts w:ascii="Garamond" w:eastAsia="Calibri" w:hAnsi="Garamond" w:cs="Times New Roman"/>
          <w:sz w:val="24"/>
        </w:rPr>
        <w:t>, avec un transporteur privé,</w:t>
      </w:r>
      <w:r w:rsidR="00096072" w:rsidRPr="00096072">
        <w:rPr>
          <w:rFonts w:ascii="Garamond" w:eastAsia="Calibri" w:hAnsi="Garamond" w:cs="Times New Roman"/>
          <w:sz w:val="24"/>
        </w:rPr>
        <w:t xml:space="preserve"> le transport</w:t>
      </w:r>
      <w:r w:rsidR="00967EE5">
        <w:rPr>
          <w:rFonts w:ascii="Garamond" w:eastAsia="Calibri" w:hAnsi="Garamond" w:cs="Times New Roman"/>
          <w:sz w:val="24"/>
        </w:rPr>
        <w:t xml:space="preserve">, matin et </w:t>
      </w:r>
      <w:r w:rsidR="00967EE5" w:rsidRPr="00096072">
        <w:rPr>
          <w:rFonts w:ascii="Garamond" w:eastAsia="Calibri" w:hAnsi="Garamond" w:cs="Times New Roman"/>
          <w:sz w:val="24"/>
        </w:rPr>
        <w:t>soir</w:t>
      </w:r>
      <w:r w:rsidR="00967EE5">
        <w:rPr>
          <w:rFonts w:ascii="Garamond" w:eastAsia="Calibri" w:hAnsi="Garamond" w:cs="Times New Roman"/>
          <w:sz w:val="24"/>
        </w:rPr>
        <w:t>,</w:t>
      </w:r>
      <w:r w:rsidR="00096072" w:rsidRPr="00096072">
        <w:rPr>
          <w:rFonts w:ascii="Garamond" w:eastAsia="Calibri" w:hAnsi="Garamond" w:cs="Times New Roman"/>
          <w:sz w:val="24"/>
        </w:rPr>
        <w:t xml:space="preserve"> des personnes accueillies qui ne sont pas autonomes dans leurs déplacements.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Toute absence prévue ou prévisible, doit être signalée à la société de transport </w:t>
      </w:r>
      <w:r w:rsidRPr="00EA4A5A">
        <w:rPr>
          <w:rFonts w:ascii="Garamond" w:eastAsia="Calibri" w:hAnsi="Garamond" w:cs="Times New Roman"/>
          <w:bCs/>
          <w:sz w:val="24"/>
        </w:rPr>
        <w:t>et</w:t>
      </w:r>
      <w:r w:rsidRPr="00096072">
        <w:rPr>
          <w:rFonts w:ascii="Garamond" w:eastAsia="Calibri" w:hAnsi="Garamond" w:cs="Times New Roman"/>
          <w:b/>
          <w:bCs/>
          <w:sz w:val="24"/>
        </w:rPr>
        <w:t xml:space="preserve"> </w:t>
      </w:r>
      <w:r w:rsidRPr="00096072">
        <w:rPr>
          <w:rFonts w:ascii="Garamond" w:eastAsia="Calibri" w:hAnsi="Garamond" w:cs="Times New Roman"/>
          <w:sz w:val="24"/>
        </w:rPr>
        <w:t xml:space="preserve">au SAJ. Afin d’assurer le transport des personnes dans les meilleures conditions, il est essentiel que chacun respecte les horaires et les points de ramassage prévus. </w:t>
      </w:r>
    </w:p>
    <w:p w:rsidR="00096072" w:rsidRPr="00096072" w:rsidRDefault="00967EE5" w:rsidP="00096072">
      <w:pPr>
        <w:spacing w:line="276" w:lineRule="auto"/>
        <w:jc w:val="both"/>
        <w:rPr>
          <w:rFonts w:ascii="Garamond" w:eastAsia="Calibri" w:hAnsi="Garamond" w:cs="Times New Roman"/>
          <w:sz w:val="24"/>
        </w:rPr>
      </w:pPr>
      <w:r>
        <w:rPr>
          <w:rFonts w:ascii="Garamond" w:eastAsia="Calibri" w:hAnsi="Garamond" w:cs="Times New Roman"/>
          <w:sz w:val="24"/>
        </w:rPr>
        <w:t>P</w:t>
      </w:r>
      <w:r w:rsidRPr="00096072">
        <w:rPr>
          <w:rFonts w:ascii="Garamond" w:eastAsia="Calibri" w:hAnsi="Garamond" w:cs="Times New Roman"/>
          <w:sz w:val="24"/>
        </w:rPr>
        <w:t xml:space="preserve">our </w:t>
      </w:r>
      <w:r>
        <w:rPr>
          <w:rFonts w:ascii="Garamond" w:eastAsia="Calibri" w:hAnsi="Garamond" w:cs="Times New Roman"/>
          <w:sz w:val="24"/>
        </w:rPr>
        <w:t xml:space="preserve">des raisons de sécurité évidentes et pour ne pas occasionner de retard dans les horaires de circuit à respecter </w:t>
      </w:r>
      <w:r w:rsidR="00EA4A5A">
        <w:rPr>
          <w:rFonts w:ascii="Garamond" w:eastAsia="Calibri" w:hAnsi="Garamond" w:cs="Times New Roman"/>
          <w:sz w:val="24"/>
        </w:rPr>
        <w:t>le représentant légal</w:t>
      </w:r>
      <w:r w:rsidR="00096072" w:rsidRPr="00096072">
        <w:rPr>
          <w:rFonts w:ascii="Garamond" w:eastAsia="Calibri" w:hAnsi="Garamond" w:cs="Times New Roman"/>
          <w:sz w:val="24"/>
        </w:rPr>
        <w:t xml:space="preserve"> s’en</w:t>
      </w:r>
      <w:r w:rsidR="00EA4A5A">
        <w:rPr>
          <w:rFonts w:ascii="Garamond" w:eastAsia="Calibri" w:hAnsi="Garamond" w:cs="Times New Roman"/>
          <w:sz w:val="24"/>
        </w:rPr>
        <w:t>gage à être présent</w:t>
      </w:r>
      <w:r>
        <w:rPr>
          <w:rFonts w:ascii="Garamond" w:eastAsia="Calibri" w:hAnsi="Garamond" w:cs="Times New Roman"/>
          <w:sz w:val="24"/>
        </w:rPr>
        <w:t xml:space="preserve"> lors </w:t>
      </w:r>
      <w:r w:rsidR="00EA4A5A">
        <w:rPr>
          <w:rFonts w:ascii="Garamond" w:eastAsia="Calibri" w:hAnsi="Garamond" w:cs="Times New Roman"/>
          <w:sz w:val="24"/>
        </w:rPr>
        <w:t>de l’a</w:t>
      </w:r>
      <w:r>
        <w:rPr>
          <w:rFonts w:ascii="Garamond" w:eastAsia="Calibri" w:hAnsi="Garamond" w:cs="Times New Roman"/>
          <w:sz w:val="24"/>
        </w:rPr>
        <w:t>rrivée de son enfant.</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60" w:name="_Toc500612386"/>
      <w:r w:rsidRPr="00096072">
        <w:rPr>
          <w:rFonts w:ascii="Calibri Light" w:eastAsia="Times New Roman" w:hAnsi="Calibri Light" w:cs="Times New Roman"/>
          <w:b/>
          <w:sz w:val="24"/>
          <w:szCs w:val="24"/>
        </w:rPr>
        <w:t>d- La restauration</w:t>
      </w:r>
      <w:bookmarkEnd w:id="60"/>
      <w:r w:rsidRPr="00096072">
        <w:rPr>
          <w:rFonts w:ascii="Calibri Light" w:eastAsia="Times New Roman" w:hAnsi="Calibri Light" w:cs="Times New Roman"/>
          <w:b/>
          <w:sz w:val="24"/>
          <w:szCs w:val="24"/>
        </w:rPr>
        <w:t xml:space="preserve"> </w:t>
      </w:r>
    </w:p>
    <w:p w:rsidR="00096072" w:rsidRPr="00096072" w:rsidRDefault="00F51992" w:rsidP="00096072">
      <w:pPr>
        <w:spacing w:line="276" w:lineRule="auto"/>
        <w:jc w:val="both"/>
        <w:rPr>
          <w:rFonts w:ascii="Garamond" w:eastAsia="Calibri" w:hAnsi="Garamond" w:cs="Times New Roman"/>
          <w:sz w:val="24"/>
        </w:rPr>
      </w:pPr>
      <w:r>
        <w:rPr>
          <w:rFonts w:ascii="Garamond" w:eastAsia="Calibri" w:hAnsi="Garamond" w:cs="Times New Roman"/>
          <w:sz w:val="24"/>
        </w:rPr>
        <w:t xml:space="preserve">Des </w:t>
      </w:r>
      <w:r w:rsidR="00967EE5">
        <w:rPr>
          <w:rFonts w:ascii="Garamond" w:eastAsia="Calibri" w:hAnsi="Garamond" w:cs="Times New Roman"/>
          <w:sz w:val="24"/>
        </w:rPr>
        <w:t>régimes prescrits par un médecin</w:t>
      </w:r>
      <w:r>
        <w:rPr>
          <w:rFonts w:ascii="Garamond" w:eastAsia="Calibri" w:hAnsi="Garamond" w:cs="Times New Roman"/>
          <w:sz w:val="24"/>
        </w:rPr>
        <w:t xml:space="preserve"> ou menus sans porc</w:t>
      </w:r>
      <w:r w:rsidR="00967EE5">
        <w:rPr>
          <w:rFonts w:ascii="Garamond" w:eastAsia="Calibri" w:hAnsi="Garamond" w:cs="Times New Roman"/>
          <w:sz w:val="24"/>
        </w:rPr>
        <w:t xml:space="preserve"> </w:t>
      </w:r>
      <w:r w:rsidR="00096072" w:rsidRPr="00096072">
        <w:rPr>
          <w:rFonts w:ascii="Garamond" w:eastAsia="Calibri" w:hAnsi="Garamond" w:cs="Times New Roman"/>
          <w:sz w:val="24"/>
        </w:rPr>
        <w:t>peuvent être mis en place sur demande. Tout autre régime particulier doit être vu avec l’équipe et dépendra des p</w:t>
      </w:r>
      <w:r w:rsidR="00967EE5">
        <w:rPr>
          <w:rFonts w:ascii="Garamond" w:eastAsia="Calibri" w:hAnsi="Garamond" w:cs="Times New Roman"/>
          <w:sz w:val="24"/>
        </w:rPr>
        <w:t>ossibilités de notre prestataire</w:t>
      </w:r>
      <w:r w:rsidR="00096072" w:rsidRPr="00096072">
        <w:rPr>
          <w:rFonts w:ascii="Garamond" w:eastAsia="Calibri" w:hAnsi="Garamond" w:cs="Times New Roman"/>
          <w:sz w:val="24"/>
        </w:rPr>
        <w:t>.</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Pour des raisons d’hygiène et de sécurité alimentaire, les aliments et boiss</w:t>
      </w:r>
      <w:r w:rsidR="00967EE5">
        <w:rPr>
          <w:rFonts w:ascii="Garamond" w:eastAsia="Calibri" w:hAnsi="Garamond" w:cs="Times New Roman"/>
          <w:sz w:val="24"/>
        </w:rPr>
        <w:t>ons venant de l’extérieur de l’E</w:t>
      </w:r>
      <w:r w:rsidRPr="00096072">
        <w:rPr>
          <w:rFonts w:ascii="Garamond" w:eastAsia="Calibri" w:hAnsi="Garamond" w:cs="Times New Roman"/>
          <w:sz w:val="24"/>
        </w:rPr>
        <w:t>tablissement ne seront acceptés que s’ils sont sous protection plastique intacte et que la date de péremption n’est pas dépassée.</w:t>
      </w:r>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61" w:name="_Toc500612387"/>
      <w:bookmarkStart w:id="62" w:name="_Toc500504275"/>
      <w:r w:rsidRPr="00096072">
        <w:rPr>
          <w:rFonts w:ascii="Calibri Light" w:eastAsia="Times New Roman" w:hAnsi="Calibri Light" w:cs="Times New Roman"/>
          <w:b/>
          <w:sz w:val="26"/>
          <w:szCs w:val="26"/>
        </w:rPr>
        <w:t>3.4 Mesures relatives à la sureté des personnes et des biens</w:t>
      </w:r>
      <w:bookmarkEnd w:id="61"/>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63" w:name="_Toc500612388"/>
      <w:r w:rsidRPr="00096072">
        <w:rPr>
          <w:rFonts w:ascii="Calibri Light" w:eastAsia="Times New Roman" w:hAnsi="Calibri Light" w:cs="Times New Roman"/>
          <w:b/>
          <w:sz w:val="24"/>
          <w:szCs w:val="24"/>
        </w:rPr>
        <w:t>a- Sécurité des biens</w:t>
      </w:r>
      <w:bookmarkEnd w:id="62"/>
      <w:bookmarkEnd w:id="63"/>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Les personnes accueillies sont responsables de leurs biens personnels et doivent v</w:t>
      </w:r>
      <w:r w:rsidR="00F51992">
        <w:rPr>
          <w:rFonts w:ascii="Garamond" w:eastAsia="Calibri" w:hAnsi="Garamond" w:cs="Times New Roman"/>
          <w:sz w:val="24"/>
        </w:rPr>
        <w:t>eiller à leur sureté. L’Etablissement</w:t>
      </w:r>
      <w:r w:rsidRPr="00096072">
        <w:rPr>
          <w:rFonts w:ascii="Garamond" w:eastAsia="Calibri" w:hAnsi="Garamond" w:cs="Times New Roman"/>
          <w:sz w:val="24"/>
        </w:rPr>
        <w:t xml:space="preserve"> ne saurait être tenu responsable en cas de vol ou de détérioration de ces biens survenus pendant les temps d’accompagnement.</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Des casiers individuels sont mis à disposition des personnes accueillies afin de ranger leurs affaires. Si la personne souhaite sécuriser son casier, elle peut amener un cadenas et le fermer. Cependant, elle reste responsable de la clé en cas de perte ou de détérioration.</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64" w:name="_Toc500504264"/>
      <w:bookmarkStart w:id="65" w:name="_Toc500612389"/>
      <w:r w:rsidRPr="00096072">
        <w:rPr>
          <w:rFonts w:ascii="Calibri Light" w:eastAsia="Times New Roman" w:hAnsi="Calibri Light" w:cs="Times New Roman"/>
          <w:b/>
          <w:sz w:val="24"/>
          <w:szCs w:val="24"/>
        </w:rPr>
        <w:t>b- Respect du matériel</w:t>
      </w:r>
      <w:bookmarkEnd w:id="64"/>
      <w:bookmarkEnd w:id="65"/>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Du matériel est mis à disposition dans les différentes salles lors des activités (salle d’activité, salle esthétique...) et en accès libre. Ce matériel est</w:t>
      </w:r>
      <w:r w:rsidR="00F51992">
        <w:rPr>
          <w:rFonts w:ascii="Garamond" w:eastAsia="Calibri" w:hAnsi="Garamond" w:cs="Times New Roman"/>
          <w:sz w:val="24"/>
        </w:rPr>
        <w:t xml:space="preserve"> partagé avec les résidents du Foyer d’H</w:t>
      </w:r>
      <w:r w:rsidRPr="00096072">
        <w:rPr>
          <w:rFonts w:ascii="Garamond" w:eastAsia="Calibri" w:hAnsi="Garamond" w:cs="Times New Roman"/>
          <w:sz w:val="24"/>
        </w:rPr>
        <w:t>ébergement. Chacun doit en prendre soin afin d’en profiter dans de bonnes conditions.</w:t>
      </w:r>
    </w:p>
    <w:p w:rsidR="00096072" w:rsidRPr="00096072" w:rsidRDefault="00096072" w:rsidP="00096072">
      <w:pPr>
        <w:keepNext/>
        <w:keepLines/>
        <w:spacing w:before="360" w:after="240" w:line="276" w:lineRule="auto"/>
        <w:jc w:val="both"/>
        <w:outlineLvl w:val="1"/>
        <w:rPr>
          <w:rFonts w:ascii="Calibri Light" w:eastAsia="Times New Roman" w:hAnsi="Calibri Light" w:cs="Times New Roman"/>
          <w:b/>
          <w:sz w:val="26"/>
          <w:szCs w:val="26"/>
        </w:rPr>
      </w:pPr>
      <w:bookmarkStart w:id="66" w:name="_Toc500504269"/>
      <w:bookmarkStart w:id="67" w:name="_Toc500612390"/>
      <w:r w:rsidRPr="00096072">
        <w:rPr>
          <w:rFonts w:ascii="Calibri Light" w:eastAsia="Times New Roman" w:hAnsi="Calibri Light" w:cs="Times New Roman"/>
          <w:b/>
          <w:sz w:val="26"/>
          <w:szCs w:val="26"/>
        </w:rPr>
        <w:lastRenderedPageBreak/>
        <w:t>3.5 Mesures prévues en cas d’urgence et de situations exceptionnelles</w:t>
      </w:r>
      <w:bookmarkEnd w:id="66"/>
      <w:bookmarkEnd w:id="67"/>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68" w:name="_Toc500504270"/>
      <w:bookmarkStart w:id="69" w:name="_Toc500612391"/>
      <w:r w:rsidRPr="00096072">
        <w:rPr>
          <w:rFonts w:ascii="Calibri Light" w:eastAsia="Times New Roman" w:hAnsi="Calibri Light" w:cs="Times New Roman"/>
          <w:b/>
          <w:sz w:val="24"/>
          <w:szCs w:val="24"/>
        </w:rPr>
        <w:t>a- Accidents et malaises</w:t>
      </w:r>
      <w:bookmarkEnd w:id="68"/>
      <w:bookmarkEnd w:id="69"/>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 xml:space="preserve">Au moment de la constitution du dossier d’admission, chaque représentant légal signera un document autorisant la direction à prendre toutes mesures nécessaires en cas d’urgence. </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En cas d’urgence suite à un malaise ou à un accident survenu à l</w:t>
      </w:r>
      <w:r w:rsidR="00F51992">
        <w:rPr>
          <w:rFonts w:ascii="Garamond" w:eastAsia="Calibri" w:hAnsi="Garamond" w:cs="Times New Roman"/>
          <w:sz w:val="24"/>
        </w:rPr>
        <w:t>’une des personnes accueillies du SAJ, l’Etablissement</w:t>
      </w:r>
      <w:r w:rsidRPr="00096072">
        <w:rPr>
          <w:rFonts w:ascii="Garamond" w:eastAsia="Calibri" w:hAnsi="Garamond" w:cs="Times New Roman"/>
          <w:sz w:val="24"/>
        </w:rPr>
        <w:t xml:space="preserve"> prévient imm</w:t>
      </w:r>
      <w:r w:rsidR="001A3DF6">
        <w:rPr>
          <w:rFonts w:ascii="Garamond" w:eastAsia="Calibri" w:hAnsi="Garamond" w:cs="Times New Roman"/>
          <w:sz w:val="24"/>
        </w:rPr>
        <w:t>édiatement les services</w:t>
      </w:r>
      <w:r w:rsidRPr="00096072">
        <w:rPr>
          <w:rFonts w:ascii="Garamond" w:eastAsia="Calibri" w:hAnsi="Garamond" w:cs="Times New Roman"/>
          <w:sz w:val="24"/>
        </w:rPr>
        <w:t xml:space="preserve"> d’urgence qui administre</w:t>
      </w:r>
      <w:r w:rsidR="001A3DF6">
        <w:rPr>
          <w:rFonts w:ascii="Garamond" w:eastAsia="Calibri" w:hAnsi="Garamond" w:cs="Times New Roman"/>
          <w:sz w:val="24"/>
        </w:rPr>
        <w:t>ront les premiers soins et prendro</w:t>
      </w:r>
      <w:r w:rsidRPr="00096072">
        <w:rPr>
          <w:rFonts w:ascii="Garamond" w:eastAsia="Calibri" w:hAnsi="Garamond" w:cs="Times New Roman"/>
          <w:sz w:val="24"/>
        </w:rPr>
        <w:t>nt les mesures adéquates. La direction du SAJ transmet toutes les informations médicales en sa possessio</w:t>
      </w:r>
      <w:r w:rsidR="001A3DF6">
        <w:rPr>
          <w:rFonts w:ascii="Garamond" w:eastAsia="Calibri" w:hAnsi="Garamond" w:cs="Times New Roman"/>
          <w:sz w:val="24"/>
        </w:rPr>
        <w:t>n aux</w:t>
      </w:r>
      <w:r w:rsidRPr="00096072">
        <w:rPr>
          <w:rFonts w:ascii="Garamond" w:eastAsia="Calibri" w:hAnsi="Garamond" w:cs="Times New Roman"/>
          <w:sz w:val="24"/>
        </w:rPr>
        <w:t xml:space="preserve"> services de secours. La </w:t>
      </w:r>
      <w:r w:rsidR="001A3DF6">
        <w:rPr>
          <w:rFonts w:ascii="Garamond" w:eastAsia="Calibri" w:hAnsi="Garamond" w:cs="Times New Roman"/>
          <w:sz w:val="24"/>
        </w:rPr>
        <w:t xml:space="preserve">direction informera ensuite le </w:t>
      </w:r>
      <w:r w:rsidRPr="00096072">
        <w:rPr>
          <w:rFonts w:ascii="Garamond" w:eastAsia="Calibri" w:hAnsi="Garamond" w:cs="Times New Roman"/>
          <w:sz w:val="24"/>
        </w:rPr>
        <w:t xml:space="preserve">représentant légal </w:t>
      </w:r>
      <w:r w:rsidR="001A3DF6">
        <w:rPr>
          <w:rFonts w:ascii="Garamond" w:eastAsia="Calibri" w:hAnsi="Garamond" w:cs="Times New Roman"/>
          <w:sz w:val="24"/>
        </w:rPr>
        <w:t xml:space="preserve">de </w:t>
      </w:r>
      <w:r w:rsidR="001A3DF6" w:rsidRPr="00096072">
        <w:rPr>
          <w:rFonts w:ascii="Garamond" w:eastAsia="Calibri" w:hAnsi="Garamond" w:cs="Times New Roman"/>
          <w:sz w:val="24"/>
        </w:rPr>
        <w:t xml:space="preserve">la personne accueillie </w:t>
      </w:r>
      <w:r w:rsidRPr="00096072">
        <w:rPr>
          <w:rFonts w:ascii="Garamond" w:eastAsia="Calibri" w:hAnsi="Garamond" w:cs="Times New Roman"/>
          <w:sz w:val="24"/>
        </w:rPr>
        <w:t>ainsi que</w:t>
      </w:r>
      <w:r w:rsidR="001A3DF6">
        <w:rPr>
          <w:rFonts w:ascii="Garamond" w:eastAsia="Calibri" w:hAnsi="Garamond" w:cs="Times New Roman"/>
          <w:sz w:val="24"/>
        </w:rPr>
        <w:t>, le cas échéant,</w:t>
      </w:r>
      <w:r w:rsidRPr="00096072">
        <w:rPr>
          <w:rFonts w:ascii="Garamond" w:eastAsia="Calibri" w:hAnsi="Garamond" w:cs="Times New Roman"/>
          <w:sz w:val="24"/>
        </w:rPr>
        <w:t xml:space="preserve"> la pe</w:t>
      </w:r>
      <w:r w:rsidR="001A3DF6">
        <w:rPr>
          <w:rFonts w:ascii="Garamond" w:eastAsia="Calibri" w:hAnsi="Garamond" w:cs="Times New Roman"/>
          <w:sz w:val="24"/>
        </w:rPr>
        <w:t>rsonne de confiance désignée</w:t>
      </w:r>
      <w:r w:rsidRPr="00096072">
        <w:rPr>
          <w:rFonts w:ascii="Garamond" w:eastAsia="Calibri" w:hAnsi="Garamond" w:cs="Times New Roman"/>
          <w:sz w:val="24"/>
        </w:rPr>
        <w:t>. Si des fra</w:t>
      </w:r>
      <w:r w:rsidR="001A3DF6">
        <w:rPr>
          <w:rFonts w:ascii="Garamond" w:eastAsia="Calibri" w:hAnsi="Garamond" w:cs="Times New Roman"/>
          <w:sz w:val="24"/>
        </w:rPr>
        <w:t>is médicaux sont engagés par l’E</w:t>
      </w:r>
      <w:r w:rsidRPr="00096072">
        <w:rPr>
          <w:rFonts w:ascii="Garamond" w:eastAsia="Calibri" w:hAnsi="Garamond" w:cs="Times New Roman"/>
          <w:sz w:val="24"/>
        </w:rPr>
        <w:t>tabl</w:t>
      </w:r>
      <w:r w:rsidR="001A3DF6">
        <w:rPr>
          <w:rFonts w:ascii="Garamond" w:eastAsia="Calibri" w:hAnsi="Garamond" w:cs="Times New Roman"/>
          <w:sz w:val="24"/>
        </w:rPr>
        <w:t xml:space="preserve">issement, leur remboursement </w:t>
      </w:r>
      <w:r w:rsidRPr="00096072">
        <w:rPr>
          <w:rFonts w:ascii="Garamond" w:eastAsia="Calibri" w:hAnsi="Garamond" w:cs="Times New Roman"/>
          <w:sz w:val="24"/>
        </w:rPr>
        <w:t>sera demandé.</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70" w:name="_Toc500504271"/>
      <w:bookmarkStart w:id="71" w:name="_Toc500612392"/>
      <w:r w:rsidRPr="00096072">
        <w:rPr>
          <w:rFonts w:ascii="Calibri Light" w:eastAsia="Times New Roman" w:hAnsi="Calibri Light" w:cs="Times New Roman"/>
          <w:b/>
          <w:sz w:val="24"/>
          <w:szCs w:val="24"/>
        </w:rPr>
        <w:t>b- Lutte contre les situations de maltraitance et prévention</w:t>
      </w:r>
      <w:bookmarkEnd w:id="70"/>
      <w:bookmarkEnd w:id="71"/>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Conformément aux dispositions du Code pénal, tout acte de violence et de maltraitance doit être signalé par toute personne qui en aura eu connaissance à la direction du SAJ qui a l’obligation de le signaler sans délai à l’autorité administrative ou judiciaire. En aucun cas le secret professionnel ne peut être un obstacle à ce signalement.</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Conformément à l’article L313-24 du Code de l’Action Sociale et des Familles, la protection des salariés ayant témoigné de mauvais traitements est assurée.</w:t>
      </w:r>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La personne accueillie pourra, si elle estime être victime d’un acte de maltraitance, appeler le 3977, numéro national d’appel contre la maltraitance envers les personnes âgées et les personnes handicapées.</w:t>
      </w:r>
    </w:p>
    <w:p w:rsidR="00096072" w:rsidRPr="00096072" w:rsidRDefault="00096072" w:rsidP="00096072">
      <w:pPr>
        <w:keepNext/>
        <w:keepLines/>
        <w:spacing w:before="40" w:after="240" w:line="276" w:lineRule="auto"/>
        <w:ind w:left="708"/>
        <w:jc w:val="both"/>
        <w:outlineLvl w:val="2"/>
        <w:rPr>
          <w:rFonts w:ascii="Calibri Light" w:eastAsia="Times New Roman" w:hAnsi="Calibri Light" w:cs="Times New Roman"/>
          <w:b/>
          <w:sz w:val="24"/>
          <w:szCs w:val="24"/>
        </w:rPr>
      </w:pPr>
      <w:bookmarkStart w:id="72" w:name="_Toc500504272"/>
      <w:bookmarkStart w:id="73" w:name="_Toc500612393"/>
      <w:r w:rsidRPr="00096072">
        <w:rPr>
          <w:rFonts w:ascii="Calibri Light" w:eastAsia="Times New Roman" w:hAnsi="Calibri Light" w:cs="Times New Roman"/>
          <w:b/>
          <w:sz w:val="24"/>
          <w:szCs w:val="24"/>
        </w:rPr>
        <w:t>c- Absence inhabituelle</w:t>
      </w:r>
      <w:bookmarkEnd w:id="72"/>
      <w:bookmarkEnd w:id="73"/>
    </w:p>
    <w:p w:rsidR="00096072" w:rsidRPr="00096072" w:rsidRDefault="00096072" w:rsidP="00096072">
      <w:pPr>
        <w:spacing w:line="276" w:lineRule="auto"/>
        <w:jc w:val="both"/>
        <w:rPr>
          <w:rFonts w:ascii="Garamond" w:eastAsia="Calibri" w:hAnsi="Garamond" w:cs="Times New Roman"/>
          <w:sz w:val="24"/>
        </w:rPr>
      </w:pPr>
      <w:r w:rsidRPr="00096072">
        <w:rPr>
          <w:rFonts w:ascii="Garamond" w:eastAsia="Calibri" w:hAnsi="Garamond" w:cs="Times New Roman"/>
          <w:sz w:val="24"/>
        </w:rPr>
        <w:t>Dans le cas de l’absence inhabituelle d’une personne accueillie, l’équipe pourra contacter le représentant l</w:t>
      </w:r>
      <w:r w:rsidR="001A3DF6">
        <w:rPr>
          <w:rFonts w:ascii="Garamond" w:eastAsia="Calibri" w:hAnsi="Garamond" w:cs="Times New Roman"/>
          <w:sz w:val="24"/>
        </w:rPr>
        <w:t xml:space="preserve">égal de ladite personne ou </w:t>
      </w:r>
      <w:r w:rsidRPr="00096072">
        <w:rPr>
          <w:rFonts w:ascii="Garamond" w:eastAsia="Calibri" w:hAnsi="Garamond" w:cs="Times New Roman"/>
          <w:sz w:val="24"/>
        </w:rPr>
        <w:t>la personne de</w:t>
      </w:r>
      <w:r w:rsidR="001A3DF6">
        <w:rPr>
          <w:rFonts w:ascii="Garamond" w:eastAsia="Calibri" w:hAnsi="Garamond" w:cs="Times New Roman"/>
          <w:sz w:val="24"/>
        </w:rPr>
        <w:t xml:space="preserve"> confiance désignée</w:t>
      </w:r>
      <w:r w:rsidRPr="00096072">
        <w:rPr>
          <w:rFonts w:ascii="Garamond" w:eastAsia="Calibri" w:hAnsi="Garamond" w:cs="Times New Roman"/>
          <w:sz w:val="24"/>
        </w:rPr>
        <w:t>. Si l’absence persist</w:t>
      </w:r>
      <w:r w:rsidR="001A3DF6">
        <w:rPr>
          <w:rFonts w:ascii="Garamond" w:eastAsia="Calibri" w:hAnsi="Garamond" w:cs="Times New Roman"/>
          <w:sz w:val="24"/>
        </w:rPr>
        <w:t xml:space="preserve">ait, la direction s’engage à </w:t>
      </w:r>
      <w:r w:rsidRPr="00096072">
        <w:rPr>
          <w:rFonts w:ascii="Garamond" w:eastAsia="Calibri" w:hAnsi="Garamond" w:cs="Times New Roman"/>
          <w:sz w:val="24"/>
        </w:rPr>
        <w:t xml:space="preserve">signaler </w:t>
      </w:r>
      <w:r w:rsidR="001A3DF6">
        <w:rPr>
          <w:rFonts w:ascii="Garamond" w:eastAsia="Calibri" w:hAnsi="Garamond" w:cs="Times New Roman"/>
          <w:sz w:val="24"/>
        </w:rPr>
        <w:t xml:space="preserve">cette </w:t>
      </w:r>
      <w:r w:rsidRPr="00096072">
        <w:rPr>
          <w:rFonts w:ascii="Garamond" w:eastAsia="Calibri" w:hAnsi="Garamond" w:cs="Times New Roman"/>
          <w:sz w:val="24"/>
        </w:rPr>
        <w:t>aux services de police. Elle s’engage dans les m</w:t>
      </w:r>
      <w:r w:rsidR="001A3DF6">
        <w:rPr>
          <w:rFonts w:ascii="Garamond" w:eastAsia="Calibri" w:hAnsi="Garamond" w:cs="Times New Roman"/>
          <w:sz w:val="24"/>
        </w:rPr>
        <w:t>êmes conditions à prévenir de toute absence</w:t>
      </w:r>
      <w:r w:rsidR="0035159B">
        <w:rPr>
          <w:rFonts w:ascii="Garamond" w:eastAsia="Calibri" w:hAnsi="Garamond" w:cs="Times New Roman"/>
          <w:sz w:val="24"/>
        </w:rPr>
        <w:t xml:space="preserve"> et de toute démarche effectuée</w:t>
      </w:r>
      <w:r w:rsidR="001A3DF6">
        <w:rPr>
          <w:rFonts w:ascii="Garamond" w:eastAsia="Calibri" w:hAnsi="Garamond" w:cs="Times New Roman"/>
          <w:sz w:val="24"/>
        </w:rPr>
        <w:t xml:space="preserve"> l</w:t>
      </w:r>
      <w:r w:rsidRPr="00096072">
        <w:rPr>
          <w:rFonts w:ascii="Garamond" w:eastAsia="Calibri" w:hAnsi="Garamond" w:cs="Times New Roman"/>
          <w:sz w:val="24"/>
        </w:rPr>
        <w:t xml:space="preserve">e représentant </w:t>
      </w:r>
      <w:r w:rsidR="0035159B">
        <w:rPr>
          <w:rFonts w:ascii="Garamond" w:eastAsia="Calibri" w:hAnsi="Garamond" w:cs="Times New Roman"/>
          <w:sz w:val="24"/>
        </w:rPr>
        <w:t>légal de la personne accueillie</w:t>
      </w:r>
      <w:r w:rsidRPr="00096072">
        <w:rPr>
          <w:rFonts w:ascii="Garamond" w:eastAsia="Calibri" w:hAnsi="Garamond" w:cs="Times New Roman"/>
          <w:sz w:val="24"/>
        </w:rPr>
        <w:t>.</w:t>
      </w:r>
    </w:p>
    <w:p w:rsidR="00096072" w:rsidRPr="00096072" w:rsidRDefault="00096072" w:rsidP="00096072">
      <w:pPr>
        <w:spacing w:line="276" w:lineRule="auto"/>
        <w:jc w:val="both"/>
        <w:rPr>
          <w:rFonts w:ascii="Garamond" w:eastAsia="Calibri" w:hAnsi="Garamond" w:cs="Times New Roman"/>
          <w:sz w:val="24"/>
        </w:rPr>
      </w:pPr>
    </w:p>
    <w:p w:rsidR="00096072" w:rsidRPr="00096072" w:rsidRDefault="00096072" w:rsidP="00096072">
      <w:pPr>
        <w:autoSpaceDE w:val="0"/>
        <w:autoSpaceDN w:val="0"/>
        <w:adjustRightInd w:val="0"/>
        <w:spacing w:after="0" w:line="276" w:lineRule="auto"/>
        <w:jc w:val="center"/>
        <w:rPr>
          <w:rFonts w:ascii="Garamond" w:eastAsia="Calibri" w:hAnsi="Garamond" w:cs="Times New Roman"/>
          <w:b/>
          <w:bCs/>
          <w:color w:val="000000"/>
          <w:sz w:val="36"/>
          <w:szCs w:val="24"/>
        </w:rPr>
      </w:pPr>
    </w:p>
    <w:p w:rsidR="00096072" w:rsidRPr="00096072" w:rsidRDefault="00096072" w:rsidP="00096072">
      <w:pPr>
        <w:rPr>
          <w:rFonts w:ascii="Garamond" w:eastAsia="Calibri" w:hAnsi="Garamond" w:cs="Times New Roman"/>
          <w:b/>
          <w:bCs/>
          <w:color w:val="000000"/>
          <w:sz w:val="36"/>
          <w:szCs w:val="24"/>
        </w:rPr>
      </w:pPr>
      <w:r w:rsidRPr="00096072">
        <w:rPr>
          <w:rFonts w:ascii="Garamond" w:eastAsia="Calibri" w:hAnsi="Garamond" w:cs="Times New Roman"/>
          <w:b/>
          <w:bCs/>
          <w:sz w:val="36"/>
        </w:rPr>
        <w:br w:type="page"/>
      </w:r>
    </w:p>
    <w:p w:rsidR="00096072" w:rsidRPr="00096072" w:rsidRDefault="00096072" w:rsidP="00970A83">
      <w:pPr>
        <w:keepNext/>
        <w:keepLines/>
        <w:spacing w:before="360" w:after="240" w:line="276" w:lineRule="auto"/>
        <w:outlineLvl w:val="0"/>
        <w:rPr>
          <w:rFonts w:ascii="Calibri Light" w:eastAsia="Times New Roman" w:hAnsi="Calibri Light" w:cs="Times New Roman"/>
          <w:b/>
          <w:sz w:val="32"/>
          <w:szCs w:val="32"/>
        </w:rPr>
      </w:pPr>
      <w:bookmarkStart w:id="74" w:name="_Toc500612394"/>
      <w:r w:rsidRPr="00096072">
        <w:rPr>
          <w:rFonts w:ascii="Calibri Light" w:eastAsia="Times New Roman" w:hAnsi="Calibri Light" w:cs="Times New Roman"/>
          <w:b/>
          <w:sz w:val="32"/>
          <w:szCs w:val="32"/>
        </w:rPr>
        <w:lastRenderedPageBreak/>
        <w:t>4 : Règles de vie collective</w:t>
      </w:r>
      <w:bookmarkEnd w:id="74"/>
    </w:p>
    <w:p w:rsidR="00096072" w:rsidRPr="00096072" w:rsidRDefault="00096072" w:rsidP="00096072">
      <w:pPr>
        <w:autoSpaceDE w:val="0"/>
        <w:autoSpaceDN w:val="0"/>
        <w:adjustRightInd w:val="0"/>
        <w:spacing w:after="0" w:line="276" w:lineRule="auto"/>
        <w:jc w:val="both"/>
        <w:rPr>
          <w:rFonts w:ascii="Garamond" w:eastAsia="Calibri" w:hAnsi="Garamond" w:cs="Times New Roman"/>
          <w:color w:val="000000"/>
          <w:sz w:val="24"/>
          <w:szCs w:val="24"/>
        </w:rPr>
      </w:pPr>
      <w:r w:rsidRPr="00096072">
        <w:rPr>
          <w:rFonts w:ascii="Garamond" w:eastAsia="Calibri" w:hAnsi="Garamond" w:cs="Times New Roman"/>
          <w:color w:val="000000"/>
          <w:sz w:val="24"/>
          <w:szCs w:val="24"/>
        </w:rPr>
        <w:t>Afin d’assurer une cohérence de fonctionnement, les règles de vie rappellent les droits et devoirs fondamentaux à la personne accueillie et à l’équipe du SAJ :</w:t>
      </w:r>
    </w:p>
    <w:p w:rsidR="00096072" w:rsidRPr="00096072" w:rsidRDefault="00970A83" w:rsidP="00096072">
      <w:pPr>
        <w:numPr>
          <w:ilvl w:val="0"/>
          <w:numId w:val="2"/>
        </w:numPr>
        <w:autoSpaceDE w:val="0"/>
        <w:autoSpaceDN w:val="0"/>
        <w:adjustRightInd w:val="0"/>
        <w:spacing w:after="85" w:line="276" w:lineRule="auto"/>
        <w:jc w:val="both"/>
        <w:rPr>
          <w:rFonts w:ascii="Garamond" w:eastAsia="Calibri" w:hAnsi="Garamond" w:cs="Times New Roman"/>
          <w:color w:val="000000"/>
          <w:sz w:val="24"/>
          <w:szCs w:val="24"/>
        </w:rPr>
      </w:pPr>
      <w:r>
        <w:rPr>
          <w:rFonts w:ascii="Garamond" w:eastAsia="Calibri" w:hAnsi="Garamond" w:cs="Times New Roman"/>
          <w:b/>
          <w:bCs/>
          <w:color w:val="000000"/>
          <w:sz w:val="24"/>
          <w:szCs w:val="24"/>
        </w:rPr>
        <w:t>Respect du C</w:t>
      </w:r>
      <w:r w:rsidR="00096072" w:rsidRPr="00096072">
        <w:rPr>
          <w:rFonts w:ascii="Garamond" w:eastAsia="Calibri" w:hAnsi="Garamond" w:cs="Times New Roman"/>
          <w:b/>
          <w:bCs/>
          <w:color w:val="000000"/>
          <w:sz w:val="24"/>
          <w:szCs w:val="24"/>
        </w:rPr>
        <w:t>ontrat d’</w:t>
      </w:r>
      <w:r>
        <w:rPr>
          <w:rFonts w:ascii="Garamond" w:eastAsia="Calibri" w:hAnsi="Garamond" w:cs="Times New Roman"/>
          <w:b/>
          <w:bCs/>
          <w:color w:val="000000"/>
          <w:sz w:val="24"/>
          <w:szCs w:val="24"/>
        </w:rPr>
        <w:t>A</w:t>
      </w:r>
      <w:r w:rsidR="00096072" w:rsidRPr="00096072">
        <w:rPr>
          <w:rFonts w:ascii="Garamond" w:eastAsia="Calibri" w:hAnsi="Garamond" w:cs="Times New Roman"/>
          <w:b/>
          <w:bCs/>
          <w:color w:val="000000"/>
          <w:sz w:val="24"/>
          <w:szCs w:val="24"/>
        </w:rPr>
        <w:t xml:space="preserve">ccueil, </w:t>
      </w:r>
    </w:p>
    <w:p w:rsidR="00096072" w:rsidRPr="00096072" w:rsidRDefault="00970A83" w:rsidP="00096072">
      <w:pPr>
        <w:numPr>
          <w:ilvl w:val="0"/>
          <w:numId w:val="2"/>
        </w:numPr>
        <w:autoSpaceDE w:val="0"/>
        <w:autoSpaceDN w:val="0"/>
        <w:adjustRightInd w:val="0"/>
        <w:spacing w:after="85" w:line="276" w:lineRule="auto"/>
        <w:jc w:val="both"/>
        <w:rPr>
          <w:rFonts w:ascii="Garamond" w:eastAsia="Calibri" w:hAnsi="Garamond" w:cs="Times New Roman"/>
          <w:color w:val="000000"/>
          <w:sz w:val="24"/>
          <w:szCs w:val="24"/>
        </w:rPr>
      </w:pPr>
      <w:r>
        <w:rPr>
          <w:rFonts w:ascii="Garamond" w:eastAsia="Calibri" w:hAnsi="Garamond" w:cs="Times New Roman"/>
          <w:b/>
          <w:bCs/>
          <w:color w:val="000000"/>
          <w:sz w:val="24"/>
          <w:szCs w:val="24"/>
        </w:rPr>
        <w:t>Adhésion à l’élaboration du Projet P</w:t>
      </w:r>
      <w:r w:rsidR="00096072" w:rsidRPr="00096072">
        <w:rPr>
          <w:rFonts w:ascii="Garamond" w:eastAsia="Calibri" w:hAnsi="Garamond" w:cs="Times New Roman"/>
          <w:b/>
          <w:bCs/>
          <w:color w:val="000000"/>
          <w:sz w:val="24"/>
          <w:szCs w:val="24"/>
        </w:rPr>
        <w:t xml:space="preserve">ersonnalisé et à sa mise en œuvre, </w:t>
      </w:r>
    </w:p>
    <w:p w:rsidR="00096072" w:rsidRPr="00096072" w:rsidRDefault="00970A83" w:rsidP="00096072">
      <w:pPr>
        <w:numPr>
          <w:ilvl w:val="0"/>
          <w:numId w:val="2"/>
        </w:numPr>
        <w:autoSpaceDE w:val="0"/>
        <w:autoSpaceDN w:val="0"/>
        <w:adjustRightInd w:val="0"/>
        <w:spacing w:after="85" w:line="276" w:lineRule="auto"/>
        <w:jc w:val="both"/>
        <w:rPr>
          <w:rFonts w:ascii="Garamond" w:eastAsia="Calibri" w:hAnsi="Garamond" w:cs="Times New Roman"/>
          <w:color w:val="000000"/>
          <w:sz w:val="24"/>
          <w:szCs w:val="24"/>
        </w:rPr>
      </w:pPr>
      <w:r>
        <w:rPr>
          <w:rFonts w:ascii="Garamond" w:eastAsia="Calibri" w:hAnsi="Garamond" w:cs="Times New Roman"/>
          <w:b/>
          <w:color w:val="000000"/>
          <w:sz w:val="24"/>
          <w:szCs w:val="24"/>
        </w:rPr>
        <w:t>Coopération</w:t>
      </w:r>
      <w:r w:rsidR="00096072" w:rsidRPr="00096072">
        <w:rPr>
          <w:rFonts w:ascii="Garamond" w:eastAsia="Calibri" w:hAnsi="Garamond" w:cs="Times New Roman"/>
          <w:b/>
          <w:color w:val="000000"/>
          <w:sz w:val="24"/>
          <w:szCs w:val="24"/>
        </w:rPr>
        <w:t xml:space="preserve"> avec l’équipe,</w:t>
      </w:r>
      <w:r w:rsidR="00096072" w:rsidRPr="00096072">
        <w:rPr>
          <w:rFonts w:ascii="Garamond" w:eastAsia="Calibri" w:hAnsi="Garamond" w:cs="Times New Roman"/>
          <w:color w:val="000000"/>
          <w:sz w:val="24"/>
          <w:szCs w:val="24"/>
        </w:rPr>
        <w:t xml:space="preserve"> </w:t>
      </w:r>
    </w:p>
    <w:p w:rsidR="00096072" w:rsidRPr="00096072" w:rsidRDefault="00096072" w:rsidP="00096072">
      <w:pPr>
        <w:autoSpaceDE w:val="0"/>
        <w:autoSpaceDN w:val="0"/>
        <w:adjustRightInd w:val="0"/>
        <w:spacing w:after="85" w:line="276" w:lineRule="auto"/>
        <w:jc w:val="both"/>
        <w:rPr>
          <w:rFonts w:ascii="Garamond" w:eastAsia="Calibri" w:hAnsi="Garamond" w:cs="Times New Roman"/>
          <w:color w:val="000000"/>
          <w:sz w:val="24"/>
          <w:szCs w:val="24"/>
        </w:rPr>
      </w:pPr>
      <w:r w:rsidRPr="00096072">
        <w:rPr>
          <w:rFonts w:ascii="Garamond" w:eastAsia="Calibri" w:hAnsi="Garamond" w:cs="Garamond"/>
          <w:color w:val="000000"/>
          <w:sz w:val="24"/>
          <w:szCs w:val="24"/>
        </w:rPr>
        <w:t xml:space="preserve">- </w:t>
      </w:r>
      <w:r w:rsidRPr="00096072">
        <w:rPr>
          <w:rFonts w:ascii="Garamond" w:eastAsia="Calibri" w:hAnsi="Garamond" w:cs="Times New Roman"/>
          <w:color w:val="000000"/>
          <w:sz w:val="24"/>
          <w:szCs w:val="24"/>
        </w:rPr>
        <w:t xml:space="preserve">Répondre aux sollicitations de l’équipe, notamment en signalant les difficultés rencontrées pour adapter l’accueil, </w:t>
      </w:r>
    </w:p>
    <w:p w:rsidR="00096072" w:rsidRPr="00096072" w:rsidRDefault="00096072" w:rsidP="00096072">
      <w:pPr>
        <w:autoSpaceDE w:val="0"/>
        <w:autoSpaceDN w:val="0"/>
        <w:adjustRightInd w:val="0"/>
        <w:spacing w:after="85" w:line="276" w:lineRule="auto"/>
        <w:jc w:val="both"/>
        <w:rPr>
          <w:rFonts w:ascii="Garamond" w:eastAsia="Calibri" w:hAnsi="Garamond" w:cs="Times New Roman"/>
          <w:color w:val="000000"/>
          <w:sz w:val="24"/>
          <w:szCs w:val="24"/>
        </w:rPr>
      </w:pPr>
      <w:r w:rsidRPr="00096072">
        <w:rPr>
          <w:rFonts w:ascii="Garamond" w:eastAsia="Calibri" w:hAnsi="Garamond" w:cs="Garamond"/>
          <w:color w:val="000000"/>
          <w:sz w:val="24"/>
          <w:szCs w:val="24"/>
        </w:rPr>
        <w:t xml:space="preserve">- </w:t>
      </w:r>
      <w:r w:rsidRPr="00096072">
        <w:rPr>
          <w:rFonts w:ascii="Garamond" w:eastAsia="Calibri" w:hAnsi="Garamond" w:cs="Times New Roman"/>
          <w:color w:val="000000"/>
          <w:sz w:val="24"/>
          <w:szCs w:val="24"/>
        </w:rPr>
        <w:t>Etre présent selon les modalités prévue</w:t>
      </w:r>
      <w:r w:rsidR="00970A83">
        <w:rPr>
          <w:rFonts w:ascii="Garamond" w:eastAsia="Calibri" w:hAnsi="Garamond" w:cs="Times New Roman"/>
          <w:color w:val="000000"/>
          <w:sz w:val="24"/>
          <w:szCs w:val="24"/>
        </w:rPr>
        <w:t>s au Contrat d’Accueil, ou prévenir l’Etablissement</w:t>
      </w:r>
      <w:r w:rsidRPr="00096072">
        <w:rPr>
          <w:rFonts w:ascii="Garamond" w:eastAsia="Calibri" w:hAnsi="Garamond" w:cs="Times New Roman"/>
          <w:color w:val="000000"/>
          <w:sz w:val="24"/>
          <w:szCs w:val="24"/>
        </w:rPr>
        <w:t xml:space="preserve"> le plus tôt possible</w:t>
      </w:r>
    </w:p>
    <w:p w:rsidR="00096072" w:rsidRPr="00096072" w:rsidRDefault="00096072" w:rsidP="00096072">
      <w:pPr>
        <w:numPr>
          <w:ilvl w:val="0"/>
          <w:numId w:val="2"/>
        </w:numPr>
        <w:autoSpaceDE w:val="0"/>
        <w:autoSpaceDN w:val="0"/>
        <w:adjustRightInd w:val="0"/>
        <w:spacing w:after="85" w:line="276" w:lineRule="auto"/>
        <w:jc w:val="both"/>
        <w:rPr>
          <w:rFonts w:ascii="Garamond" w:eastAsia="Calibri" w:hAnsi="Garamond" w:cs="Times New Roman"/>
          <w:color w:val="000000"/>
          <w:sz w:val="24"/>
          <w:szCs w:val="24"/>
        </w:rPr>
      </w:pPr>
      <w:r w:rsidRPr="00096072">
        <w:rPr>
          <w:rFonts w:ascii="Garamond" w:eastAsia="Calibri" w:hAnsi="Garamond" w:cs="Times New Roman"/>
          <w:b/>
          <w:color w:val="000000"/>
          <w:sz w:val="24"/>
          <w:szCs w:val="24"/>
        </w:rPr>
        <w:t>Avoir un comportement civil et participer à rendre la vie collective conviviale et agréable</w:t>
      </w:r>
      <w:r w:rsidRPr="00096072">
        <w:rPr>
          <w:rFonts w:ascii="Garamond" w:eastAsia="Calibri" w:hAnsi="Garamond" w:cs="Times New Roman"/>
          <w:color w:val="000000"/>
          <w:sz w:val="24"/>
          <w:szCs w:val="24"/>
        </w:rPr>
        <w:t xml:space="preserve">, </w:t>
      </w:r>
    </w:p>
    <w:p w:rsidR="00096072" w:rsidRPr="00096072" w:rsidRDefault="00096072" w:rsidP="00096072">
      <w:pPr>
        <w:autoSpaceDE w:val="0"/>
        <w:autoSpaceDN w:val="0"/>
        <w:adjustRightInd w:val="0"/>
        <w:spacing w:after="85" w:line="276" w:lineRule="auto"/>
        <w:jc w:val="both"/>
        <w:rPr>
          <w:rFonts w:ascii="Garamond" w:eastAsia="Calibri" w:hAnsi="Garamond" w:cs="Times New Roman"/>
          <w:color w:val="000000"/>
          <w:sz w:val="24"/>
          <w:szCs w:val="24"/>
        </w:rPr>
      </w:pPr>
      <w:r w:rsidRPr="00096072">
        <w:rPr>
          <w:rFonts w:ascii="Garamond" w:eastAsia="Calibri" w:hAnsi="Garamond" w:cs="Garamond"/>
          <w:color w:val="000000"/>
          <w:sz w:val="24"/>
          <w:szCs w:val="24"/>
        </w:rPr>
        <w:t xml:space="preserve">- </w:t>
      </w:r>
      <w:r w:rsidRPr="00096072">
        <w:rPr>
          <w:rFonts w:ascii="Garamond" w:eastAsia="Calibri" w:hAnsi="Garamond" w:cs="Times New Roman"/>
          <w:color w:val="000000"/>
          <w:sz w:val="24"/>
          <w:szCs w:val="24"/>
        </w:rPr>
        <w:t xml:space="preserve">Respecter les règles de vie civile, notamment ne pas commettre d’acte qui pourrait nuire à autrui. Veiller à garder une attitude adaptée aux valeurs du SAJ afin de favoriser l’entraide, la solidarité et la convivialité, </w:t>
      </w:r>
    </w:p>
    <w:p w:rsidR="00096072" w:rsidRPr="00096072" w:rsidRDefault="00096072" w:rsidP="00096072">
      <w:pPr>
        <w:autoSpaceDE w:val="0"/>
        <w:autoSpaceDN w:val="0"/>
        <w:adjustRightInd w:val="0"/>
        <w:spacing w:after="85" w:line="276" w:lineRule="auto"/>
        <w:jc w:val="both"/>
        <w:rPr>
          <w:rFonts w:ascii="Garamond" w:eastAsia="Calibri" w:hAnsi="Garamond" w:cs="Times New Roman"/>
          <w:color w:val="000000"/>
          <w:sz w:val="24"/>
          <w:szCs w:val="24"/>
        </w:rPr>
      </w:pPr>
      <w:r w:rsidRPr="00096072">
        <w:rPr>
          <w:rFonts w:ascii="Garamond" w:eastAsia="Calibri" w:hAnsi="Garamond" w:cs="Garamond"/>
          <w:color w:val="000000"/>
          <w:sz w:val="24"/>
          <w:szCs w:val="24"/>
        </w:rPr>
        <w:t xml:space="preserve">- </w:t>
      </w:r>
      <w:r w:rsidRPr="00096072">
        <w:rPr>
          <w:rFonts w:ascii="Garamond" w:eastAsia="Calibri" w:hAnsi="Garamond" w:cs="Times New Roman"/>
          <w:color w:val="000000"/>
          <w:sz w:val="24"/>
          <w:szCs w:val="24"/>
        </w:rPr>
        <w:t xml:space="preserve">Respecter les personnes et les biens, notamment ne pas exercer de violence verbale, physique ou morale à l’égard d’autrui, ne pas commettre de vol, ne pas dégrader les locaux ou les matériels mis à disposition, </w:t>
      </w:r>
    </w:p>
    <w:p w:rsidR="00096072" w:rsidRPr="00096072" w:rsidRDefault="00096072" w:rsidP="00096072">
      <w:pPr>
        <w:autoSpaceDE w:val="0"/>
        <w:autoSpaceDN w:val="0"/>
        <w:adjustRightInd w:val="0"/>
        <w:spacing w:after="85" w:line="276" w:lineRule="auto"/>
        <w:jc w:val="both"/>
        <w:rPr>
          <w:rFonts w:ascii="Garamond" w:eastAsia="Calibri" w:hAnsi="Garamond" w:cs="Times New Roman"/>
          <w:color w:val="000000"/>
          <w:sz w:val="24"/>
          <w:szCs w:val="24"/>
        </w:rPr>
      </w:pPr>
      <w:r w:rsidRPr="00096072">
        <w:rPr>
          <w:rFonts w:ascii="Garamond" w:eastAsia="Calibri" w:hAnsi="Garamond" w:cs="Garamond"/>
          <w:color w:val="000000"/>
          <w:sz w:val="24"/>
          <w:szCs w:val="24"/>
        </w:rPr>
        <w:t xml:space="preserve">- </w:t>
      </w:r>
      <w:r w:rsidRPr="00096072">
        <w:rPr>
          <w:rFonts w:ascii="Garamond" w:eastAsia="Calibri" w:hAnsi="Garamond" w:cs="Times New Roman"/>
          <w:color w:val="000000"/>
          <w:sz w:val="24"/>
          <w:szCs w:val="24"/>
        </w:rPr>
        <w:t xml:space="preserve">Il est interdit d’introduire de l’alcool ou des objets </w:t>
      </w:r>
      <w:r w:rsidR="00970A83">
        <w:rPr>
          <w:rFonts w:ascii="Garamond" w:eastAsia="Calibri" w:hAnsi="Garamond" w:cs="Times New Roman"/>
          <w:color w:val="000000"/>
          <w:sz w:val="24"/>
          <w:szCs w:val="24"/>
        </w:rPr>
        <w:t>dangereux dans l’enceinte de l’E</w:t>
      </w:r>
      <w:r w:rsidRPr="00096072">
        <w:rPr>
          <w:rFonts w:ascii="Garamond" w:eastAsia="Calibri" w:hAnsi="Garamond" w:cs="Times New Roman"/>
          <w:color w:val="000000"/>
          <w:sz w:val="24"/>
          <w:szCs w:val="24"/>
        </w:rPr>
        <w:t xml:space="preserve">tablissement, </w:t>
      </w:r>
    </w:p>
    <w:p w:rsidR="00096072" w:rsidRPr="00096072" w:rsidRDefault="00096072" w:rsidP="00096072">
      <w:pPr>
        <w:autoSpaceDE w:val="0"/>
        <w:autoSpaceDN w:val="0"/>
        <w:adjustRightInd w:val="0"/>
        <w:spacing w:after="85" w:line="276" w:lineRule="auto"/>
        <w:jc w:val="both"/>
        <w:rPr>
          <w:rFonts w:ascii="Garamond" w:eastAsia="Calibri" w:hAnsi="Garamond" w:cs="Times New Roman"/>
          <w:color w:val="000000"/>
          <w:sz w:val="24"/>
          <w:szCs w:val="24"/>
        </w:rPr>
      </w:pPr>
      <w:r w:rsidRPr="00096072">
        <w:rPr>
          <w:rFonts w:ascii="Garamond" w:eastAsia="Calibri" w:hAnsi="Garamond" w:cs="Garamond"/>
          <w:color w:val="000000"/>
          <w:sz w:val="24"/>
          <w:szCs w:val="24"/>
        </w:rPr>
        <w:t xml:space="preserve">- </w:t>
      </w:r>
      <w:r w:rsidRPr="00096072">
        <w:rPr>
          <w:rFonts w:ascii="Garamond" w:eastAsia="Calibri" w:hAnsi="Garamond" w:cs="Times New Roman"/>
          <w:color w:val="000000"/>
          <w:sz w:val="24"/>
          <w:szCs w:val="24"/>
        </w:rPr>
        <w:t xml:space="preserve">Il est interdit de fumer dans l’ensemble des locaux communs et du SAJ. Un cendrier est à disposition sur la terrasse extérieure. Veillez à éteindre correctement votre cigarette et à laisser le lieu propre, </w:t>
      </w:r>
    </w:p>
    <w:p w:rsidR="00096072" w:rsidRPr="00096072" w:rsidRDefault="00096072" w:rsidP="00096072">
      <w:pPr>
        <w:autoSpaceDE w:val="0"/>
        <w:autoSpaceDN w:val="0"/>
        <w:adjustRightInd w:val="0"/>
        <w:spacing w:after="85" w:line="276" w:lineRule="auto"/>
        <w:jc w:val="both"/>
        <w:rPr>
          <w:rFonts w:ascii="Garamond" w:eastAsia="Calibri" w:hAnsi="Garamond" w:cs="Times New Roman"/>
          <w:color w:val="000000"/>
          <w:sz w:val="24"/>
          <w:szCs w:val="24"/>
        </w:rPr>
      </w:pPr>
      <w:r w:rsidRPr="00096072">
        <w:rPr>
          <w:rFonts w:ascii="Garamond" w:eastAsia="Calibri" w:hAnsi="Garamond" w:cs="Garamond"/>
          <w:color w:val="000000"/>
          <w:sz w:val="24"/>
          <w:szCs w:val="24"/>
        </w:rPr>
        <w:t xml:space="preserve">- </w:t>
      </w:r>
      <w:r w:rsidRPr="00096072">
        <w:rPr>
          <w:rFonts w:ascii="Garamond" w:eastAsia="Calibri" w:hAnsi="Garamond" w:cs="Times New Roman"/>
          <w:color w:val="000000"/>
          <w:sz w:val="24"/>
          <w:szCs w:val="24"/>
        </w:rPr>
        <w:t xml:space="preserve">Conformément à la loi du 31/12/1970 il est rappelé que la détention, l’usage et l’échange de drogues et de produits illicites sont strictement interdits et sont susceptibles d’entraîner des poursuites administratives et judiciaires ainsi qu’une exclusion du service. </w:t>
      </w:r>
    </w:p>
    <w:p w:rsidR="00096072" w:rsidRPr="00096072" w:rsidRDefault="00096072" w:rsidP="00096072">
      <w:pPr>
        <w:autoSpaceDE w:val="0"/>
        <w:autoSpaceDN w:val="0"/>
        <w:adjustRightInd w:val="0"/>
        <w:spacing w:after="0" w:line="276" w:lineRule="auto"/>
        <w:jc w:val="both"/>
        <w:rPr>
          <w:rFonts w:ascii="Garamond" w:eastAsia="Calibri" w:hAnsi="Garamond" w:cs="Times New Roman"/>
          <w:color w:val="000000"/>
          <w:sz w:val="24"/>
          <w:szCs w:val="24"/>
        </w:rPr>
      </w:pPr>
      <w:r w:rsidRPr="00096072">
        <w:rPr>
          <w:rFonts w:ascii="Garamond" w:eastAsia="Calibri" w:hAnsi="Garamond" w:cs="Garamond"/>
          <w:color w:val="000000"/>
          <w:sz w:val="24"/>
          <w:szCs w:val="24"/>
        </w:rPr>
        <w:t xml:space="preserve">- </w:t>
      </w:r>
      <w:r w:rsidRPr="00096072">
        <w:rPr>
          <w:rFonts w:ascii="Garamond" w:eastAsia="Calibri" w:hAnsi="Garamond" w:cs="Times New Roman"/>
          <w:color w:val="000000"/>
          <w:sz w:val="24"/>
          <w:szCs w:val="24"/>
        </w:rPr>
        <w:t>Les faits de violence sur autrui sont susceptibles d’entraîner des procédures administratives et judiciaires a</w:t>
      </w:r>
      <w:r w:rsidR="00970A83">
        <w:rPr>
          <w:rFonts w:ascii="Garamond" w:eastAsia="Calibri" w:hAnsi="Garamond" w:cs="Times New Roman"/>
          <w:color w:val="000000"/>
          <w:sz w:val="24"/>
          <w:szCs w:val="24"/>
        </w:rPr>
        <w:t>insi qu’une exclusion de l’Etablissement</w:t>
      </w:r>
      <w:r w:rsidRPr="00096072">
        <w:rPr>
          <w:rFonts w:ascii="Garamond" w:eastAsia="Calibri" w:hAnsi="Garamond" w:cs="Times New Roman"/>
          <w:color w:val="000000"/>
          <w:sz w:val="24"/>
          <w:szCs w:val="24"/>
        </w:rPr>
        <w:t xml:space="preserve">. </w:t>
      </w:r>
    </w:p>
    <w:p w:rsidR="00096072" w:rsidRPr="00096072" w:rsidRDefault="00096072" w:rsidP="00096072">
      <w:pPr>
        <w:numPr>
          <w:ilvl w:val="0"/>
          <w:numId w:val="2"/>
        </w:numPr>
        <w:autoSpaceDE w:val="0"/>
        <w:autoSpaceDN w:val="0"/>
        <w:adjustRightInd w:val="0"/>
        <w:spacing w:before="240" w:after="0" w:line="240" w:lineRule="auto"/>
        <w:jc w:val="both"/>
        <w:rPr>
          <w:rFonts w:ascii="Garamond" w:eastAsia="Calibri" w:hAnsi="Garamond" w:cs="Times New Roman"/>
          <w:b/>
          <w:color w:val="000000"/>
          <w:sz w:val="24"/>
          <w:szCs w:val="24"/>
        </w:rPr>
      </w:pPr>
      <w:r w:rsidRPr="00096072">
        <w:rPr>
          <w:rFonts w:ascii="Garamond" w:eastAsia="Calibri" w:hAnsi="Garamond" w:cs="Times New Roman"/>
          <w:b/>
          <w:color w:val="000000"/>
          <w:sz w:val="24"/>
          <w:szCs w:val="24"/>
        </w:rPr>
        <w:t>Dans le cadre d’activités à l’extérie</w:t>
      </w:r>
      <w:r w:rsidR="00970A83">
        <w:rPr>
          <w:rFonts w:ascii="Garamond" w:eastAsia="Calibri" w:hAnsi="Garamond" w:cs="Times New Roman"/>
          <w:b/>
          <w:color w:val="000000"/>
          <w:sz w:val="24"/>
          <w:szCs w:val="24"/>
        </w:rPr>
        <w:t>ur ou de transferts</w:t>
      </w:r>
      <w:r w:rsidRPr="00096072">
        <w:rPr>
          <w:rFonts w:ascii="Garamond" w:eastAsia="Calibri" w:hAnsi="Garamond" w:cs="Times New Roman"/>
          <w:b/>
          <w:color w:val="000000"/>
          <w:sz w:val="24"/>
          <w:szCs w:val="24"/>
        </w:rPr>
        <w:t>, les règles de vie s’appliquent de la même façon.</w:t>
      </w:r>
    </w:p>
    <w:p w:rsidR="00096072" w:rsidRPr="00096072" w:rsidRDefault="00096072" w:rsidP="00096072">
      <w:pPr>
        <w:autoSpaceDE w:val="0"/>
        <w:autoSpaceDN w:val="0"/>
        <w:adjustRightInd w:val="0"/>
        <w:spacing w:after="0" w:line="276" w:lineRule="auto"/>
        <w:jc w:val="both"/>
        <w:rPr>
          <w:rFonts w:ascii="Garamond" w:eastAsia="Calibri" w:hAnsi="Garamond" w:cs="Times New Roman"/>
          <w:b/>
          <w:color w:val="000000"/>
          <w:sz w:val="24"/>
          <w:szCs w:val="24"/>
        </w:rPr>
      </w:pPr>
    </w:p>
    <w:p w:rsidR="00096072" w:rsidRPr="00096072" w:rsidRDefault="00096072" w:rsidP="00096072">
      <w:pPr>
        <w:autoSpaceDE w:val="0"/>
        <w:autoSpaceDN w:val="0"/>
        <w:adjustRightInd w:val="0"/>
        <w:spacing w:after="0" w:line="276" w:lineRule="auto"/>
        <w:jc w:val="both"/>
        <w:rPr>
          <w:rFonts w:ascii="Garamond" w:eastAsia="Calibri" w:hAnsi="Garamond" w:cs="Times New Roman"/>
          <w:color w:val="000000"/>
          <w:sz w:val="24"/>
          <w:szCs w:val="24"/>
        </w:rPr>
      </w:pPr>
      <w:r w:rsidRPr="00096072">
        <w:rPr>
          <w:rFonts w:ascii="Garamond" w:eastAsia="Calibri" w:hAnsi="Garamond" w:cs="Times New Roman"/>
          <w:color w:val="000000"/>
          <w:sz w:val="24"/>
          <w:szCs w:val="24"/>
        </w:rPr>
        <w:t xml:space="preserve">En cas de non-respect de ces règles de bon fonctionnement, l’équipe reprendra l’incident avec la personne concernée afin de prendre les mesures nécessaires à la continuité du bon fonctionnement et du vivre ensemble. Les manquements répétés ou graves aux règles de bon fonctionnement du service pourront éventuellement entraîner : </w:t>
      </w:r>
    </w:p>
    <w:p w:rsidR="00096072" w:rsidRPr="00096072" w:rsidRDefault="00096072" w:rsidP="00096072">
      <w:pPr>
        <w:autoSpaceDE w:val="0"/>
        <w:autoSpaceDN w:val="0"/>
        <w:adjustRightInd w:val="0"/>
        <w:spacing w:after="57" w:line="276" w:lineRule="auto"/>
        <w:ind w:left="567"/>
        <w:jc w:val="both"/>
        <w:rPr>
          <w:rFonts w:ascii="Garamond" w:eastAsia="Calibri" w:hAnsi="Garamond" w:cs="Garamond"/>
          <w:color w:val="000000"/>
          <w:sz w:val="24"/>
          <w:szCs w:val="24"/>
        </w:rPr>
      </w:pPr>
      <w:r w:rsidRPr="00096072">
        <w:rPr>
          <w:rFonts w:ascii="Garamond" w:eastAsia="Calibri" w:hAnsi="Garamond" w:cs="Garamond"/>
          <w:color w:val="000000"/>
          <w:sz w:val="24"/>
          <w:szCs w:val="24"/>
        </w:rPr>
        <w:t xml:space="preserve">- Un avertissement avec rappel des règles de la vie collective, </w:t>
      </w:r>
    </w:p>
    <w:p w:rsidR="00096072" w:rsidRPr="00096072" w:rsidRDefault="00096072" w:rsidP="00096072">
      <w:pPr>
        <w:autoSpaceDE w:val="0"/>
        <w:autoSpaceDN w:val="0"/>
        <w:adjustRightInd w:val="0"/>
        <w:spacing w:after="57" w:line="276" w:lineRule="auto"/>
        <w:ind w:left="567"/>
        <w:jc w:val="both"/>
        <w:rPr>
          <w:rFonts w:ascii="Garamond" w:eastAsia="Calibri" w:hAnsi="Garamond" w:cs="Garamond"/>
          <w:color w:val="000000"/>
          <w:sz w:val="24"/>
          <w:szCs w:val="24"/>
        </w:rPr>
      </w:pPr>
      <w:r w:rsidRPr="00096072">
        <w:rPr>
          <w:rFonts w:ascii="Garamond" w:eastAsia="Calibri" w:hAnsi="Garamond" w:cs="Garamond"/>
          <w:color w:val="000000"/>
          <w:sz w:val="24"/>
          <w:szCs w:val="24"/>
        </w:rPr>
        <w:t xml:space="preserve">- Une mesure d’éloignement, </w:t>
      </w:r>
    </w:p>
    <w:p w:rsidR="00096072" w:rsidRPr="00096072" w:rsidRDefault="00096072" w:rsidP="00096072">
      <w:pPr>
        <w:autoSpaceDE w:val="0"/>
        <w:autoSpaceDN w:val="0"/>
        <w:adjustRightInd w:val="0"/>
        <w:spacing w:after="0" w:line="276" w:lineRule="auto"/>
        <w:ind w:left="567"/>
        <w:jc w:val="both"/>
        <w:rPr>
          <w:rFonts w:ascii="Garamond" w:eastAsia="Calibri" w:hAnsi="Garamond" w:cs="Times New Roman"/>
          <w:color w:val="000000"/>
          <w:sz w:val="24"/>
          <w:szCs w:val="24"/>
        </w:rPr>
      </w:pPr>
      <w:r w:rsidRPr="00096072">
        <w:rPr>
          <w:rFonts w:ascii="Garamond" w:eastAsia="Calibri" w:hAnsi="Garamond" w:cs="Garamond"/>
          <w:color w:val="000000"/>
          <w:sz w:val="24"/>
          <w:szCs w:val="24"/>
        </w:rPr>
        <w:t xml:space="preserve">- </w:t>
      </w:r>
      <w:r w:rsidRPr="00096072">
        <w:rPr>
          <w:rFonts w:ascii="Garamond" w:eastAsia="Calibri" w:hAnsi="Garamond" w:cs="Times New Roman"/>
          <w:color w:val="000000"/>
          <w:sz w:val="24"/>
          <w:szCs w:val="24"/>
        </w:rPr>
        <w:t xml:space="preserve">Une mesure de fin d’accompagnement. </w:t>
      </w:r>
    </w:p>
    <w:p w:rsidR="000D5516" w:rsidRPr="008362C7" w:rsidRDefault="00096072" w:rsidP="008362C7">
      <w:pPr>
        <w:spacing w:before="120" w:after="0" w:line="240" w:lineRule="auto"/>
        <w:jc w:val="center"/>
        <w:rPr>
          <w:rFonts w:ascii="Garamond" w:eastAsia="Calibri" w:hAnsi="Garamond" w:cs="Times New Roman"/>
          <w:b/>
          <w:sz w:val="28"/>
          <w:szCs w:val="28"/>
        </w:rPr>
      </w:pPr>
      <w:r w:rsidRPr="00096072">
        <w:rPr>
          <w:rFonts w:ascii="Garamond" w:eastAsia="Calibri" w:hAnsi="Garamond" w:cs="Times New Roman"/>
          <w:b/>
          <w:sz w:val="28"/>
          <w:szCs w:val="28"/>
        </w:rPr>
        <w:lastRenderedPageBreak/>
        <w:t>Ces règles ont pour but de fixer les conditions permettant à tous de bénéficier d’un accueil de qualité dans une ambiance conviviale</w:t>
      </w:r>
      <w:r w:rsidR="008362C7">
        <w:rPr>
          <w:rFonts w:ascii="Garamond" w:eastAsia="Calibri" w:hAnsi="Garamond" w:cs="Times New Roman"/>
          <w:b/>
          <w:sz w:val="28"/>
          <w:szCs w:val="28"/>
        </w:rPr>
        <w:t>.</w:t>
      </w:r>
    </w:p>
    <w:sectPr w:rsidR="000D5516" w:rsidRPr="008362C7" w:rsidSect="000D5516">
      <w:headerReference w:type="default" r:id="rId8"/>
      <w:footerReference w:type="even" r:id="rId9"/>
      <w:footerReference w:type="default" r:id="rId10"/>
      <w:headerReference w:type="first" r:id="rId11"/>
      <w:footerReference w:type="first" r:id="rId12"/>
      <w:pgSz w:w="11906" w:h="16838"/>
      <w:pgMar w:top="1417" w:right="1417" w:bottom="1417" w:left="1417" w:header="851"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CF2" w:rsidRDefault="00663CF2" w:rsidP="00A9464C">
      <w:pPr>
        <w:spacing w:after="0" w:line="240" w:lineRule="auto"/>
      </w:pPr>
      <w:r>
        <w:separator/>
      </w:r>
    </w:p>
  </w:endnote>
  <w:endnote w:type="continuationSeparator" w:id="0">
    <w:p w:rsidR="00663CF2" w:rsidRDefault="00663CF2" w:rsidP="00A9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ller Light">
    <w:altName w:val="Corbel"/>
    <w:panose1 w:val="02000503000000020004"/>
    <w:charset w:val="00"/>
    <w:family w:val="auto"/>
    <w:pitch w:val="variable"/>
    <w:sig w:usb0="A00000AF" w:usb1="5000205B" w:usb2="00000000" w:usb3="00000000" w:csb0="00000093" w:csb1="00000000"/>
  </w:font>
  <w:font w:name="Aller">
    <w:altName w:val="Corbel"/>
    <w:panose1 w:val="02000503030000020004"/>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4C" w:rsidRPr="00A9464C" w:rsidRDefault="00A9464C" w:rsidP="00A9464C">
    <w:pPr>
      <w:pStyle w:val="Pieddepage"/>
      <w:ind w:left="284" w:hanging="1277"/>
      <w:rPr>
        <w:color w:val="264754"/>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4C" w:rsidRPr="00A9464C" w:rsidRDefault="008362C7" w:rsidP="00A9464C">
    <w:pPr>
      <w:pStyle w:val="Pieddepage"/>
      <w:tabs>
        <w:tab w:val="clear" w:pos="9072"/>
        <w:tab w:val="left" w:pos="7155"/>
      </w:tabs>
      <w:ind w:left="284" w:hanging="1277"/>
      <w:jc w:val="center"/>
      <w:rPr>
        <w:rFonts w:ascii="Aller Light" w:hAnsi="Aller Light"/>
        <w:color w:val="264754"/>
        <w:sz w:val="20"/>
      </w:rPr>
    </w:pPr>
    <w:r>
      <w:rPr>
        <w:rFonts w:ascii="Aller Light" w:hAnsi="Aller Light"/>
        <w:color w:val="264754"/>
        <w:sz w:val="20"/>
      </w:rPr>
      <w:tab/>
      <w:t>S</w:t>
    </w:r>
    <w:r w:rsidR="00F51992">
      <w:rPr>
        <w:rFonts w:ascii="Aller Light" w:hAnsi="Aller Light"/>
        <w:color w:val="264754"/>
        <w:sz w:val="20"/>
      </w:rPr>
      <w:t>.</w:t>
    </w:r>
    <w:r>
      <w:rPr>
        <w:rFonts w:ascii="Aller Light" w:hAnsi="Aller Light"/>
        <w:color w:val="264754"/>
        <w:sz w:val="20"/>
      </w:rPr>
      <w:t>A</w:t>
    </w:r>
    <w:r w:rsidR="00F51992">
      <w:rPr>
        <w:rFonts w:ascii="Aller Light" w:hAnsi="Aller Light"/>
        <w:color w:val="264754"/>
        <w:sz w:val="20"/>
      </w:rPr>
      <w:t>.</w:t>
    </w:r>
    <w:r>
      <w:rPr>
        <w:rFonts w:ascii="Aller Light" w:hAnsi="Aller Light"/>
        <w:color w:val="264754"/>
        <w:sz w:val="20"/>
      </w:rPr>
      <w:t>J</w:t>
    </w:r>
    <w:r w:rsidR="00F51992">
      <w:rPr>
        <w:rFonts w:ascii="Aller Light" w:hAnsi="Aller Light"/>
        <w:color w:val="264754"/>
        <w:sz w:val="20"/>
      </w:rPr>
      <w:t>.</w:t>
    </w:r>
    <w:r>
      <w:rPr>
        <w:rFonts w:ascii="Aller Light" w:hAnsi="Aller Light"/>
        <w:color w:val="264754"/>
        <w:sz w:val="20"/>
      </w:rPr>
      <w:t xml:space="preserve"> Les</w:t>
    </w:r>
    <w:r w:rsidR="00134ABC">
      <w:rPr>
        <w:rFonts w:ascii="Aller Light" w:hAnsi="Aller Light"/>
        <w:color w:val="264754"/>
        <w:sz w:val="20"/>
      </w:rPr>
      <w:t xml:space="preserve"> Trois Rivières - Règlement de F</w:t>
    </w:r>
    <w:r>
      <w:rPr>
        <w:rFonts w:ascii="Aller Light" w:hAnsi="Aller Light"/>
        <w:color w:val="264754"/>
        <w:sz w:val="20"/>
      </w:rPr>
      <w:t>onctionnement</w:t>
    </w:r>
    <w:r w:rsidR="00A9464C">
      <w:rPr>
        <w:rFonts w:ascii="Aller Light" w:hAnsi="Aller Light"/>
        <w:color w:val="264754"/>
        <w:sz w:val="20"/>
      </w:rPr>
      <w:t xml:space="preserve"> </w:t>
    </w:r>
    <w:r>
      <w:rPr>
        <w:rFonts w:ascii="Aller Light" w:hAnsi="Aller Light"/>
        <w:color w:val="264754"/>
        <w:sz w:val="20"/>
      </w:rPr>
      <w:t xml:space="preserve">- Novembre 2017              </w:t>
    </w:r>
    <w:r>
      <w:rPr>
        <w:rFonts w:ascii="Aller Light" w:hAnsi="Aller Light"/>
        <w:color w:val="264754"/>
        <w:sz w:val="20"/>
      </w:rPr>
      <w:tab/>
    </w:r>
    <w:r w:rsidR="00A9464C">
      <w:rPr>
        <w:rFonts w:ascii="Aller Light" w:hAnsi="Aller Light"/>
        <w:color w:val="264754"/>
        <w:sz w:val="20"/>
      </w:rPr>
      <w:t xml:space="preserve"> </w:t>
    </w:r>
    <w:r>
      <w:rPr>
        <w:rFonts w:ascii="Aller Light" w:hAnsi="Aller Light"/>
        <w:color w:val="264754"/>
        <w:sz w:val="20"/>
      </w:rPr>
      <w:tab/>
      <w:t xml:space="preserve">        </w:t>
    </w:r>
    <w:r>
      <w:rPr>
        <w:rFonts w:ascii="Aller Light" w:hAnsi="Aller Light"/>
        <w:color w:val="264754"/>
        <w:sz w:val="20"/>
      </w:rPr>
      <w:tab/>
    </w:r>
    <w:r w:rsidR="00B4088A">
      <w:rPr>
        <w:rFonts w:ascii="Aller Light" w:hAnsi="Aller Light"/>
        <w:color w:val="264754"/>
        <w:sz w:val="20"/>
      </w:rPr>
      <w:t xml:space="preserve">     </w:t>
    </w:r>
    <w:r w:rsidR="00A9464C">
      <w:rPr>
        <w:rFonts w:ascii="Aller Light" w:hAnsi="Aller Light"/>
        <w:color w:val="264754"/>
        <w:sz w:val="20"/>
      </w:rPr>
      <w:t xml:space="preserve"> </w:t>
    </w:r>
    <w:r w:rsidR="00B4088A">
      <w:rPr>
        <w:rFonts w:ascii="Aller Light" w:hAnsi="Aller Light"/>
        <w:color w:val="264754"/>
        <w:sz w:val="20"/>
      </w:rPr>
      <w:t xml:space="preserve"> </w:t>
    </w:r>
    <w:r w:rsidR="00B4088A">
      <w:rPr>
        <w:rFonts w:ascii="Aller Light" w:hAnsi="Aller Light"/>
        <w:color w:val="264754"/>
        <w:sz w:val="20"/>
      </w:rPr>
      <w:tab/>
    </w:r>
    <w:r w:rsidR="00B4088A">
      <w:rPr>
        <w:rFonts w:ascii="Aller Light" w:hAnsi="Aller Light"/>
        <w:color w:val="264754"/>
        <w:sz w:val="20"/>
      </w:rPr>
      <w:tab/>
    </w:r>
    <w:r w:rsidR="00B4088A">
      <w:rPr>
        <w:rFonts w:ascii="Aller Light" w:hAnsi="Aller Light"/>
        <w:color w:val="264754"/>
        <w:sz w:val="20"/>
      </w:rPr>
      <w:tab/>
    </w:r>
    <w:r w:rsidR="004E2ABA" w:rsidRPr="008362C7">
      <w:rPr>
        <w:rFonts w:ascii="Aller Light" w:hAnsi="Aller Light"/>
        <w:color w:val="264754"/>
        <w:sz w:val="20"/>
      </w:rPr>
      <w:fldChar w:fldCharType="begin"/>
    </w:r>
    <w:r w:rsidRPr="008362C7">
      <w:rPr>
        <w:rFonts w:ascii="Aller Light" w:hAnsi="Aller Light"/>
        <w:color w:val="264754"/>
        <w:sz w:val="20"/>
      </w:rPr>
      <w:instrText xml:space="preserve"> PAGE   \* MERGEFORMAT </w:instrText>
    </w:r>
    <w:r w:rsidR="004E2ABA" w:rsidRPr="008362C7">
      <w:rPr>
        <w:rFonts w:ascii="Aller Light" w:hAnsi="Aller Light"/>
        <w:color w:val="264754"/>
        <w:sz w:val="20"/>
      </w:rPr>
      <w:fldChar w:fldCharType="separate"/>
    </w:r>
    <w:r w:rsidR="000714F3">
      <w:rPr>
        <w:rFonts w:ascii="Aller Light" w:hAnsi="Aller Light"/>
        <w:noProof/>
        <w:color w:val="264754"/>
        <w:sz w:val="20"/>
      </w:rPr>
      <w:t>2</w:t>
    </w:r>
    <w:r w:rsidR="004E2ABA" w:rsidRPr="008362C7">
      <w:rPr>
        <w:rFonts w:ascii="Aller Light" w:hAnsi="Aller Light"/>
        <w:color w:val="264754"/>
        <w:sz w:val="20"/>
      </w:rPr>
      <w:fldChar w:fldCharType="end"/>
    </w:r>
    <w:r w:rsidR="00A9464C">
      <w:rPr>
        <w:rFonts w:ascii="Aller Light" w:hAnsi="Aller Light"/>
        <w:color w:val="264754"/>
        <w:sz w:val="20"/>
      </w:rPr>
      <w:t xml:space="preserve"> </w:t>
    </w:r>
    <w:r>
      <w:rPr>
        <w:rFonts w:ascii="Aller Light" w:hAnsi="Aller Light"/>
        <w:color w:val="264754"/>
        <w:sz w:val="20"/>
      </w:rPr>
      <w:t>/11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516" w:rsidRDefault="000D5516" w:rsidP="000D5516">
    <w:pPr>
      <w:pStyle w:val="Pieddepage"/>
      <w:jc w:val="center"/>
    </w:pPr>
    <w:r w:rsidRPr="00A9464C">
      <w:rPr>
        <w:rFonts w:ascii="Aller Light" w:hAnsi="Aller Light"/>
        <w:color w:val="264754"/>
        <w:sz w:val="20"/>
      </w:rPr>
      <w:t xml:space="preserve">Association </w:t>
    </w:r>
    <w:r>
      <w:rPr>
        <w:rFonts w:ascii="Aller Light" w:hAnsi="Aller Light"/>
        <w:color w:val="264754"/>
        <w:sz w:val="20"/>
      </w:rPr>
      <w:t>LEILA</w:t>
    </w:r>
    <w:r w:rsidRPr="00A9464C">
      <w:rPr>
        <w:rFonts w:ascii="Aller Light" w:hAnsi="Aller Light"/>
        <w:color w:val="264754"/>
        <w:sz w:val="20"/>
      </w:rPr>
      <w:t xml:space="preserve">  Mail des trois rivières Mouli</w:t>
    </w:r>
    <w:r>
      <w:rPr>
        <w:rFonts w:ascii="Aller Light" w:hAnsi="Aller Light"/>
        <w:color w:val="264754"/>
        <w:sz w:val="20"/>
      </w:rPr>
      <w:t>n Neuf 93240 STAINS  01 49 46 24</w:t>
    </w:r>
    <w:r w:rsidRPr="00A9464C">
      <w:rPr>
        <w:rFonts w:ascii="Aller Light" w:hAnsi="Aller Light"/>
        <w:color w:val="264754"/>
        <w:sz w:val="20"/>
      </w:rPr>
      <w:t xml:space="preserve"> 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CF2" w:rsidRDefault="00663CF2" w:rsidP="00A9464C">
      <w:pPr>
        <w:spacing w:after="0" w:line="240" w:lineRule="auto"/>
      </w:pPr>
      <w:r>
        <w:separator/>
      </w:r>
    </w:p>
  </w:footnote>
  <w:footnote w:type="continuationSeparator" w:id="0">
    <w:p w:rsidR="00663CF2" w:rsidRDefault="00663CF2" w:rsidP="00A94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4C" w:rsidRPr="00A9464C" w:rsidRDefault="00A9464C" w:rsidP="003D7A25">
    <w:pPr>
      <w:pStyle w:val="En-tte"/>
      <w:ind w:left="-993" w:firstLine="426"/>
      <w:rPr>
        <w:rFonts w:ascii="Aller Light" w:hAnsi="Aller Light"/>
        <w:color w:val="264754"/>
        <w:sz w:val="16"/>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516" w:rsidRDefault="000D5516" w:rsidP="000D5516">
    <w:pPr>
      <w:pStyle w:val="En-tte"/>
      <w:ind w:left="-567"/>
    </w:pPr>
    <w:r>
      <w:rPr>
        <w:noProof/>
        <w:lang w:eastAsia="fr-FR"/>
      </w:rPr>
      <w:drawing>
        <wp:inline distT="0" distB="0" distL="0" distR="0">
          <wp:extent cx="978410" cy="804674"/>
          <wp:effectExtent l="0" t="0" r="0" b="0"/>
          <wp:docPr id="3"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chier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8410" cy="804674"/>
                  </a:xfrm>
                  <a:prstGeom prst="rect">
                    <a:avLst/>
                  </a:prstGeom>
                </pic:spPr>
              </pic:pic>
            </a:graphicData>
          </a:graphic>
        </wp:inline>
      </w:drawing>
    </w:r>
  </w:p>
  <w:p w:rsidR="000D5516" w:rsidRPr="00A9464C" w:rsidRDefault="000D5516" w:rsidP="000D5516">
    <w:pPr>
      <w:pStyle w:val="En-tte"/>
      <w:ind w:left="-993"/>
      <w:rPr>
        <w:color w:val="264754"/>
      </w:rPr>
    </w:pPr>
  </w:p>
  <w:p w:rsidR="000D5516" w:rsidRPr="00A9464C" w:rsidRDefault="000D5516" w:rsidP="000D5516">
    <w:pPr>
      <w:pStyle w:val="En-tte"/>
      <w:ind w:left="-1134" w:firstLine="567"/>
      <w:rPr>
        <w:rFonts w:ascii="Aller" w:hAnsi="Aller"/>
        <w:b/>
        <w:color w:val="264754"/>
        <w:sz w:val="18"/>
        <w:szCs w:val="18"/>
      </w:rPr>
    </w:pPr>
    <w:r>
      <w:rPr>
        <w:rFonts w:ascii="Aller" w:hAnsi="Aller"/>
        <w:b/>
        <w:color w:val="264754"/>
        <w:sz w:val="18"/>
        <w:szCs w:val="18"/>
      </w:rPr>
      <w:t>S.A.J.</w:t>
    </w:r>
    <w:r w:rsidRPr="00A9464C">
      <w:rPr>
        <w:rFonts w:ascii="Aller" w:hAnsi="Aller"/>
        <w:b/>
        <w:color w:val="264754"/>
        <w:sz w:val="18"/>
        <w:szCs w:val="18"/>
      </w:rPr>
      <w:t xml:space="preserve"> Les Trois Rivières</w:t>
    </w:r>
  </w:p>
  <w:p w:rsidR="000D5516" w:rsidRDefault="000D5516" w:rsidP="000D5516">
    <w:pPr>
      <w:pStyle w:val="En-tte"/>
      <w:ind w:left="-993" w:firstLine="426"/>
      <w:rPr>
        <w:rFonts w:ascii="Aller" w:hAnsi="Aller"/>
        <w:b/>
        <w:color w:val="264754"/>
        <w:sz w:val="18"/>
        <w:szCs w:val="18"/>
      </w:rPr>
    </w:pPr>
    <w:r w:rsidRPr="00A9464C">
      <w:rPr>
        <w:rFonts w:ascii="Aller" w:hAnsi="Aller"/>
        <w:b/>
        <w:color w:val="264754"/>
        <w:sz w:val="18"/>
        <w:szCs w:val="18"/>
      </w:rPr>
      <w:t>Mail des trois rivières</w:t>
    </w:r>
  </w:p>
  <w:p w:rsidR="007A3CA4" w:rsidRPr="00A9464C" w:rsidRDefault="007A3CA4" w:rsidP="000D5516">
    <w:pPr>
      <w:pStyle w:val="En-tte"/>
      <w:ind w:left="-993" w:firstLine="426"/>
      <w:rPr>
        <w:rFonts w:ascii="Aller" w:hAnsi="Aller"/>
        <w:b/>
        <w:color w:val="264754"/>
        <w:sz w:val="18"/>
        <w:szCs w:val="18"/>
      </w:rPr>
    </w:pPr>
    <w:r>
      <w:rPr>
        <w:rFonts w:ascii="Aller" w:hAnsi="Aller"/>
        <w:b/>
        <w:color w:val="264754"/>
        <w:sz w:val="18"/>
        <w:szCs w:val="18"/>
      </w:rPr>
      <w:t>Moulin Neuf</w:t>
    </w:r>
  </w:p>
  <w:p w:rsidR="000D5516" w:rsidRDefault="000D5516" w:rsidP="000D5516">
    <w:pPr>
      <w:pStyle w:val="En-tte"/>
      <w:ind w:left="-993" w:firstLine="426"/>
      <w:rPr>
        <w:rFonts w:ascii="Aller" w:hAnsi="Aller"/>
        <w:b/>
        <w:color w:val="264754"/>
        <w:sz w:val="18"/>
        <w:szCs w:val="18"/>
      </w:rPr>
    </w:pPr>
    <w:r w:rsidRPr="00A9464C">
      <w:rPr>
        <w:rFonts w:ascii="Aller" w:hAnsi="Aller"/>
        <w:b/>
        <w:color w:val="264754"/>
        <w:sz w:val="18"/>
        <w:szCs w:val="18"/>
      </w:rPr>
      <w:t>93240 STAINS</w:t>
    </w:r>
  </w:p>
  <w:p w:rsidR="000D5516" w:rsidRDefault="000D5516" w:rsidP="000D5516">
    <w:pPr>
      <w:pStyle w:val="En-tte"/>
      <w:ind w:left="-993"/>
      <w:rPr>
        <w:rFonts w:ascii="Aller" w:hAnsi="Aller"/>
        <w:b/>
        <w:color w:val="264754"/>
        <w:sz w:val="18"/>
        <w:szCs w:val="18"/>
      </w:rPr>
    </w:pPr>
  </w:p>
  <w:p w:rsidR="000D5516" w:rsidRPr="00A9464C" w:rsidRDefault="000D5516" w:rsidP="000D5516">
    <w:pPr>
      <w:pStyle w:val="En-tte"/>
      <w:ind w:left="-993" w:firstLine="426"/>
      <w:rPr>
        <w:rFonts w:ascii="Aller Light" w:hAnsi="Aller Light"/>
        <w:color w:val="264754"/>
        <w:sz w:val="18"/>
        <w:szCs w:val="18"/>
      </w:rPr>
    </w:pPr>
    <w:r>
      <w:rPr>
        <w:rFonts w:ascii="Aller" w:hAnsi="Aller"/>
        <w:b/>
        <w:color w:val="264754"/>
        <w:sz w:val="18"/>
        <w:szCs w:val="18"/>
      </w:rPr>
      <w:t xml:space="preserve">T   </w:t>
    </w:r>
    <w:r w:rsidRPr="00046F0F">
      <w:rPr>
        <w:rFonts w:ascii="Aller Light" w:hAnsi="Aller Light"/>
        <w:color w:val="264754"/>
        <w:sz w:val="18"/>
        <w:szCs w:val="18"/>
      </w:rPr>
      <w:t>01 49 46 24 40</w:t>
    </w:r>
  </w:p>
  <w:p w:rsidR="000D5516" w:rsidRPr="000D5516" w:rsidRDefault="000D5516" w:rsidP="000D5516">
    <w:pPr>
      <w:pStyle w:val="En-tte"/>
      <w:ind w:left="-1134" w:firstLine="567"/>
      <w:rPr>
        <w:rFonts w:ascii="Aller Light" w:hAnsi="Aller Light"/>
        <w:color w:val="264754"/>
        <w:sz w:val="16"/>
        <w:szCs w:val="18"/>
      </w:rPr>
    </w:pPr>
    <w:r>
      <w:rPr>
        <w:rFonts w:ascii="Aller" w:hAnsi="Aller"/>
        <w:b/>
        <w:color w:val="264754"/>
        <w:sz w:val="18"/>
        <w:szCs w:val="18"/>
      </w:rPr>
      <w:t xml:space="preserve">@ </w:t>
    </w:r>
    <w:hyperlink r:id="rId2" w:history="1">
      <w:r w:rsidRPr="000311B0">
        <w:rPr>
          <w:rStyle w:val="Lienhypertexte"/>
          <w:rFonts w:ascii="Aller Light" w:hAnsi="Aller Light"/>
          <w:sz w:val="18"/>
          <w:szCs w:val="18"/>
        </w:rPr>
        <w:t>saj@asso-</w:t>
      </w:r>
      <w:r w:rsidRPr="000311B0">
        <w:rPr>
          <w:rStyle w:val="Lienhypertexte"/>
          <w:rFonts w:ascii="Aller Light" w:hAnsi="Aller Light"/>
          <w:sz w:val="16"/>
          <w:szCs w:val="18"/>
        </w:rPr>
        <w:t>leila.org</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70A"/>
    <w:multiLevelType w:val="hybridMultilevel"/>
    <w:tmpl w:val="C9566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21C0F"/>
    <w:multiLevelType w:val="hybridMultilevel"/>
    <w:tmpl w:val="51D001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84C3F46"/>
    <w:multiLevelType w:val="hybridMultilevel"/>
    <w:tmpl w:val="876E2F2E"/>
    <w:lvl w:ilvl="0" w:tplc="040C000D">
      <w:start w:val="1"/>
      <w:numFmt w:val="bullet"/>
      <w:lvlText w:val=""/>
      <w:lvlJc w:val="left"/>
      <w:pPr>
        <w:ind w:left="720" w:hanging="360"/>
      </w:pPr>
      <w:rPr>
        <w:rFonts w:ascii="Wingdings" w:hAnsi="Wingdings" w:hint="default"/>
        <w:color w:val="auto"/>
        <w:sz w:val="18"/>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D93C89"/>
    <w:multiLevelType w:val="hybridMultilevel"/>
    <w:tmpl w:val="D234D630"/>
    <w:lvl w:ilvl="0" w:tplc="040C000D">
      <w:start w:val="1"/>
      <w:numFmt w:val="bullet"/>
      <w:lvlText w:val=""/>
      <w:lvlJc w:val="left"/>
      <w:pPr>
        <w:ind w:left="720" w:hanging="360"/>
      </w:pPr>
      <w:rPr>
        <w:rFonts w:ascii="Wingdings" w:hAnsi="Wingdings" w:hint="default"/>
      </w:rPr>
    </w:lvl>
    <w:lvl w:ilvl="1" w:tplc="722A17E6">
      <w:numFmt w:val="bullet"/>
      <w:lvlText w:val="-"/>
      <w:lvlJc w:val="left"/>
      <w:pPr>
        <w:ind w:left="1800" w:hanging="72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9464C"/>
    <w:rsid w:val="00046F0F"/>
    <w:rsid w:val="0005641B"/>
    <w:rsid w:val="000714F3"/>
    <w:rsid w:val="00080964"/>
    <w:rsid w:val="00096072"/>
    <w:rsid w:val="000B0023"/>
    <w:rsid w:val="000D5516"/>
    <w:rsid w:val="00126AD3"/>
    <w:rsid w:val="00134ABC"/>
    <w:rsid w:val="0014791F"/>
    <w:rsid w:val="00165876"/>
    <w:rsid w:val="001A3DF6"/>
    <w:rsid w:val="001B0663"/>
    <w:rsid w:val="001C43DA"/>
    <w:rsid w:val="00274CA4"/>
    <w:rsid w:val="00281FC6"/>
    <w:rsid w:val="002C7214"/>
    <w:rsid w:val="002F30ED"/>
    <w:rsid w:val="0035159B"/>
    <w:rsid w:val="00354BFE"/>
    <w:rsid w:val="0036604D"/>
    <w:rsid w:val="003D73A0"/>
    <w:rsid w:val="003D7A25"/>
    <w:rsid w:val="00403D20"/>
    <w:rsid w:val="004E2ABA"/>
    <w:rsid w:val="004F1B6A"/>
    <w:rsid w:val="005B0DF3"/>
    <w:rsid w:val="00610802"/>
    <w:rsid w:val="00663CF2"/>
    <w:rsid w:val="006E17D8"/>
    <w:rsid w:val="007A3CA4"/>
    <w:rsid w:val="008177A7"/>
    <w:rsid w:val="008362C7"/>
    <w:rsid w:val="00840CFF"/>
    <w:rsid w:val="00885620"/>
    <w:rsid w:val="009459A5"/>
    <w:rsid w:val="00966371"/>
    <w:rsid w:val="00967EE5"/>
    <w:rsid w:val="00970A83"/>
    <w:rsid w:val="009D78E1"/>
    <w:rsid w:val="00A50714"/>
    <w:rsid w:val="00A9464C"/>
    <w:rsid w:val="00B4088A"/>
    <w:rsid w:val="00C40E01"/>
    <w:rsid w:val="00C46EC1"/>
    <w:rsid w:val="00D50232"/>
    <w:rsid w:val="00D53634"/>
    <w:rsid w:val="00D54FFC"/>
    <w:rsid w:val="00D736C6"/>
    <w:rsid w:val="00E67C5F"/>
    <w:rsid w:val="00E80EF3"/>
    <w:rsid w:val="00EA4A5A"/>
    <w:rsid w:val="00EF1CBF"/>
    <w:rsid w:val="00F51992"/>
    <w:rsid w:val="00FB3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CAD19B-2DFC-4AC7-8F5C-15E4653B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BF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9464C"/>
    <w:pPr>
      <w:tabs>
        <w:tab w:val="center" w:pos="4536"/>
        <w:tab w:val="right" w:pos="9072"/>
      </w:tabs>
      <w:spacing w:after="0" w:line="240" w:lineRule="auto"/>
    </w:pPr>
  </w:style>
  <w:style w:type="character" w:customStyle="1" w:styleId="En-tteCar">
    <w:name w:val="En-tête Car"/>
    <w:basedOn w:val="Policepardfaut"/>
    <w:link w:val="En-tte"/>
    <w:uiPriority w:val="99"/>
    <w:rsid w:val="00A9464C"/>
  </w:style>
  <w:style w:type="paragraph" w:styleId="Pieddepage">
    <w:name w:val="footer"/>
    <w:basedOn w:val="Normal"/>
    <w:link w:val="PieddepageCar"/>
    <w:uiPriority w:val="99"/>
    <w:unhideWhenUsed/>
    <w:rsid w:val="00A946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464C"/>
  </w:style>
  <w:style w:type="paragraph" w:styleId="Textedebulles">
    <w:name w:val="Balloon Text"/>
    <w:basedOn w:val="Normal"/>
    <w:link w:val="TextedebullesCar"/>
    <w:uiPriority w:val="99"/>
    <w:semiHidden/>
    <w:unhideWhenUsed/>
    <w:rsid w:val="0061080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0802"/>
    <w:rPr>
      <w:rFonts w:ascii="Segoe UI" w:hAnsi="Segoe UI" w:cs="Segoe UI"/>
      <w:sz w:val="18"/>
      <w:szCs w:val="18"/>
    </w:rPr>
  </w:style>
  <w:style w:type="character" w:styleId="Lienhypertexte">
    <w:name w:val="Hyperlink"/>
    <w:basedOn w:val="Policepardfaut"/>
    <w:uiPriority w:val="99"/>
    <w:unhideWhenUsed/>
    <w:rsid w:val="00C46EC1"/>
    <w:rPr>
      <w:color w:val="0563C1" w:themeColor="hyperlink"/>
      <w:u w:val="single"/>
    </w:rPr>
  </w:style>
  <w:style w:type="paragraph" w:styleId="Paragraphedeliste">
    <w:name w:val="List Paragraph"/>
    <w:basedOn w:val="Normal"/>
    <w:uiPriority w:val="34"/>
    <w:qFormat/>
    <w:rsid w:val="00096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saj@asso-leila.org"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BDBC8-A150-4566-93A7-69F03139D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4228</Words>
  <Characters>23255</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BAUMEL Florence</dc:creator>
  <cp:lastModifiedBy>Bernard BUSNEL</cp:lastModifiedBy>
  <cp:revision>18</cp:revision>
  <cp:lastPrinted>2017-12-12T13:56:00Z</cp:lastPrinted>
  <dcterms:created xsi:type="dcterms:W3CDTF">2017-12-09T19:06:00Z</dcterms:created>
  <dcterms:modified xsi:type="dcterms:W3CDTF">2017-12-12T14:04:00Z</dcterms:modified>
</cp:coreProperties>
</file>