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i w:val="0"/>
          <w:color w:val="2E75B6"/>
          <w:sz w:val="64"/>
        </w:rPr>
        <w:t>GUIDE TECHNIQUE</w:t>
      </w:r>
    </w:p>
    <w:p>
      <w:pPr>
        <w:spacing w:after="480"/>
        <w:jc w:val="center"/>
      </w:pPr>
      <w:r>
        <w:rPr>
          <w:b/>
          <w:i w:val="0"/>
          <w:sz w:val="48"/>
        </w:rPr>
        <w:t>Plateforme IRM FAIR Préclinique</w:t>
      </w:r>
    </w:p>
    <w:p>
      <w:pPr>
        <w:spacing w:after="1440"/>
        <w:jc w:val="center"/>
      </w:pPr>
      <w:r>
        <w:rPr>
          <w:b w:val="0"/>
          <w:i/>
          <w:color w:val="808080"/>
          <w:sz w:val="28"/>
        </w:rPr>
        <w:t>Dashboard NAS, gestion des projets et acquisitions IRM</w:t>
      </w:r>
    </w:p>
    <w:p/>
    <w:p/>
    <w:p/>
    <w:p/>
    <w:p/>
    <w:p/>
    <w:p>
      <w:pPr>
        <w:spacing w:after="120"/>
        <w:jc w:val="center"/>
      </w:pPr>
      <w:r>
        <w:rPr>
          <w:b w:val="0"/>
          <w:i w:val="0"/>
          <w:sz w:val="28"/>
        </w:rPr>
        <w:t>Document d'audit technique</w:t>
      </w:r>
    </w:p>
    <w:p>
      <w:pPr>
        <w:spacing w:after="120"/>
        <w:jc w:val="center"/>
      </w:pPr>
      <w:r>
        <w:rPr>
          <w:b w:val="0"/>
          <w:i w:val="0"/>
          <w:color w:val="808080"/>
          <w:sz w:val="24"/>
        </w:rPr>
        <w:t>Version 1.0 — Juin 2026</w:t>
      </w:r>
    </w:p>
    <w:p>
      <w:pPr>
        <w:jc w:val="center"/>
      </w:pPr>
      <w:r>
        <w:rPr>
          <w:b w:val="0"/>
          <w:i w:val="0"/>
          <w:color w:val="808080"/>
          <w:sz w:val="24"/>
        </w:rPr>
        <w:t>Auteur : Nolan Lapeyrade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"1-3" \h \z \u</w:instrText>
        <w:fldChar w:fldCharType="separate"/>
        <w:t>Faire un clic-droit → Mettre à jour les champs pour générer le sommaire.</w:t>
        <w:fldChar w:fldCharType="end"/>
      </w:r>
    </w:p>
    <w:p>
      <w:r>
        <w:br w:type="page"/>
      </w:r>
    </w:p>
    <w:p>
      <w:pPr>
        <w:pStyle w:val="Heading1"/>
      </w:pPr>
      <w:r>
        <w:t>Suivi des versions</w:t>
      </w:r>
    </w:p>
    <w:p>
      <w:r>
        <w:rPr>
          <w:b w:val="0"/>
          <w:i w:val="0"/>
        </w:rPr>
        <w:t>Ce document est versionné dans le dépôt Git du projet. Les évolutions majeures sont consignées ci-dessous.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417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819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Modifications</w:t>
            </w:r>
          </w:p>
        </w:tc>
        <w:tc>
          <w:tcPr>
            <w:tcW w:type="dxa" w:w="22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Auteur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0.1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2025-09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Documentation initiale — architecture Flask + SQLite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N. Lapeyrade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0.5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2025-12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Module FAIR import, intégration NAS Synology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N. Lapeyrade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0.8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2026-03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Google Calendar, 2FA, internationalisation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N. Lapeyrade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2026-06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Guide technique consolidé pour audit (présent document)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N. Lapeyrade</w:t>
            </w:r>
          </w:p>
        </w:tc>
      </w:tr>
    </w:tbl>
    <w:p/>
    <w:p>
      <w:pPr>
        <w:pStyle w:val="Heading2"/>
      </w:pPr>
      <w:r>
        <w:t>Suivi des livrables et groupware</w:t>
      </w:r>
    </w:p>
    <w:p>
      <w:r>
        <w:rPr>
          <w:b w:val="0"/>
          <w:i w:val="0"/>
        </w:rPr>
        <w:t>Le suivi des contributions et des revues est assuré par les outils suivants :</w:t>
      </w:r>
    </w:p>
    <w:p>
      <w:pPr>
        <w:pStyle w:val="ListBullet"/>
        <w:ind w:left="340"/>
      </w:pPr>
      <w:r>
        <w:t>Dépôt Git : historique complet des modifications (commits, branches, tags).</w:t>
      </w:r>
    </w:p>
    <w:p>
      <w:pPr>
        <w:pStyle w:val="ListBullet"/>
        <w:ind w:left="340"/>
      </w:pPr>
      <w:r>
        <w:t>Documentation embarquée : DEPLOY.md, README et documentation API HTML accessible depuis l'application (/api-docs).</w:t>
      </w:r>
    </w:p>
    <w:p>
      <w:pPr>
        <w:pStyle w:val="ListBullet"/>
        <w:ind w:left="340"/>
      </w:pPr>
      <w:r>
        <w:t>Revue de code : validation par pull-request avant intégration sur la branche principale.</w:t>
      </w:r>
    </w:p>
    <w:p>
      <w:pPr>
        <w:pStyle w:val="ListBullet"/>
        <w:ind w:left="340"/>
      </w:pPr>
      <w:r>
        <w:t>Tableur de suivi : evaluation_projet_irm.xlsx (avancement, jalons, critères qualité).</w:t>
      </w:r>
    </w:p>
    <w:p>
      <w:r>
        <w:br w:type="page"/>
      </w:r>
    </w:p>
    <w:p>
      <w:pPr>
        <w:pStyle w:val="Heading1"/>
      </w:pPr>
      <w:r>
        <w:t>1. Présentation du projet</w:t>
      </w:r>
    </w:p>
    <w:p>
      <w:pPr>
        <w:pStyle w:val="Heading2"/>
      </w:pPr>
      <w:r>
        <w:t>1.1 Contexte</w:t>
      </w:r>
    </w:p>
    <w:p>
      <w:r>
        <w:rPr>
          <w:b w:val="0"/>
          <w:i w:val="0"/>
        </w:rPr>
        <w:t>La plateforme IRM FAIR est une application web destinée à la gestion FAIR (Findable, Accessible, Interoperable, Reusable) des données d'imagerie par résonance magnétique précliniques générées sur le scanner Bruker du laboratoire.</w:t>
      </w:r>
    </w:p>
    <w:p>
      <w:r>
        <w:rPr>
          <w:b w:val="0"/>
          <w:i w:val="0"/>
        </w:rPr>
        <w:t>Elle remplace une organisation manuelle (tableurs, dossiers réseau non normalisés) par une plateforme centralisée hébergée sur un NAS Synology.</w:t>
      </w:r>
    </w:p>
    <w:p>
      <w:pPr>
        <w:pStyle w:val="Heading2"/>
      </w:pPr>
      <w:r>
        <w:t>1.2 Objectifs</w:t>
      </w:r>
    </w:p>
    <w:p>
      <w:pPr>
        <w:pStyle w:val="ListBullet"/>
        <w:ind w:left="340"/>
      </w:pPr>
      <w:r>
        <w:t>Centraliser les métadonnées des projets, animaux et acquisitions IRM.</w:t>
      </w:r>
    </w:p>
    <w:p>
      <w:pPr>
        <w:pStyle w:val="ListBullet"/>
        <w:ind w:left="340"/>
      </w:pPr>
      <w:r>
        <w:t>Imposer une convention de nommage FAIR (AAAAMMJJ_AnimalID).</w:t>
      </w:r>
    </w:p>
    <w:p>
      <w:pPr>
        <w:pStyle w:val="ListBullet"/>
        <w:ind w:left="340"/>
      </w:pPr>
      <w:r>
        <w:t>Permettre l'import automatique des données depuis le poste d'acquisition Paravision.</w:t>
      </w:r>
    </w:p>
    <w:p>
      <w:pPr>
        <w:pStyle w:val="ListBullet"/>
        <w:ind w:left="340"/>
      </w:pPr>
      <w:r>
        <w:t>Fournir un dashboard de pilotage : statistiques, qualité, planification.</w:t>
      </w:r>
    </w:p>
    <w:p>
      <w:pPr>
        <w:pStyle w:val="ListBullet"/>
        <w:ind w:left="340"/>
      </w:pPr>
      <w:r>
        <w:t>Garantir traçabilité (audit log) et reproductibilité (versionnement des projets).</w:t>
      </w:r>
    </w:p>
    <w:p>
      <w:pPr>
        <w:pStyle w:val="ListBullet"/>
        <w:ind w:left="340"/>
      </w:pPr>
      <w:r>
        <w:t>Synchroniser la planification avec un calendrier Google partagé.</w:t>
      </w:r>
    </w:p>
    <w:p>
      <w:pPr>
        <w:pStyle w:val="Heading2"/>
      </w:pPr>
      <w:r>
        <w:t>1.3 Utilisateurs cibles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737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Responsabilités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Administrateur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Gestion des utilisateurs, projets, paramètres système, audit.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Opérateur IRM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Saisie des acquisitions, import des données brutes, planification.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Chercheur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Consultation des données de ses projets, export, analyse qualité.</w:t>
            </w:r>
          </w:p>
        </w:tc>
      </w:tr>
    </w:tbl>
    <w:p/>
    <w:p>
      <w:pPr>
        <w:pStyle w:val="Heading1"/>
      </w:pPr>
      <w:r>
        <w:t>2. Architecture technique</w:t>
      </w:r>
    </w:p>
    <w:p>
      <w:pPr>
        <w:pStyle w:val="Heading2"/>
      </w:pPr>
      <w:r>
        <w:t>2.1 Vue d'ensemble</w:t>
      </w:r>
    </w:p>
    <w:p>
      <w:r>
        <w:rPr>
          <w:b w:val="0"/>
          <w:i w:val="0"/>
        </w:rPr>
        <w:t>L'application suit une architecture trois tiers :</w:t>
      </w:r>
    </w:p>
    <w:p>
      <w:pPr>
        <w:pStyle w:val="ListBullet"/>
        <w:ind w:left="340"/>
      </w:pPr>
      <w:r>
        <w:t>Présentation : templates Jinja2 + JavaScript vanilla côté navigateur.</w:t>
      </w:r>
    </w:p>
    <w:p>
      <w:pPr>
        <w:pStyle w:val="ListBullet"/>
        <w:ind w:left="340"/>
      </w:pPr>
      <w:r>
        <w:t>Logique métier : backend Flask (Python 3.11) servi par Gunicorn.</w:t>
      </w:r>
    </w:p>
    <w:p>
      <w:pPr>
        <w:pStyle w:val="ListBullet"/>
        <w:ind w:left="340"/>
      </w:pPr>
      <w:r>
        <w:t>Persistance : base SQLite (mode WAL) + arborescence de fichiers IRM sur le NAS.</w:t>
      </w:r>
    </w:p>
    <w:p>
      <w:pPr>
        <w:pStyle w:val="Heading2"/>
      </w:pPr>
      <w:r>
        <w:t>2.2 Schéma de déploiement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               NAS Synology DSM 7.x                 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                                                    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┌──────────────────────────────────────────────────┐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        Container Manager (Docker)        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                                          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┌────────────────────────────────────────┐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│  irm_fair_app  (Flask + Gunicorn)      │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│  - 2 workers gthread × 4 threads       │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│  - Port interne 5000                   │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└────────────────────────────────────────┘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       │                       │          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│   /data (SQLite)         /nas (données IRM)      │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└──────────────────────────────────────────────────┘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         │                       │                  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/volume1/IRM_preclinique/db   /volume1/IRM_preclinique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                                                     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│  Reverse Proxy DSM (HTTPS) ─── Port 443 → 5001        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                     │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                     ▼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      Postes du laboratoire (navigateur)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      + Google Calendar (push one-way)</w:t>
      </w:r>
    </w:p>
    <w:p/>
    <w:p>
      <w:pPr>
        <w:pStyle w:val="Heading2"/>
      </w:pPr>
      <w:r>
        <w:t>2.3 Composants logiciels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app.py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Backend Flask principal : routes, authentification, API REST.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fair_import.py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Module d'import des données depuis le NAS brut Paravision.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google_calendar.py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Synchronisation one-way vers Google Calendar (service account).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i18n.py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Internationalisation (fr / en).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templates/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Vues Jinja2 (≈ 30 templates).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static/js/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JavaScript front-end (vanilla, sans framework).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db/irm_fair.db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Base SQLite (mode WAL).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nas_simule/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Réplica local du NAS pour développement.</w:t>
            </w:r>
          </w:p>
        </w:tc>
      </w:tr>
    </w:tbl>
    <w:p/>
    <w:p>
      <w:pPr>
        <w:pStyle w:val="Heading1"/>
      </w:pPr>
      <w:r>
        <w:t>3. Stack technique et dépendances</w:t>
      </w:r>
    </w:p>
    <w:p>
      <w:pPr>
        <w:pStyle w:val="Heading2"/>
      </w:pPr>
      <w:r>
        <w:t>3.1 Environnement d'exécution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OS hôte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Synology DSM 7.x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Conteneurisation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Docker (via Container Manager)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Image de base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python:3.11-slim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Serveur WSGI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Gunicorn 21+ (worker class gthread, 2×4)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Base de données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SQLite 3 (mode WAL)</w:t>
            </w:r>
          </w:p>
        </w:tc>
      </w:tr>
    </w:tbl>
    <w:p/>
    <w:p>
      <w:pPr>
        <w:pStyle w:val="Heading2"/>
      </w:pPr>
      <w:r>
        <w:t>3.2 Dépendances Python (requirements.txt)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Paquet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flask ≥ 3.0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Framework web.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flask-login ≥ 0.6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Gestion des sessions utilisateurs.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gunicorn ≥ 21.0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Serveur WSGI de production.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bcrypt ≥ 4.0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Hash des mots de passe.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pyotp ≥ 2.9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Authentification à deux facteurs (TOTP).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qrcode ≥ 7.4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Génération QR codes pour le 2FA.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pydicom ≥ 2.4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Lecture des fichiers DICOM.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nibabel ≥ 5.0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Lecture/écriture NIfTI.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pylibjpeg + openjpeg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Décompression DICOM JPEG.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numpy / scipy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Calculs scientifiques (volumétrie, DTI).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scikit-learn ≥ 1.3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Analyses qualité et clustering.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google-api-python-client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API Google Calendar.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google-auth ≥ 2.23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Authentification service account Google.</w:t>
            </w:r>
          </w:p>
        </w:tc>
      </w:tr>
    </w:tbl>
    <w:p/>
    <w:p>
      <w:pPr>
        <w:pStyle w:val="Heading2"/>
      </w:pPr>
      <w:r>
        <w:t>3.3 Front-end</w:t>
      </w:r>
    </w:p>
    <w:p>
      <w:pPr>
        <w:pStyle w:val="ListBullet"/>
        <w:ind w:left="340"/>
      </w:pPr>
      <w:r>
        <w:t>HTML5 + CSS3 (pas de framework CSS — styles maison).</w:t>
      </w:r>
    </w:p>
    <w:p>
      <w:pPr>
        <w:pStyle w:val="ListBullet"/>
        <w:ind w:left="340"/>
      </w:pPr>
      <w:r>
        <w:t>JavaScript vanilla (ES2020+), pas de bundler, pas de build.</w:t>
      </w:r>
    </w:p>
    <w:p>
      <w:pPr>
        <w:pStyle w:val="ListBullet"/>
        <w:ind w:left="340"/>
      </w:pPr>
      <w:r>
        <w:t>Chart.js (chargé depuis CDN) pour les graphiques du dashboard.</w:t>
      </w:r>
    </w:p>
    <w:p>
      <w:pPr>
        <w:pStyle w:val="ListBullet"/>
        <w:ind w:left="340"/>
      </w:pPr>
      <w:r>
        <w:t>SSE (Server-Sent Events) pour les notifications temps réel.</w:t>
      </w:r>
    </w:p>
    <w:p>
      <w:pPr>
        <w:pStyle w:val="Heading1"/>
      </w:pPr>
      <w:r>
        <w:t>4. Procédure d'installation (reproductible)</w:t>
      </w:r>
    </w:p>
    <w:p>
      <w:r>
        <w:rPr>
          <w:b w:val="0"/>
          <w:i w:val="0"/>
        </w:rPr>
        <w:t>Cette section décrit la procédure complète pour reproduire le déploiement sur un NAS Synology depuis zéro. La même procédure est valable en environnement de développement local (macOS / Linux) en adaptant les chemins.</w:t>
      </w:r>
    </w:p>
    <w:p>
      <w:pPr>
        <w:pStyle w:val="Heading2"/>
      </w:pPr>
      <w:r>
        <w:t>4.1 Prérequis matériels et logiciels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Exigence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NAS Synology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DSM 7.x (testé sur DS920+, DS1522+).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Container Manager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Installé via Package Center DSM.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SSH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Activé (Panneau de configuration → Terminal &amp; SNMP).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Espace disque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≥ 10 Go libres sur /volume1.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Réseau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IP fixe ou nom DNS interne.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Client SSH/SCP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Sur le poste de déploiement (Mac/Linux/Windows + WSL).</w:t>
            </w:r>
          </w:p>
        </w:tc>
      </w:tr>
    </w:tbl>
    <w:p/>
    <w:p>
      <w:pPr>
        <w:pStyle w:val="Heading2"/>
      </w:pPr>
      <w:r>
        <w:t>4.2 Étape 1 — Arborescence sur le NAS</w:t>
      </w:r>
    </w:p>
    <w:p>
      <w:r>
        <w:rPr>
          <w:b w:val="0"/>
          <w:i w:val="0"/>
        </w:rPr>
        <w:t>Se connecter au NAS en SSH et créer les dossiers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ssh admin@IP-DU-NAS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mkdir -p /volume1/IRM_preclinique/{structured,raw,db,logs,secrets}</w:t>
      </w:r>
    </w:p>
    <w:p/>
    <w:p>
      <w:r>
        <w:rPr>
          <w:b w:val="0"/>
          <w:i w:val="0"/>
        </w:rPr>
        <w:t>Rôle des dossiers :</w:t>
      </w:r>
    </w:p>
    <w:p>
      <w:pPr>
        <w:pStyle w:val="ListBullet"/>
        <w:ind w:left="340"/>
      </w:pPr>
      <w:r>
        <w:t>structured/ — données IRM normalisées (DICOM, NIfTI, métadonnées).</w:t>
      </w:r>
    </w:p>
    <w:p>
      <w:pPr>
        <w:pStyle w:val="ListBullet"/>
        <w:ind w:left="340"/>
      </w:pPr>
      <w:r>
        <w:t>raw/ — données brutes Paravision avant import.</w:t>
      </w:r>
    </w:p>
    <w:p>
      <w:pPr>
        <w:pStyle w:val="ListBullet"/>
        <w:ind w:left="340"/>
      </w:pPr>
      <w:r>
        <w:t>db/ — base SQLite (persistée hors du conteneur).</w:t>
      </w:r>
    </w:p>
    <w:p>
      <w:pPr>
        <w:pStyle w:val="ListBullet"/>
        <w:ind w:left="340"/>
      </w:pPr>
      <w:r>
        <w:t>logs/ — logs de synchronisation rsync.</w:t>
      </w:r>
    </w:p>
    <w:p>
      <w:pPr>
        <w:pStyle w:val="ListBullet"/>
        <w:ind w:left="340"/>
      </w:pPr>
      <w:r>
        <w:t>secrets/ — fichiers sensibles (Google Calendar service account).</w:t>
      </w:r>
    </w:p>
    <w:p>
      <w:pPr>
        <w:pStyle w:val="Heading2"/>
      </w:pPr>
      <w:r>
        <w:t>4.3 Étape 2 — Copie du code source</w:t>
      </w:r>
    </w:p>
    <w:p>
      <w:r>
        <w:rPr>
          <w:b w:val="0"/>
          <w:i w:val="0"/>
        </w:rPr>
        <w:t>Depuis le poste de déploiement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scp -r ./flask_app admin@IP-DU-NAS:/volume1/IRM_preclinique/app</w:t>
      </w:r>
    </w:p>
    <w:p/>
    <w:p>
      <w:r>
        <w:rPr>
          <w:b w:val="0"/>
          <w:i w:val="0"/>
        </w:rPr>
        <w:t>Ou via File Station (glisser-déposer du dossier complet).</w:t>
      </w:r>
    </w:p>
    <w:p>
      <w:pPr>
        <w:pStyle w:val="Heading2"/>
      </w:pPr>
      <w:r>
        <w:t>4.4 Étape 3 — Configuration des secrets</w:t>
      </w:r>
    </w:p>
    <w:p>
      <w:r>
        <w:rPr>
          <w:b w:val="0"/>
          <w:i w:val="0"/>
        </w:rPr>
        <w:t>Créer le fichier .env à partir du modèle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cd /volume1/IRM_preclinique/app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cp .env.example .env</w:t>
      </w:r>
    </w:p>
    <w:p/>
    <w:p>
      <w:r>
        <w:rPr>
          <w:b w:val="0"/>
          <w:i w:val="0"/>
        </w:rPr>
        <w:t>Variables à renseigner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SECRET_KEY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Clé Flask (générer : python3 -c "import secrets; print(secrets.token_hex(32))").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HTTPS_ENABLED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true si reverse proxy TLS activé (recommandé en production).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APP_URL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URL publique (ex. https://irm.labo.local).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GOOGLE_CALENDAR_ID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ID du calendrier Google partagé (optionnel).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BREVO_API_KEY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Clé API Brevo (ou RESEND_API_KEY, ou SMTP_*).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EMAIL_FROM_ADDR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Adresse expéditeur des emails transactionnels.</w:t>
            </w:r>
          </w:p>
        </w:tc>
      </w:tr>
    </w:tbl>
    <w:p/>
    <w:p>
      <w:r>
        <w:rPr>
          <w:b w:val="0"/>
          <w:i w:val="0"/>
        </w:rPr>
        <w:t>Pour Google Calendar, déposer le fichier service account dans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/volume1/IRM_preclinique/app/secrets/google_calendar_sa.json</w:t>
      </w:r>
    </w:p>
    <w:p/>
    <w:p>
      <w:pPr>
        <w:pStyle w:val="Heading2"/>
      </w:pPr>
      <w:r>
        <w:t>4.5 Étape 4 — Lancement initial automatisé</w:t>
      </w:r>
    </w:p>
    <w:p>
      <w:r>
        <w:rPr>
          <w:b w:val="0"/>
          <w:i w:val="0"/>
        </w:rPr>
        <w:t>Le script setup.sh automatise les étapes précédentes (création arborescence + génération SECRET_KEY)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cd /volume1/IRM_preclinique/app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bash setup.sh</w:t>
      </w:r>
    </w:p>
    <w:p/>
    <w:p>
      <w:pPr>
        <w:pStyle w:val="Heading2"/>
      </w:pPr>
      <w:r>
        <w:t>4.6 Étape 5 — Build et démarrage du conteneur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compose -f docker-compose.nas.yml up -d --build</w:t>
      </w:r>
    </w:p>
    <w:p/>
    <w:p>
      <w:r>
        <w:rPr>
          <w:b w:val="0"/>
          <w:i w:val="0"/>
        </w:rPr>
        <w:t>Vérification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compose ps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compose logs -f irm-app</w:t>
      </w:r>
    </w:p>
    <w:p/>
    <w:p>
      <w:r>
        <w:rPr>
          <w:b w:val="0"/>
          <w:i w:val="0"/>
        </w:rPr>
        <w:t>L'application est accessible sur : http://IP-DU-NAS:5001</w:t>
      </w:r>
    </w:p>
    <w:p>
      <w:pPr>
        <w:pStyle w:val="Heading2"/>
      </w:pPr>
      <w:r>
        <w:t>4.7 Étape 6 — Reverse proxy HTTPS (recommandé)</w:t>
      </w:r>
    </w:p>
    <w:p>
      <w:r>
        <w:rPr>
          <w:b w:val="0"/>
          <w:i w:val="0"/>
        </w:rPr>
        <w:t>Configurer DSM → Panneau de configuration → Portail de connexion → Avancé → Reverse Proxy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Nom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IRM FAIR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Protocole source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HTTPS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Nom d'hôte source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irm.labo.local (ou IP du NAS)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Port source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443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Protocole destination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Nom d'hôte destination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localhost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Port destination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5001</w:t>
            </w:r>
          </w:p>
        </w:tc>
      </w:tr>
    </w:tbl>
    <w:p/>
    <w:p>
      <w:pPr>
        <w:pStyle w:val="Heading2"/>
      </w:pPr>
      <w:r>
        <w:t>4.8 Étape 7 — Premier compte administrateur</w:t>
      </w:r>
    </w:p>
    <w:p>
      <w:r>
        <w:rPr>
          <w:b w:val="0"/>
          <w:i w:val="0"/>
        </w:rPr>
        <w:t>Au premier démarrage, trois comptes de démonstration sont créés. Se connecter avec le compte admin et modifier immédiatement le mot de passe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Identifiant</w:t>
            </w:r>
          </w:p>
        </w:tc>
        <w:tc>
          <w:tcPr>
            <w:tcW w:type="dxa" w:w="22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Mot de passe</w:t>
            </w:r>
          </w:p>
        </w:tc>
        <w:tc>
          <w:tcPr>
            <w:tcW w:type="dxa" w:w="510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admin123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Administrateur (à changer immédiatement).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operateur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op123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Opérateur (à supprimer après mise en production).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chercheur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ch123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Chercheur (à supprimer après mise en production).</w:t>
            </w:r>
          </w:p>
        </w:tc>
      </w:tr>
    </w:tbl>
    <w:p/>
    <w:p>
      <w:pPr>
        <w:pStyle w:val="Heading2"/>
      </w:pPr>
      <w:r>
        <w:t>4.9 Vérification du déploiement</w:t>
      </w:r>
    </w:p>
    <w:p>
      <w:r>
        <w:rPr>
          <w:b w:val="0"/>
          <w:i w:val="0"/>
        </w:rPr>
        <w:t>Critères de validation après installation :</w:t>
      </w:r>
    </w:p>
    <w:p>
      <w:pPr>
        <w:pStyle w:val="ListNumber"/>
      </w:pPr>
      <w:r>
        <w:t>Page de connexion accessible sur http(s)://IP-DU-NAS:5001/login.</w:t>
      </w:r>
    </w:p>
    <w:p>
      <w:pPr>
        <w:pStyle w:val="ListNumber"/>
      </w:pPr>
      <w:r>
        <w:t>Connexion réussie avec le compte admin.</w:t>
      </w:r>
    </w:p>
    <w:p>
      <w:pPr>
        <w:pStyle w:val="ListNumber"/>
      </w:pPr>
      <w:r>
        <w:t>Dashboard affiche les statistiques (même à zéro).</w:t>
      </w:r>
    </w:p>
    <w:p>
      <w:pPr>
        <w:pStyle w:val="ListNumber"/>
      </w:pPr>
      <w:r>
        <w:t>Page Audit Log enregistre la connexion.</w:t>
      </w:r>
    </w:p>
    <w:p>
      <w:pPr>
        <w:pStyle w:val="ListNumber"/>
      </w:pPr>
      <w:r>
        <w:t>Docker healthcheck en état healthy : docker compose ps.</w:t>
      </w:r>
    </w:p>
    <w:p>
      <w:pPr>
        <w:pStyle w:val="ListNumber"/>
      </w:pPr>
      <w:r>
        <w:t>Volume /volume1/IRM_preclinique/db/ contient irm_fair.db après premier démarrage.</w:t>
      </w:r>
    </w:p>
    <w:p>
      <w:pPr>
        <w:pStyle w:val="Heading1"/>
      </w:pPr>
      <w:r>
        <w:t>5. Modèle de données</w:t>
      </w:r>
    </w:p>
    <w:p>
      <w:pPr>
        <w:pStyle w:val="Heading2"/>
      </w:pPr>
      <w:r>
        <w:t>5.1 Base SQLite</w:t>
      </w:r>
    </w:p>
    <w:p>
      <w:r>
        <w:rPr>
          <w:b w:val="0"/>
          <w:i w:val="0"/>
        </w:rPr>
        <w:t>La base est en mode WAL pour permettre des lectures concurrentes durant l'écriture. Localisation : /data/irm_fair.db dans le conteneur, monté depuis /volume1/IRM_preclinique/db/ sur le NAS.</w:t>
      </w:r>
    </w:p>
    <w:p>
      <w:pPr>
        <w:pStyle w:val="Heading2"/>
      </w:pPr>
      <w:r>
        <w:t>5.2 Tables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Comptes utilisateurs (hash bcrypt, 2FA TOTP, rôle, langue).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projets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Projets de recherche (nom court, nom long, dates, éthique, statut).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animaux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Animaux rattachés à un projet (ID normalisé, espèce, etc.).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acquisitions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Séances d'acquisition IRM (date, scanner, séquences).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sessions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Sessions de scanner planifiées.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scanners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Liste des scanners disponibles.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projet_membres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Membres d'un projet et leurs rôles.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projet_notes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Notes et commentaires de projet.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events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Événements de planification (lien Google Calendar).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File de notifications par utilisateur.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audit_log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Trace immuable des actions sensibles.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connexions_log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Historique des connexions (succès/échec, IP).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pipeline_logs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Logs d'import FAIR.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volumetries / dti_analyses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Résultats de post-traitement.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password_resets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Tokens de réinitialisation.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app_settings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Paramètres applicatifs (clé/valeur).</w:t>
            </w:r>
          </w:p>
        </w:tc>
      </w:tr>
    </w:tbl>
    <w:p/>
    <w:p>
      <w:pPr>
        <w:pStyle w:val="Heading2"/>
      </w:pPr>
      <w:r>
        <w:t>5.3 Convention de nommage FAIR</w:t>
      </w:r>
    </w:p>
    <w:p>
      <w:r>
        <w:rPr>
          <w:b w:val="0"/>
          <w:i w:val="0"/>
        </w:rPr>
        <w:t>Tout dossier animal créé par l'application respecte le format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AAAAMMJJ_AnimalID</w:t>
      </w:r>
    </w:p>
    <w:p/>
    <w:p>
      <w:r>
        <w:rPr>
          <w:b w:val="0"/>
          <w:i w:val="0"/>
        </w:rPr>
        <w:t>Exemples : 20250312_Rat-1, 20250401_B3, 20250501_animal_bis.</w:t>
      </w:r>
    </w:p>
    <w:p>
      <w:r>
        <w:rPr>
          <w:b w:val="0"/>
          <w:i w:val="0"/>
        </w:rPr>
        <w:t>La normalisation est assurée par les fonctions sanitize_animal_id() et build_animal_folder() de app.py : espaces et étoiles deviennent des tirets, les caractères spéciaux sont supprimés.</w:t>
      </w:r>
    </w:p>
    <w:p>
      <w:pPr>
        <w:pStyle w:val="Heading2"/>
      </w:pPr>
      <w:r>
        <w:t>5.4 Arborescence des données IRM sur le NAS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/volume1/IRM_preclinique/structured/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└─ &lt;NomProjet&gt;/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└─ AAAAMMJJ_&lt;AnimalID&gt;/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     ├─ DICOM/         ← séries DICOM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     ├─ NIfTI/         ← volumes convertis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 xml:space="preserve">            └─ metadata.json  ← métadonnées FAIR</w:t>
      </w:r>
    </w:p>
    <w:p/>
    <w:p>
      <w:pPr>
        <w:pStyle w:val="Heading1"/>
      </w:pPr>
      <w:r>
        <w:t>6. Référence API</w:t>
      </w:r>
    </w:p>
    <w:p>
      <w:r>
        <w:rPr>
          <w:b w:val="0"/>
          <w:i w:val="0"/>
        </w:rPr>
        <w:t>L'application expose une API REST interne consommée par le front-end. La documentation interactive complète est accessible depuis l'application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http(s)://IP-DU-NAS:5001/api-docs</w:t>
      </w:r>
    </w:p>
    <w:p/>
    <w:p>
      <w:r>
        <w:rPr>
          <w:b w:val="0"/>
          <w:i w:val="0"/>
        </w:rPr>
        <w:t>Elle liste exhaustivement les ≈ 120 endpoints (méthode, paramètres, réponse, exemple). Cette section ne reprend que les familles principales pour synthèse.</w:t>
      </w:r>
    </w:p>
    <w:p>
      <w:pPr>
        <w:pStyle w:val="Heading2"/>
      </w:pPr>
      <w:r>
        <w:t>6.1 Authentification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62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POST /login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Connexion (form-data : username, password).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GET /logout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Déconnexion.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POST /login-2fa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Validation du second facteur TOTP.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POST /unlock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Déverrouillage après inactivité.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GET /verify-email/&lt;token&gt;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Validation d'adresse email.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POST /forgot-password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Demande de réinitialisation.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POST /reset-password/&lt;token&gt;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Réinitialisation effective.</w:t>
            </w:r>
          </w:p>
        </w:tc>
      </w:tr>
    </w:tbl>
    <w:p/>
    <w:p>
      <w:pPr>
        <w:pStyle w:val="Heading2"/>
      </w:pPr>
      <w:r>
        <w:t>6.2 Projets / animaux / acquisitions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669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GET/POST /api/projets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Liste / création de projet.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PATCH /api/projets/&lt;nom&gt;/*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Mise à jour des champs (dates, éthique, statut, etc.).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GET/POST /api/projets/&lt;nom&gt;/membres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Gestion des membres.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GET/POST /api/projets/&lt;nom&gt;/notes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Notes du projet.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GET/POST /api/projets/&lt;nom&gt;/sessions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Sessions planifiées.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/api/animaux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Liste des animaux.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/api/acquisitions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Liste des acquisitions.</w:t>
            </w:r>
          </w:p>
        </w:tc>
      </w:tr>
    </w:tbl>
    <w:p/>
    <w:p>
      <w:pPr>
        <w:pStyle w:val="Heading2"/>
      </w:pPr>
      <w:r>
        <w:t>6.3 Dashboard et qualité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669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/api/stats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Compteurs globaux.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/api/charts/dashboard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Données agrégées pour les graphiques.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/api/qualite/summary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Synthèse qualité FAIR.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/api/events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Calendrier des événements.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/api/notifications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File de notifications de l'utilisateur.</w:t>
            </w:r>
          </w:p>
        </w:tc>
      </w:tr>
    </w:tbl>
    <w:p/>
    <w:p>
      <w:pPr>
        <w:pStyle w:val="Heading2"/>
      </w:pPr>
      <w:r>
        <w:t>6.4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669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/api/users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Liste utilisateurs (admin).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PATCH /api/users/&lt;id&gt;/*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Modification (email, timeout, rôle).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/api/audit-log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Journal d'audit.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/api/connexions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Historique des connexions.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GET /api/scanners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Gestion des scanners.</w:t>
            </w:r>
          </w:p>
        </w:tc>
      </w:tr>
    </w:tbl>
    <w:p/>
    <w:p>
      <w:pPr>
        <w:pStyle w:val="Heading1"/>
      </w:pPr>
      <w:r>
        <w:t>7. Exploitation et maintenance</w:t>
      </w:r>
    </w:p>
    <w:p>
      <w:pPr>
        <w:pStyle w:val="Heading2"/>
      </w:pPr>
      <w:r>
        <w:t>7.1 Sauvegarde</w:t>
      </w:r>
    </w:p>
    <w:p>
      <w:r>
        <w:rPr>
          <w:b w:val="0"/>
          <w:i w:val="0"/>
        </w:rPr>
        <w:t>Un script backup.sh est fourni. Il copie la base SQLite et l'arborescence structurée vers un dossier daté :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bash backup.sh</w:t>
      </w:r>
    </w:p>
    <w:p/>
    <w:p>
      <w:r>
        <w:rPr>
          <w:b w:val="0"/>
          <w:i w:val="0"/>
        </w:rPr>
        <w:t>Recommandation : programmer une tâche planifiée DSM pour exécution quotidienne, avec rétention 30 jours.</w:t>
      </w:r>
    </w:p>
    <w:p>
      <w:pPr>
        <w:pStyle w:val="Heading2"/>
      </w:pPr>
      <w:r>
        <w:t>7.2 Restauration</w:t>
      </w:r>
    </w:p>
    <w:p>
      <w:pPr>
        <w:pStyle w:val="ListNumber"/>
      </w:pPr>
      <w:r>
        <w:t>Arrêter le conteneur : docker compose down.</w:t>
      </w:r>
    </w:p>
    <w:p>
      <w:pPr>
        <w:pStyle w:val="ListNumber"/>
      </w:pPr>
      <w:r>
        <w:t>Restaurer le fichier irm_fair.db dans /volume1/IRM_preclinique/db/.</w:t>
      </w:r>
    </w:p>
    <w:p>
      <w:pPr>
        <w:pStyle w:val="ListNumber"/>
      </w:pPr>
      <w:r>
        <w:t>Restaurer l'arborescence structured/ si nécessaire.</w:t>
      </w:r>
    </w:p>
    <w:p>
      <w:pPr>
        <w:pStyle w:val="ListNumber"/>
      </w:pPr>
      <w:r>
        <w:t>Redémarrer : docker compose up -d.</w:t>
      </w:r>
    </w:p>
    <w:p>
      <w:pPr>
        <w:pStyle w:val="Heading2"/>
      </w:pPr>
      <w:r>
        <w:t>7.3 Mise à jour applicative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cd /volume1/IRM_preclinique/app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# Récupérer le nouveau code (git pull ou scp)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compose down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compose up -d --build</w:t>
      </w:r>
    </w:p>
    <w:p/>
    <w:p>
      <w:r>
        <w:rPr>
          <w:b w:val="0"/>
          <w:i w:val="0"/>
        </w:rPr>
        <w:t>Les volumes /data et /nas étant montés hors du conteneur, les données ne sont jamais perdues lors d'une mise à jour.</w:t>
      </w:r>
    </w:p>
    <w:p>
      <w:pPr>
        <w:pStyle w:val="Heading2"/>
      </w:pPr>
      <w:r>
        <w:t>7.4 Commandes utiles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# Logs en temps réel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compose logs -f irm-app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# Redémarrage sans rebuild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compose restart irm-app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# Shell dans le conteneur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docker exec -it irm_fair_app bash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# Espace disque NAS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df -h /volume1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# Inspection de la base SQLite</w:t>
      </w:r>
    </w:p>
    <w:p>
      <w:pPr>
        <w:shd w:val="clear" w:color="auto" w:fill="F2F2F2"/>
        <w:spacing w:after="40"/>
      </w:pPr>
      <w:r>
        <w:rPr>
          <w:rFonts w:ascii="Courier New" w:hAnsi="Courier New"/>
          <w:sz w:val="18"/>
        </w:rPr>
        <w:t>sqlite3 /volume1/IRM_preclinique/db/irm_fair.db</w:t>
      </w:r>
    </w:p>
    <w:p/>
    <w:p>
      <w:pPr>
        <w:pStyle w:val="Heading2"/>
      </w:pPr>
      <w:r>
        <w:t>7.5 Supervision</w:t>
      </w:r>
    </w:p>
    <w:p>
      <w:pPr>
        <w:pStyle w:val="ListBullet"/>
        <w:ind w:left="340"/>
      </w:pPr>
      <w:r>
        <w:t>Docker healthcheck : interrogation toutes les 30 s de /login — état visible via docker compose ps.</w:t>
      </w:r>
    </w:p>
    <w:p>
      <w:pPr>
        <w:pStyle w:val="ListBullet"/>
        <w:ind w:left="340"/>
      </w:pPr>
      <w:r>
        <w:t>Audit log applicatif : consultable via /audit-log dans l'interface (admin).</w:t>
      </w:r>
    </w:p>
    <w:p>
      <w:pPr>
        <w:pStyle w:val="ListBullet"/>
        <w:ind w:left="340"/>
      </w:pPr>
      <w:r>
        <w:t>Historique des connexions : page /connexions (admin).</w:t>
      </w:r>
    </w:p>
    <w:p>
      <w:pPr>
        <w:pStyle w:val="ListBullet"/>
        <w:ind w:left="340"/>
      </w:pPr>
      <w:r>
        <w:t>Logs pipeline d'import : table pipeline_logs et fichiers dans /volume1/IRM_preclinique/logs/.</w:t>
      </w:r>
    </w:p>
    <w:p>
      <w:pPr>
        <w:pStyle w:val="Heading1"/>
      </w:pPr>
      <w:r>
        <w:t>8. Sécurité</w:t>
      </w:r>
    </w:p>
    <w:p>
      <w:pPr>
        <w:pStyle w:val="Heading2"/>
      </w:pPr>
      <w:r>
        <w:t>8.1 Authentification</w:t>
      </w:r>
    </w:p>
    <w:p>
      <w:pPr>
        <w:pStyle w:val="ListBullet"/>
        <w:ind w:left="340"/>
      </w:pPr>
      <w:r>
        <w:t>Hash des mots de passe avec bcrypt (cost factor par défaut 12).</w:t>
      </w:r>
    </w:p>
    <w:p>
      <w:pPr>
        <w:pStyle w:val="ListBullet"/>
        <w:ind w:left="340"/>
      </w:pPr>
      <w:r>
        <w:t>Authentification à deux facteurs TOTP optionnelle (pyotp + QR code).</w:t>
      </w:r>
    </w:p>
    <w:p>
      <w:pPr>
        <w:pStyle w:val="ListBullet"/>
        <w:ind w:left="340"/>
      </w:pPr>
      <w:r>
        <w:t>Verrouillage automatique après inactivité (timeout configurable par utilisateur).</w:t>
      </w:r>
    </w:p>
    <w:p>
      <w:pPr>
        <w:pStyle w:val="ListBullet"/>
        <w:ind w:left="340"/>
      </w:pPr>
      <w:r>
        <w:t>Réinitialisation de mot de passe par email avec token à usage unique.</w:t>
      </w:r>
    </w:p>
    <w:p>
      <w:pPr>
        <w:pStyle w:val="Heading2"/>
      </w:pPr>
      <w:r>
        <w:t>8.2 Sessions</w:t>
      </w:r>
    </w:p>
    <w:p>
      <w:pPr>
        <w:pStyle w:val="ListBullet"/>
        <w:ind w:left="340"/>
      </w:pPr>
      <w:r>
        <w:t>Cookies HttpOnly et SameSite=Lax.</w:t>
      </w:r>
    </w:p>
    <w:p>
      <w:pPr>
        <w:pStyle w:val="ListBullet"/>
        <w:ind w:left="340"/>
      </w:pPr>
      <w:r>
        <w:t>Cookies Secure activés automatiquement si HTTPS_ENABLED=true.</w:t>
      </w:r>
    </w:p>
    <w:p>
      <w:pPr>
        <w:pStyle w:val="ListBullet"/>
        <w:ind w:left="340"/>
      </w:pPr>
      <w:r>
        <w:t>SECRET_KEY générée aléatoirement (256 bits) à l'installation.</w:t>
      </w:r>
    </w:p>
    <w:p>
      <w:pPr>
        <w:pStyle w:val="Heading2"/>
      </w:pPr>
      <w:r>
        <w:t>8.3 Réseau</w:t>
      </w:r>
    </w:p>
    <w:p>
      <w:pPr>
        <w:pStyle w:val="ListBullet"/>
        <w:ind w:left="340"/>
      </w:pPr>
      <w:r>
        <w:t>Aucun port exposé directement sur Internet — application accessible uniquement sur le réseau du laboratoire.</w:t>
      </w:r>
    </w:p>
    <w:p>
      <w:pPr>
        <w:pStyle w:val="ListBullet"/>
        <w:ind w:left="340"/>
      </w:pPr>
      <w:r>
        <w:t>HTTPS terminé par le reverse proxy DSM Synology (certificat Let's Encrypt ou auto-signé).</w:t>
      </w:r>
    </w:p>
    <w:p>
      <w:pPr>
        <w:pStyle w:val="ListBullet"/>
        <w:ind w:left="340"/>
      </w:pPr>
      <w:r>
        <w:t>Communication interne conteneur → host limitée au port 5001.</w:t>
      </w:r>
    </w:p>
    <w:p>
      <w:pPr>
        <w:pStyle w:val="Heading2"/>
      </w:pPr>
      <w:r>
        <w:t>8.4 Données sensibles</w:t>
      </w:r>
    </w:p>
    <w:p>
      <w:pPr>
        <w:pStyle w:val="ListBullet"/>
        <w:ind w:left="340"/>
      </w:pPr>
      <w:r>
        <w:t>Fichiers .env et secrets/ exclus du dépôt Git (.gitignore).</w:t>
      </w:r>
    </w:p>
    <w:p>
      <w:pPr>
        <w:pStyle w:val="ListBullet"/>
        <w:ind w:left="340"/>
      </w:pPr>
      <w:r>
        <w:t>Service account Google Calendar monté en lecture seule (:ro).</w:t>
      </w:r>
    </w:p>
    <w:p>
      <w:pPr>
        <w:pStyle w:val="ListBullet"/>
        <w:ind w:left="340"/>
      </w:pPr>
      <w:r>
        <w:t>Aucun mot de passe ni token dans les logs applicatifs.</w:t>
      </w:r>
    </w:p>
    <w:p>
      <w:pPr>
        <w:pStyle w:val="Heading2"/>
      </w:pPr>
      <w:r>
        <w:t>8.5 Traçabilité</w:t>
      </w:r>
    </w:p>
    <w:p>
      <w:pPr>
        <w:pStyle w:val="ListBullet"/>
        <w:ind w:left="340"/>
      </w:pPr>
      <w:r>
        <w:t>Table audit_log : trace immuable des actions sensibles (création/suppression projet, modification rôle, etc.).</w:t>
      </w:r>
    </w:p>
    <w:p>
      <w:pPr>
        <w:pStyle w:val="ListBullet"/>
        <w:ind w:left="340"/>
      </w:pPr>
      <w:r>
        <w:t>Table connexions_log : tentatives de connexion (succès/échec, IP, user-agent).</w:t>
      </w:r>
    </w:p>
    <w:p>
      <w:pPr>
        <w:pStyle w:val="Heading1"/>
      </w:pPr>
      <w:r>
        <w:t>9. Glossaire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Terme</w:t>
            </w:r>
          </w:p>
        </w:tc>
        <w:tc>
          <w:tcPr>
            <w:tcW w:type="dxa" w:w="737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Définition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FAIR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Findable, Accessible, Interoperable, Reusable — principes de gestion des données scientifiques.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DICOM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Digital Imaging and Communications in Medicine — format standard d'imagerie médicale.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NIfTI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Neuroimaging Informatics Technology Initiative — format de volume neuroimaging.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Paravision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Logiciel constructeur Bruker pour pilotage du scanner IRM.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DSM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DiskStation Manager — système d'exploitation des NAS Synology.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WAL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Write-Ahead Logging — mode SQLite permettant lectures concurrentes.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WSGI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Web Server Gateway Interface — interface Python serveur ↔ application.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TOTP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Time-based One-Time Password — algorithme 2FA standard (RFC 6238).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SSE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Server-Sent Events — flux temps réel HTTP unidirectionnel serveur → client.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DTI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Diffusion Tensor Imaging — séquence IRM de diffusion.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Page </w:t>
    </w:r>
    <w:r>
      <w:rPr>
        <w:color w:val="808080"/>
        <w:sz w:val="18"/>
      </w:rPr>
      <w:fldChar w:fldCharType="begin"/>
      <w:instrText>PAGE</w:instrText>
      <w:fldChar w:fldCharType="end"/>
    </w:r>
    <w:r>
      <w:rPr>
        <w:color w:val="808080"/>
        <w:sz w:val="18"/>
      </w:rPr>
      <w:t xml:space="preserve"> / </w:t>
    </w:r>
    <w:r>
      <w:rPr>
        <w:color w:val="808080"/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Guide Technique — IRM FAIR Préclinique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