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AE" w:rsidRDefault="002A2718" w:rsidP="002A2718">
      <w:pPr>
        <w:pStyle w:val="Titre"/>
      </w:pPr>
      <w:r>
        <w:t>Cahier des charges</w:t>
      </w:r>
    </w:p>
    <w:p w:rsidR="002A2718" w:rsidRDefault="002A2718" w:rsidP="002A2718"/>
    <w:p w:rsidR="002A2718" w:rsidRDefault="002A2718" w:rsidP="002A2718">
      <w:pPr>
        <w:pStyle w:val="Titre1"/>
      </w:pPr>
      <w:r>
        <w:t>Historique de l’entreprise et contexte actuel</w:t>
      </w:r>
    </w:p>
    <w:p w:rsidR="002A2718" w:rsidRDefault="002A2718" w:rsidP="002A2718">
      <w:pPr>
        <w:pStyle w:val="Titre1"/>
      </w:pPr>
      <w:r>
        <w:t>Définition du problème et objectif visé de l’intervention</w:t>
      </w:r>
    </w:p>
    <w:p w:rsidR="002A2718" w:rsidRDefault="002A2718" w:rsidP="002A2718">
      <w:pPr>
        <w:rPr>
          <w:i/>
        </w:rPr>
      </w:pPr>
      <w:r w:rsidRPr="00076FE9">
        <w:rPr>
          <w:i/>
          <w:color w:val="FF0000"/>
        </w:rPr>
        <w:t>L'analyse de votre situation doit faire ressortir le problème à corriger ou la situation à améliorer. Il est important de préciser les éléments et les causes connus du problème ou de la situation, en se posant les questions suivantes : quoi, qui, quand, comment, combien, où et pourquoi.</w:t>
      </w:r>
      <w:r w:rsidR="00076FE9" w:rsidRPr="00076FE9">
        <w:rPr>
          <w:i/>
          <w:color w:val="FF0000"/>
        </w:rPr>
        <w:br/>
      </w:r>
      <w:r w:rsidRPr="00076FE9">
        <w:rPr>
          <w:i/>
          <w:color w:val="FF0000"/>
        </w:rPr>
        <w:t>Il est important de préciser aux consultants les résultats que vous attendez de leur intervention. Plus les objectifs visés sont quantifiables et les résultats mesurables, plus vous serez satisfait de l'intervention des consultants. Pour garantir le succès de l'intervention, il est essentiel de préciser la nature du mandat d'intervention, les objectifs visés et les résultats attendus.</w:t>
      </w:r>
    </w:p>
    <w:p w:rsidR="00275A43" w:rsidRDefault="00275A43" w:rsidP="002A2718">
      <w:r>
        <w:t xml:space="preserve">Notre intervention aura pour objectif de munir </w:t>
      </w:r>
      <w:r w:rsidR="00622017">
        <w:t>à</w:t>
      </w:r>
      <w:r>
        <w:t xml:space="preserve"> une compagnie arienne une application de réservation des billets d’avion. Elle devra s’approcher</w:t>
      </w:r>
      <w:r w:rsidR="00622017">
        <w:t xml:space="preserve"> au plus près des dispositifs dé</w:t>
      </w:r>
      <w:r>
        <w:t>jà connu mis à disposition chez de grandes compagnie</w:t>
      </w:r>
      <w:r w:rsidR="00622017">
        <w:t>s</w:t>
      </w:r>
      <w:r>
        <w:t xml:space="preserve"> tel </w:t>
      </w:r>
      <w:r w:rsidR="00622017">
        <w:t>qu’Air</w:t>
      </w:r>
      <w:r>
        <w:t xml:space="preserve"> France</w:t>
      </w:r>
      <w:r w:rsidR="00622017">
        <w:t xml:space="preserve"> ou </w:t>
      </w:r>
      <w:proofErr w:type="spellStart"/>
      <w:r w:rsidR="00622017">
        <w:t>Ea</w:t>
      </w:r>
      <w:r>
        <w:t>sy</w:t>
      </w:r>
      <w:proofErr w:type="spellEnd"/>
      <w:r>
        <w:t xml:space="preserve"> jet</w:t>
      </w:r>
      <w:r w:rsidR="00622017">
        <w:t>.</w:t>
      </w:r>
    </w:p>
    <w:p w:rsidR="00076FE9" w:rsidRPr="00275A43" w:rsidRDefault="00076FE9" w:rsidP="002A2718">
      <w:r>
        <w:t xml:space="preserve">La définition du périmètre s’est faite suite à des échanges de mail avec le client, à la suite desquels nous avons pu affiner les exigences </w:t>
      </w:r>
    </w:p>
    <w:p w:rsidR="002A2718" w:rsidRDefault="002A2718" w:rsidP="002A2718">
      <w:pPr>
        <w:pStyle w:val="Titre1"/>
      </w:pPr>
      <w:r>
        <w:t>Contenu de l’offre de service</w:t>
      </w:r>
    </w:p>
    <w:p w:rsidR="002749D0" w:rsidRDefault="002749D0" w:rsidP="002749D0">
      <w:pPr>
        <w:rPr>
          <w:i/>
          <w:color w:val="FF0000"/>
        </w:rPr>
      </w:pPr>
      <w:r w:rsidRPr="00076FE9">
        <w:rPr>
          <w:i/>
          <w:color w:val="FF0000"/>
        </w:rPr>
        <w:t>Le soumissionnaire doit fournir tous les éléments d'information nécessaires et suffisants pour évaluer correctement l'offre de service.</w:t>
      </w:r>
      <w:r w:rsidRPr="00076FE9">
        <w:rPr>
          <w:i/>
          <w:color w:val="FF0000"/>
        </w:rPr>
        <w:br/>
        <w:t>Les informations fournies doivent être succinctes et toucher à tous les aspects. Le soumissionnaire doit démontrer en quoi il possède les qualifications requises pour réaliser le mandat.</w:t>
      </w:r>
      <w:r w:rsidRPr="00076FE9">
        <w:rPr>
          <w:i/>
          <w:color w:val="FF0000"/>
        </w:rPr>
        <w:br/>
        <w:t>Le soumissionnaire peut ajouter toute information jugée pertinente. Ces renseignements additionnels devront être présentés en annexe de façon à limiter le plus possible le volume du document de base.</w:t>
      </w:r>
      <w:r w:rsidRPr="00076FE9">
        <w:rPr>
          <w:i/>
          <w:color w:val="FF0000"/>
        </w:rPr>
        <w:br/>
        <w:t>Chaque offre de service doit être indépendante l'une de l'autre. Par conséquent, si plus d'une solution est proposée, le soumissionnaire présentera une offre de service complète dans chaque cas.</w:t>
      </w:r>
      <w:r w:rsidRPr="00076FE9">
        <w:rPr>
          <w:i/>
          <w:color w:val="FF0000"/>
        </w:rPr>
        <w:br/>
        <w:t>La présentation de chaque offre de service doit respecter le schéma proposé par le requérant.</w:t>
      </w:r>
    </w:p>
    <w:p w:rsidR="00076FE9" w:rsidRDefault="00076FE9" w:rsidP="002749D0">
      <w:pPr>
        <w:rPr>
          <w:color w:val="000000" w:themeColor="text1"/>
        </w:rPr>
      </w:pPr>
      <w:r>
        <w:rPr>
          <w:color w:val="000000" w:themeColor="text1"/>
        </w:rPr>
        <w:t>Pour offrir un produit qui satisfasse le client, nous avons dû développe notre application en prena</w:t>
      </w:r>
      <w:bookmarkStart w:id="0" w:name="_GoBack"/>
      <w:bookmarkEnd w:id="0"/>
      <w:r>
        <w:rPr>
          <w:color w:val="000000" w:themeColor="text1"/>
        </w:rPr>
        <w:t>nt en compte un certain nombre d’exigence.</w:t>
      </w:r>
    </w:p>
    <w:tbl>
      <w:tblPr>
        <w:tblStyle w:val="TableauGrille4-Accentuation3"/>
        <w:tblW w:w="0" w:type="auto"/>
        <w:tblLook w:val="04A0" w:firstRow="1" w:lastRow="0" w:firstColumn="1" w:lastColumn="0" w:noHBand="0" w:noVBand="1"/>
      </w:tblPr>
      <w:tblGrid>
        <w:gridCol w:w="3020"/>
        <w:gridCol w:w="3021"/>
        <w:gridCol w:w="3021"/>
      </w:tblGrid>
      <w:tr w:rsidR="00BC5AE1" w:rsidTr="00BC5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5AE1" w:rsidRPr="00E143AB" w:rsidRDefault="00BC5AE1" w:rsidP="00E143AB">
            <w:pPr>
              <w:rPr>
                <w:color w:val="auto"/>
              </w:rPr>
            </w:pPr>
            <w:r w:rsidRPr="00E143AB">
              <w:rPr>
                <w:color w:val="auto"/>
              </w:rPr>
              <w:t>EXIGENCE</w:t>
            </w:r>
          </w:p>
        </w:tc>
        <w:tc>
          <w:tcPr>
            <w:tcW w:w="3021" w:type="dxa"/>
          </w:tcPr>
          <w:p w:rsidR="00BC5AE1" w:rsidRPr="00E143AB" w:rsidRDefault="00BC5AE1" w:rsidP="002749D0">
            <w:pPr>
              <w:cnfStyle w:val="100000000000" w:firstRow="1" w:lastRow="0" w:firstColumn="0" w:lastColumn="0" w:oddVBand="0" w:evenVBand="0" w:oddHBand="0" w:evenHBand="0" w:firstRowFirstColumn="0" w:firstRowLastColumn="0" w:lastRowFirstColumn="0" w:lastRowLastColumn="0"/>
              <w:rPr>
                <w:color w:val="auto"/>
              </w:rPr>
            </w:pPr>
            <w:r w:rsidRPr="00E143AB">
              <w:rPr>
                <w:color w:val="auto"/>
              </w:rPr>
              <w:t>OK</w:t>
            </w:r>
          </w:p>
        </w:tc>
        <w:tc>
          <w:tcPr>
            <w:tcW w:w="3021" w:type="dxa"/>
          </w:tcPr>
          <w:p w:rsidR="00BC5AE1" w:rsidRPr="00E143AB" w:rsidRDefault="00BC5AE1" w:rsidP="002749D0">
            <w:pPr>
              <w:cnfStyle w:val="100000000000" w:firstRow="1" w:lastRow="0" w:firstColumn="0" w:lastColumn="0" w:oddVBand="0" w:evenVBand="0" w:oddHBand="0" w:evenHBand="0" w:firstRowFirstColumn="0" w:firstRowLastColumn="0" w:lastRowFirstColumn="0" w:lastRowLastColumn="0"/>
              <w:rPr>
                <w:color w:val="auto"/>
              </w:rPr>
            </w:pPr>
            <w:r w:rsidRPr="00E143AB">
              <w:rPr>
                <w:color w:val="auto"/>
              </w:rPr>
              <w:t>PAS OK</w:t>
            </w:r>
          </w:p>
        </w:tc>
      </w:tr>
      <w:tr w:rsidR="00BC5AE1" w:rsidTr="00BC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rPr>
                <w:rStyle w:val="im"/>
              </w:rPr>
              <w:t xml:space="preserve">Il devra gérer la réservation du client, c'est à dire lui proposer des vols directs selon les informations que le client aura rentré: le nombre de personnes, une date Aller, une date Retour, la </w:t>
            </w:r>
            <w:proofErr w:type="spellStart"/>
            <w:proofErr w:type="gramStart"/>
            <w:r>
              <w:rPr>
                <w:rStyle w:val="im"/>
              </w:rPr>
              <w:t>category</w:t>
            </w:r>
            <w:proofErr w:type="spellEnd"/>
            <w:r>
              <w:rPr>
                <w:rStyle w:val="im"/>
              </w:rPr>
              <w:t>(</w:t>
            </w:r>
            <w:proofErr w:type="gramEnd"/>
            <w:r>
              <w:rPr>
                <w:rStyle w:val="im"/>
              </w:rPr>
              <w:t xml:space="preserve"> </w:t>
            </w:r>
            <w:proofErr w:type="spellStart"/>
            <w:r>
              <w:rPr>
                <w:rStyle w:val="im"/>
              </w:rPr>
              <w:t>economy</w:t>
            </w:r>
            <w:proofErr w:type="spellEnd"/>
            <w:r>
              <w:rPr>
                <w:rStyle w:val="im"/>
              </w:rPr>
              <w:t xml:space="preserve">, premium </w:t>
            </w:r>
            <w:proofErr w:type="spellStart"/>
            <w:r>
              <w:rPr>
                <w:rStyle w:val="im"/>
              </w:rPr>
              <w:t>economy</w:t>
            </w:r>
            <w:proofErr w:type="spellEnd"/>
            <w:r>
              <w:rPr>
                <w:rStyle w:val="im"/>
              </w:rPr>
              <w:t>, business).</w:t>
            </w: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r>
      <w:tr w:rsidR="00BC5AE1" w:rsidTr="00BC5AE1">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rPr>
                <w:rStyle w:val="im"/>
              </w:rPr>
              <w:t xml:space="preserve">Il devra alors afficher les horaires, les tarifs des vols </w:t>
            </w:r>
            <w:r>
              <w:rPr>
                <w:rStyle w:val="im"/>
              </w:rPr>
              <w:lastRenderedPageBreak/>
              <w:t>correspondant à la demande effectuée précédemment</w:t>
            </w: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r>
      <w:tr w:rsidR="00BC5AE1" w:rsidTr="00BC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rPr>
                <w:rStyle w:val="im"/>
              </w:rPr>
              <w:lastRenderedPageBreak/>
              <w:t>Affichage après validation de la réservation d'un récapitulatif de la commande avec un numéro de commande.</w:t>
            </w: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r>
      <w:tr w:rsidR="00BC5AE1" w:rsidTr="00BC5AE1">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t>Il faut aussi pouvoir annuler une réservation, avec remboursement d’une partie selon un</w:t>
            </w:r>
            <w:r>
              <w:t>e</w:t>
            </w:r>
            <w:r>
              <w:t xml:space="preserve"> règle de semaines avant la date de départ prévues</w:t>
            </w: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r>
      <w:tr w:rsidR="00BC5AE1" w:rsidTr="00BC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rPr>
                <w:color w:val="000000" w:themeColor="text1"/>
              </w:rPr>
              <w:t>La réservation pour plusieurs personnes soit être possible</w:t>
            </w: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c>
          <w:tcPr>
            <w:tcW w:w="3021" w:type="dxa"/>
          </w:tcPr>
          <w:p w:rsidR="00BC5AE1" w:rsidRPr="00E143AB" w:rsidRDefault="00BC5AE1" w:rsidP="002749D0">
            <w:pPr>
              <w:cnfStyle w:val="000000100000" w:firstRow="0" w:lastRow="0" w:firstColumn="0" w:lastColumn="0" w:oddVBand="0" w:evenVBand="0" w:oddHBand="1" w:evenHBand="0" w:firstRowFirstColumn="0" w:firstRowLastColumn="0" w:lastRowFirstColumn="0" w:lastRowLastColumn="0"/>
              <w:rPr>
                <w:color w:val="FF0000"/>
              </w:rPr>
            </w:pPr>
          </w:p>
        </w:tc>
      </w:tr>
      <w:tr w:rsidR="00BC5AE1" w:rsidTr="00BC5AE1">
        <w:tc>
          <w:tcPr>
            <w:cnfStyle w:val="001000000000" w:firstRow="0" w:lastRow="0" w:firstColumn="1" w:lastColumn="0" w:oddVBand="0" w:evenVBand="0" w:oddHBand="0" w:evenHBand="0" w:firstRowFirstColumn="0" w:firstRowLastColumn="0" w:lastRowFirstColumn="0" w:lastRowLastColumn="0"/>
            <w:tcW w:w="3020" w:type="dxa"/>
          </w:tcPr>
          <w:p w:rsidR="00BC5AE1" w:rsidRDefault="00BC5AE1" w:rsidP="00E143AB">
            <w:pPr>
              <w:rPr>
                <w:color w:val="000000" w:themeColor="text1"/>
              </w:rPr>
            </w:pPr>
            <w:r>
              <w:rPr>
                <w:color w:val="000000" w:themeColor="text1"/>
              </w:rPr>
              <w:t xml:space="preserve">La variation des prix du billet doivent </w:t>
            </w:r>
            <w:r w:rsidR="00E143AB">
              <w:rPr>
                <w:color w:val="000000" w:themeColor="text1"/>
              </w:rPr>
              <w:t>s’adapter, au nombre de place restante dans l’avion, l’âge des passager (et carte des réductions)</w:t>
            </w: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c>
          <w:tcPr>
            <w:tcW w:w="3021" w:type="dxa"/>
          </w:tcPr>
          <w:p w:rsidR="00BC5AE1" w:rsidRPr="00E143AB" w:rsidRDefault="00BC5AE1" w:rsidP="002749D0">
            <w:pPr>
              <w:cnfStyle w:val="000000000000" w:firstRow="0" w:lastRow="0" w:firstColumn="0" w:lastColumn="0" w:oddVBand="0" w:evenVBand="0" w:oddHBand="0" w:evenHBand="0" w:firstRowFirstColumn="0" w:firstRowLastColumn="0" w:lastRowFirstColumn="0" w:lastRowLastColumn="0"/>
              <w:rPr>
                <w:color w:val="FF0000"/>
              </w:rPr>
            </w:pPr>
          </w:p>
        </w:tc>
      </w:tr>
      <w:tr w:rsidR="00E143AB" w:rsidTr="00BC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143AB" w:rsidRDefault="00E143AB" w:rsidP="00E143AB">
            <w:pPr>
              <w:rPr>
                <w:color w:val="000000" w:themeColor="text1"/>
              </w:rPr>
            </w:pPr>
            <w:r>
              <w:rPr>
                <w:rStyle w:val="im"/>
              </w:rPr>
              <w:t>la prise en charge des bagages autorisés et des bagages supplémentaire (qui entrainent un coût supplémentaire pour le passager), ou d'animal de compagnie</w:t>
            </w:r>
          </w:p>
        </w:tc>
        <w:tc>
          <w:tcPr>
            <w:tcW w:w="3021" w:type="dxa"/>
          </w:tcPr>
          <w:p w:rsidR="00E143AB" w:rsidRPr="00E143AB" w:rsidRDefault="00E143AB" w:rsidP="002749D0">
            <w:pPr>
              <w:cnfStyle w:val="000000100000" w:firstRow="0" w:lastRow="0" w:firstColumn="0" w:lastColumn="0" w:oddVBand="0" w:evenVBand="0" w:oddHBand="1" w:evenHBand="0" w:firstRowFirstColumn="0" w:firstRowLastColumn="0" w:lastRowFirstColumn="0" w:lastRowLastColumn="0"/>
              <w:rPr>
                <w:color w:val="FF0000"/>
              </w:rPr>
            </w:pPr>
          </w:p>
        </w:tc>
        <w:tc>
          <w:tcPr>
            <w:tcW w:w="3021" w:type="dxa"/>
          </w:tcPr>
          <w:p w:rsidR="00E143AB" w:rsidRPr="00E143AB" w:rsidRDefault="00E143AB" w:rsidP="002749D0">
            <w:pPr>
              <w:cnfStyle w:val="000000100000" w:firstRow="0" w:lastRow="0" w:firstColumn="0" w:lastColumn="0" w:oddVBand="0" w:evenVBand="0" w:oddHBand="1" w:evenHBand="0" w:firstRowFirstColumn="0" w:firstRowLastColumn="0" w:lastRowFirstColumn="0" w:lastRowLastColumn="0"/>
              <w:rPr>
                <w:color w:val="FF0000"/>
              </w:rPr>
            </w:pPr>
          </w:p>
        </w:tc>
      </w:tr>
      <w:tr w:rsidR="00E143AB" w:rsidTr="00BC5AE1">
        <w:tc>
          <w:tcPr>
            <w:cnfStyle w:val="001000000000" w:firstRow="0" w:lastRow="0" w:firstColumn="1" w:lastColumn="0" w:oddVBand="0" w:evenVBand="0" w:oddHBand="0" w:evenHBand="0" w:firstRowFirstColumn="0" w:firstRowLastColumn="0" w:lastRowFirstColumn="0" w:lastRowLastColumn="0"/>
            <w:tcW w:w="3020" w:type="dxa"/>
          </w:tcPr>
          <w:p w:rsidR="00E143AB" w:rsidRDefault="00E143AB" w:rsidP="00E143AB">
            <w:pPr>
              <w:rPr>
                <w:rStyle w:val="im"/>
              </w:rPr>
            </w:pPr>
            <w:r>
              <w:rPr>
                <w:rStyle w:val="im"/>
              </w:rPr>
              <w:t>Il devra être possible de simuler un acte d’achat complet et en garder l’historique.</w:t>
            </w:r>
          </w:p>
        </w:tc>
        <w:tc>
          <w:tcPr>
            <w:tcW w:w="3021" w:type="dxa"/>
          </w:tcPr>
          <w:p w:rsidR="00E143AB" w:rsidRPr="00E143AB" w:rsidRDefault="00E143AB" w:rsidP="002749D0">
            <w:pPr>
              <w:cnfStyle w:val="000000000000" w:firstRow="0" w:lastRow="0" w:firstColumn="0" w:lastColumn="0" w:oddVBand="0" w:evenVBand="0" w:oddHBand="0" w:evenHBand="0" w:firstRowFirstColumn="0" w:firstRowLastColumn="0" w:lastRowFirstColumn="0" w:lastRowLastColumn="0"/>
              <w:rPr>
                <w:color w:val="FF0000"/>
              </w:rPr>
            </w:pPr>
          </w:p>
        </w:tc>
        <w:tc>
          <w:tcPr>
            <w:tcW w:w="3021" w:type="dxa"/>
          </w:tcPr>
          <w:p w:rsidR="00E143AB" w:rsidRPr="00E143AB" w:rsidRDefault="00E143AB" w:rsidP="002749D0">
            <w:pPr>
              <w:cnfStyle w:val="000000000000" w:firstRow="0" w:lastRow="0" w:firstColumn="0" w:lastColumn="0" w:oddVBand="0" w:evenVBand="0" w:oddHBand="0" w:evenHBand="0" w:firstRowFirstColumn="0" w:firstRowLastColumn="0" w:lastRowFirstColumn="0" w:lastRowLastColumn="0"/>
              <w:rPr>
                <w:color w:val="FF0000"/>
              </w:rPr>
            </w:pPr>
          </w:p>
        </w:tc>
      </w:tr>
      <w:tr w:rsidR="00E143AB" w:rsidTr="00BC5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143AB" w:rsidRDefault="00E143AB" w:rsidP="00E143AB">
            <w:pPr>
              <w:rPr>
                <w:rStyle w:val="im"/>
              </w:rPr>
            </w:pPr>
            <w:r>
              <w:rPr>
                <w:rStyle w:val="im"/>
              </w:rPr>
              <w:t>Si possible elle devra être accessible au personnel de la compagnie et aux clients</w:t>
            </w:r>
          </w:p>
        </w:tc>
        <w:tc>
          <w:tcPr>
            <w:tcW w:w="3021" w:type="dxa"/>
          </w:tcPr>
          <w:p w:rsidR="00E143AB" w:rsidRPr="00E143AB" w:rsidRDefault="00E143AB" w:rsidP="002749D0">
            <w:pPr>
              <w:cnfStyle w:val="000000100000" w:firstRow="0" w:lastRow="0" w:firstColumn="0" w:lastColumn="0" w:oddVBand="0" w:evenVBand="0" w:oddHBand="1" w:evenHBand="0" w:firstRowFirstColumn="0" w:firstRowLastColumn="0" w:lastRowFirstColumn="0" w:lastRowLastColumn="0"/>
              <w:rPr>
                <w:color w:val="FF0000"/>
              </w:rPr>
            </w:pPr>
          </w:p>
        </w:tc>
        <w:tc>
          <w:tcPr>
            <w:tcW w:w="3021" w:type="dxa"/>
          </w:tcPr>
          <w:p w:rsidR="00E143AB" w:rsidRPr="00E143AB" w:rsidRDefault="00E143AB" w:rsidP="002749D0">
            <w:pPr>
              <w:cnfStyle w:val="000000100000" w:firstRow="0" w:lastRow="0" w:firstColumn="0" w:lastColumn="0" w:oddVBand="0" w:evenVBand="0" w:oddHBand="1" w:evenHBand="0" w:firstRowFirstColumn="0" w:firstRowLastColumn="0" w:lastRowFirstColumn="0" w:lastRowLastColumn="0"/>
              <w:rPr>
                <w:color w:val="FF0000"/>
              </w:rPr>
            </w:pPr>
          </w:p>
        </w:tc>
      </w:tr>
    </w:tbl>
    <w:p w:rsidR="00BC5AE1" w:rsidRPr="00076FE9" w:rsidRDefault="00BC5AE1" w:rsidP="002749D0">
      <w:pPr>
        <w:rPr>
          <w:color w:val="000000" w:themeColor="text1"/>
        </w:rPr>
      </w:pPr>
    </w:p>
    <w:p w:rsidR="00076FE9" w:rsidRDefault="00076FE9" w:rsidP="002749D0">
      <w:pPr>
        <w:rPr>
          <w:i/>
        </w:rPr>
      </w:pPr>
    </w:p>
    <w:p w:rsidR="002749D0" w:rsidRDefault="002749D0" w:rsidP="00B3459C">
      <w:pPr>
        <w:pStyle w:val="Titre1"/>
      </w:pPr>
      <w:r>
        <w:t>Schéma proposé de l’offre de service</w:t>
      </w:r>
    </w:p>
    <w:p w:rsidR="002749D0" w:rsidRDefault="00B3459C" w:rsidP="002749D0">
      <w:pPr>
        <w:pStyle w:val="Titre2"/>
      </w:pPr>
      <w:r>
        <w:t>Présentation de la démarche utilisée</w:t>
      </w:r>
    </w:p>
    <w:p w:rsidR="00B3459C" w:rsidRPr="00076FE9" w:rsidRDefault="00B3459C" w:rsidP="00B3459C">
      <w:pPr>
        <w:rPr>
          <w:i/>
          <w:color w:val="FF0000"/>
        </w:rPr>
      </w:pPr>
      <w:r w:rsidRPr="00076FE9">
        <w:rPr>
          <w:i/>
          <w:color w:val="FF0000"/>
        </w:rPr>
        <w:t xml:space="preserve">Le soumissionnaire devra expliquer la démarche qu'il entend suivre pour réaliser avec succès son mandat. Il devra préciser la méthodologie proposée et les techniques de travail qui seront utilisées, les étapes et sous-étapes qui seront suivies dans l'élaboration et la mise en </w:t>
      </w:r>
      <w:proofErr w:type="spellStart"/>
      <w:r w:rsidRPr="00076FE9">
        <w:rPr>
          <w:i/>
          <w:color w:val="FF0000"/>
        </w:rPr>
        <w:t>oeuvre</w:t>
      </w:r>
      <w:proofErr w:type="spellEnd"/>
      <w:r w:rsidRPr="00076FE9">
        <w:rPr>
          <w:i/>
          <w:color w:val="FF0000"/>
        </w:rPr>
        <w:t xml:space="preserve"> de la solution recommandée. Le plan d'action détaillé devra couvrir la durée totale de l'intervention et comprendre les étapes et activités à réaliser, le calendrier d'exécution, les responsabilités, les rapports et les biens livrables. Il sera essentiel de préciser clairement le rôle joué par les conseillers et les limites de leur intervention.</w:t>
      </w:r>
    </w:p>
    <w:p w:rsidR="00275A43" w:rsidRDefault="00076FE9" w:rsidP="00B3459C">
      <w:r>
        <w:t>L’application contiendra plusieurs blocs qui assemblé contribuerons à son bon fonctionnement.</w:t>
      </w:r>
    </w:p>
    <w:p w:rsidR="00275A43" w:rsidRPr="00B3459C" w:rsidRDefault="00275A43" w:rsidP="00B3459C">
      <w:r>
        <w:object w:dxaOrig="6000" w:dyaOrig="9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494.25pt" o:ole="">
            <v:imagedata r:id="rId5" o:title=""/>
          </v:shape>
          <o:OLEObject Type="Embed" ProgID="Visio.Drawing.15" ShapeID="_x0000_i1025" DrawAspect="Content" ObjectID="_1515760129" r:id="rId6"/>
        </w:object>
      </w:r>
    </w:p>
    <w:p w:rsidR="00B3459C" w:rsidRDefault="00B3459C" w:rsidP="00B3459C">
      <w:pPr>
        <w:pStyle w:val="Titre2"/>
      </w:pPr>
      <w:r>
        <w:t>Présentation de l’équipe</w:t>
      </w:r>
    </w:p>
    <w:p w:rsidR="00275A43" w:rsidRDefault="00275A43" w:rsidP="00275A43"/>
    <w:p w:rsidR="00275A43" w:rsidRDefault="00275A43" w:rsidP="00275A43">
      <w:proofErr w:type="spellStart"/>
      <w:r>
        <w:t>Madoudoud</w:t>
      </w:r>
      <w:proofErr w:type="spellEnd"/>
      <w:r>
        <w:t xml:space="preserve"> et </w:t>
      </w:r>
      <w:proofErr w:type="spellStart"/>
      <w:r>
        <w:t>Fafanou</w:t>
      </w:r>
      <w:proofErr w:type="spellEnd"/>
      <w:r>
        <w:t xml:space="preserve"> </w:t>
      </w:r>
      <w:proofErr w:type="spellStart"/>
      <w:r>
        <w:t>reprezenteeee</w:t>
      </w:r>
      <w:proofErr w:type="spellEnd"/>
      <w:r>
        <w:t> !!!!</w:t>
      </w:r>
    </w:p>
    <w:p w:rsidR="00275A43" w:rsidRPr="00275A43" w:rsidRDefault="00275A43" w:rsidP="00275A43"/>
    <w:p w:rsidR="00B3459C" w:rsidRPr="00B3459C" w:rsidRDefault="00B3459C" w:rsidP="00B3459C">
      <w:pPr>
        <w:pStyle w:val="Titre2"/>
      </w:pPr>
      <w:r>
        <w:t>Documents annexes</w:t>
      </w:r>
    </w:p>
    <w:p w:rsidR="002749D0" w:rsidRPr="002749D0" w:rsidRDefault="002749D0" w:rsidP="002749D0"/>
    <w:p w:rsidR="002A2718" w:rsidRPr="002749D0" w:rsidRDefault="002A2718">
      <w:pPr>
        <w:rPr>
          <w:i/>
        </w:rPr>
      </w:pPr>
    </w:p>
    <w:p w:rsidR="002A2718" w:rsidRDefault="002A2718"/>
    <w:sectPr w:rsidR="002A27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0739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18"/>
    <w:rsid w:val="00076FE9"/>
    <w:rsid w:val="002749D0"/>
    <w:rsid w:val="00275A43"/>
    <w:rsid w:val="002A2718"/>
    <w:rsid w:val="00622017"/>
    <w:rsid w:val="007C0F95"/>
    <w:rsid w:val="00B3459C"/>
    <w:rsid w:val="00B7482F"/>
    <w:rsid w:val="00BC5AE1"/>
    <w:rsid w:val="00E14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D1E52-7EFD-443B-BBF0-33697C32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A271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271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A271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A27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A27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A27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A27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A27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A27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2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271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2718"/>
    <w:pPr>
      <w:ind w:left="720"/>
      <w:contextualSpacing/>
    </w:pPr>
  </w:style>
  <w:style w:type="character" w:customStyle="1" w:styleId="Titre1Car">
    <w:name w:val="Titre 1 Car"/>
    <w:basedOn w:val="Policepardfaut"/>
    <w:link w:val="Titre1"/>
    <w:uiPriority w:val="9"/>
    <w:rsid w:val="002A271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A271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2A271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A271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A271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A271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A271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A271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A2718"/>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BC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3">
    <w:name w:val="Grid Table 4 Accent 3"/>
    <w:basedOn w:val="TableauNormal"/>
    <w:uiPriority w:val="49"/>
    <w:rsid w:val="00BC5AE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m">
    <w:name w:val="im"/>
    <w:basedOn w:val="Policepardfaut"/>
    <w:rsid w:val="00BC5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656</Words>
  <Characters>3612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Bimai</dc:creator>
  <cp:keywords/>
  <dc:description/>
  <cp:lastModifiedBy>Madeleine Bimai</cp:lastModifiedBy>
  <cp:revision>2</cp:revision>
  <dcterms:created xsi:type="dcterms:W3CDTF">2016-01-30T10:29:00Z</dcterms:created>
  <dcterms:modified xsi:type="dcterms:W3CDTF">2016-01-31T14:42:00Z</dcterms:modified>
</cp:coreProperties>
</file>