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BC063A">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BC063A">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CF00DE">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CF00DE">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BC063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BC063A">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CF00D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CF00DE">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A34FC9"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bookmarkStart w:id="0" w:name="_GoBack"/>
          <w:bookmarkEnd w:id="0"/>
          <w:r w:rsidR="00A34FC9" w:rsidRPr="005452D1">
            <w:rPr>
              <w:rStyle w:val="Lienhypertexte"/>
              <w:noProof/>
            </w:rPr>
            <w:fldChar w:fldCharType="begin"/>
          </w:r>
          <w:r w:rsidR="00A34FC9" w:rsidRPr="005452D1">
            <w:rPr>
              <w:rStyle w:val="Lienhypertexte"/>
              <w:noProof/>
            </w:rPr>
            <w:instrText xml:space="preserve"> </w:instrText>
          </w:r>
          <w:r w:rsidR="00A34FC9">
            <w:rPr>
              <w:noProof/>
            </w:rPr>
            <w:instrText>HYPERLINK \l "_Toc535931747"</w:instrText>
          </w:r>
          <w:r w:rsidR="00A34FC9" w:rsidRPr="005452D1">
            <w:rPr>
              <w:rStyle w:val="Lienhypertexte"/>
              <w:noProof/>
            </w:rPr>
            <w:instrText xml:space="preserve"> </w:instrText>
          </w:r>
          <w:r w:rsidR="00A34FC9" w:rsidRPr="005452D1">
            <w:rPr>
              <w:rStyle w:val="Lienhypertexte"/>
              <w:noProof/>
            </w:rPr>
          </w:r>
          <w:r w:rsidR="00A34FC9" w:rsidRPr="005452D1">
            <w:rPr>
              <w:rStyle w:val="Lienhypertexte"/>
              <w:noProof/>
            </w:rPr>
            <w:fldChar w:fldCharType="separate"/>
          </w:r>
          <w:r w:rsidR="00A34FC9" w:rsidRPr="005452D1">
            <w:rPr>
              <w:rStyle w:val="Lienhypertexte"/>
              <w:noProof/>
            </w:rPr>
            <w:t>1</w:t>
          </w:r>
          <w:r w:rsidR="00A34FC9">
            <w:rPr>
              <w:rFonts w:eastAsiaTheme="minorEastAsia"/>
              <w:noProof/>
              <w:lang w:eastAsia="fr-CH"/>
            </w:rPr>
            <w:tab/>
          </w:r>
          <w:r w:rsidR="00A34FC9" w:rsidRPr="005452D1">
            <w:rPr>
              <w:rStyle w:val="Lienhypertexte"/>
              <w:noProof/>
            </w:rPr>
            <w:t>Analyse Préliminaire</w:t>
          </w:r>
          <w:r w:rsidR="00A34FC9">
            <w:rPr>
              <w:noProof/>
              <w:webHidden/>
            </w:rPr>
            <w:tab/>
          </w:r>
          <w:r w:rsidR="00A34FC9">
            <w:rPr>
              <w:noProof/>
              <w:webHidden/>
            </w:rPr>
            <w:fldChar w:fldCharType="begin"/>
          </w:r>
          <w:r w:rsidR="00A34FC9">
            <w:rPr>
              <w:noProof/>
              <w:webHidden/>
            </w:rPr>
            <w:instrText xml:space="preserve"> PAGEREF _Toc535931747 \h </w:instrText>
          </w:r>
          <w:r w:rsidR="00A34FC9">
            <w:rPr>
              <w:noProof/>
              <w:webHidden/>
            </w:rPr>
          </w:r>
          <w:r w:rsidR="00A34FC9">
            <w:rPr>
              <w:noProof/>
              <w:webHidden/>
            </w:rPr>
            <w:fldChar w:fldCharType="separate"/>
          </w:r>
          <w:r w:rsidR="00A34FC9">
            <w:rPr>
              <w:noProof/>
              <w:webHidden/>
            </w:rPr>
            <w:t>2</w:t>
          </w:r>
          <w:r w:rsidR="00A34FC9">
            <w:rPr>
              <w:noProof/>
              <w:webHidden/>
            </w:rPr>
            <w:fldChar w:fldCharType="end"/>
          </w:r>
          <w:r w:rsidR="00A34FC9" w:rsidRPr="005452D1">
            <w:rPr>
              <w:rStyle w:val="Lienhypertexte"/>
              <w:noProof/>
            </w:rPr>
            <w:fldChar w:fldCharType="end"/>
          </w:r>
        </w:p>
        <w:p w:rsidR="00A34FC9" w:rsidRDefault="00A34FC9">
          <w:pPr>
            <w:pStyle w:val="TM2"/>
            <w:tabs>
              <w:tab w:val="left" w:pos="880"/>
              <w:tab w:val="right" w:leader="dot" w:pos="9060"/>
            </w:tabs>
            <w:rPr>
              <w:rFonts w:eastAsiaTheme="minorEastAsia"/>
              <w:noProof/>
              <w:lang w:eastAsia="fr-CH"/>
            </w:rPr>
          </w:pPr>
          <w:hyperlink w:anchor="_Toc535931748" w:history="1">
            <w:r w:rsidRPr="005452D1">
              <w:rPr>
                <w:rStyle w:val="Lienhypertexte"/>
                <w:noProof/>
              </w:rPr>
              <w:t>1.1</w:t>
            </w:r>
            <w:r>
              <w:rPr>
                <w:rFonts w:eastAsiaTheme="minorEastAsia"/>
                <w:noProof/>
                <w:lang w:eastAsia="fr-CH"/>
              </w:rPr>
              <w:tab/>
            </w:r>
            <w:r w:rsidRPr="005452D1">
              <w:rPr>
                <w:rStyle w:val="Lienhypertexte"/>
                <w:noProof/>
              </w:rPr>
              <w:t>C</w:t>
            </w:r>
            <w:r w:rsidRPr="005452D1">
              <w:rPr>
                <w:rStyle w:val="Lienhypertexte"/>
                <w:noProof/>
                <w:shd w:val="clear" w:color="auto" w:fill="F2F2F2" w:themeFill="background1" w:themeFillShade="F2"/>
              </w:rPr>
              <w:t>ontexte</w:t>
            </w:r>
            <w:r>
              <w:rPr>
                <w:noProof/>
                <w:webHidden/>
              </w:rPr>
              <w:tab/>
            </w:r>
            <w:r>
              <w:rPr>
                <w:noProof/>
                <w:webHidden/>
              </w:rPr>
              <w:fldChar w:fldCharType="begin"/>
            </w:r>
            <w:r>
              <w:rPr>
                <w:noProof/>
                <w:webHidden/>
              </w:rPr>
              <w:instrText xml:space="preserve"> PAGEREF _Toc535931748 \h </w:instrText>
            </w:r>
            <w:r>
              <w:rPr>
                <w:noProof/>
                <w:webHidden/>
              </w:rPr>
            </w:r>
            <w:r>
              <w:rPr>
                <w:noProof/>
                <w:webHidden/>
              </w:rPr>
              <w:fldChar w:fldCharType="separate"/>
            </w:r>
            <w:r>
              <w:rPr>
                <w:noProof/>
                <w:webHidden/>
              </w:rPr>
              <w:t>2</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49" w:history="1">
            <w:r w:rsidRPr="005452D1">
              <w:rPr>
                <w:rStyle w:val="Lienhypertexte"/>
                <w:noProof/>
              </w:rPr>
              <w:t>1.2</w:t>
            </w:r>
            <w:r>
              <w:rPr>
                <w:rFonts w:eastAsiaTheme="minorEastAsia"/>
                <w:noProof/>
                <w:lang w:eastAsia="fr-CH"/>
              </w:rPr>
              <w:tab/>
            </w:r>
            <w:r w:rsidRPr="005452D1">
              <w:rPr>
                <w:rStyle w:val="Lienhypertexte"/>
                <w:noProof/>
              </w:rPr>
              <w:t>Organisation</w:t>
            </w:r>
            <w:r>
              <w:rPr>
                <w:noProof/>
                <w:webHidden/>
              </w:rPr>
              <w:tab/>
            </w:r>
            <w:r>
              <w:rPr>
                <w:noProof/>
                <w:webHidden/>
              </w:rPr>
              <w:fldChar w:fldCharType="begin"/>
            </w:r>
            <w:r>
              <w:rPr>
                <w:noProof/>
                <w:webHidden/>
              </w:rPr>
              <w:instrText xml:space="preserve"> PAGEREF _Toc535931749 \h </w:instrText>
            </w:r>
            <w:r>
              <w:rPr>
                <w:noProof/>
                <w:webHidden/>
              </w:rPr>
            </w:r>
            <w:r>
              <w:rPr>
                <w:noProof/>
                <w:webHidden/>
              </w:rPr>
              <w:fldChar w:fldCharType="separate"/>
            </w:r>
            <w:r>
              <w:rPr>
                <w:noProof/>
                <w:webHidden/>
              </w:rPr>
              <w:t>2</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0" w:history="1">
            <w:r w:rsidRPr="005452D1">
              <w:rPr>
                <w:rStyle w:val="Lienhypertexte"/>
                <w:noProof/>
              </w:rPr>
              <w:t>1.3</w:t>
            </w:r>
            <w:r>
              <w:rPr>
                <w:rFonts w:eastAsiaTheme="minorEastAsia"/>
                <w:noProof/>
                <w:lang w:eastAsia="fr-CH"/>
              </w:rPr>
              <w:tab/>
            </w:r>
            <w:r w:rsidRPr="005452D1">
              <w:rPr>
                <w:rStyle w:val="Lienhypertexte"/>
                <w:noProof/>
              </w:rPr>
              <w:t>Objectifs</w:t>
            </w:r>
            <w:r>
              <w:rPr>
                <w:noProof/>
                <w:webHidden/>
              </w:rPr>
              <w:tab/>
            </w:r>
            <w:r>
              <w:rPr>
                <w:noProof/>
                <w:webHidden/>
              </w:rPr>
              <w:fldChar w:fldCharType="begin"/>
            </w:r>
            <w:r>
              <w:rPr>
                <w:noProof/>
                <w:webHidden/>
              </w:rPr>
              <w:instrText xml:space="preserve"> PAGEREF _Toc535931750 \h </w:instrText>
            </w:r>
            <w:r>
              <w:rPr>
                <w:noProof/>
                <w:webHidden/>
              </w:rPr>
            </w:r>
            <w:r>
              <w:rPr>
                <w:noProof/>
                <w:webHidden/>
              </w:rPr>
              <w:fldChar w:fldCharType="separate"/>
            </w:r>
            <w:r>
              <w:rPr>
                <w:noProof/>
                <w:webHidden/>
              </w:rPr>
              <w:t>3</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1" w:history="1">
            <w:r w:rsidRPr="005452D1">
              <w:rPr>
                <w:rStyle w:val="Lienhypertexte"/>
                <w:noProof/>
              </w:rPr>
              <w:t>1.4</w:t>
            </w:r>
            <w:r>
              <w:rPr>
                <w:rFonts w:eastAsiaTheme="minorEastAsia"/>
                <w:noProof/>
                <w:lang w:eastAsia="fr-CH"/>
              </w:rPr>
              <w:tab/>
            </w:r>
            <w:r w:rsidRPr="005452D1">
              <w:rPr>
                <w:rStyle w:val="Lienhypertexte"/>
                <w:noProof/>
              </w:rPr>
              <w:t>Concept de l’outil</w:t>
            </w:r>
            <w:r>
              <w:rPr>
                <w:noProof/>
                <w:webHidden/>
              </w:rPr>
              <w:tab/>
            </w:r>
            <w:r>
              <w:rPr>
                <w:noProof/>
                <w:webHidden/>
              </w:rPr>
              <w:fldChar w:fldCharType="begin"/>
            </w:r>
            <w:r>
              <w:rPr>
                <w:noProof/>
                <w:webHidden/>
              </w:rPr>
              <w:instrText xml:space="preserve"> PAGEREF _Toc535931751 \h </w:instrText>
            </w:r>
            <w:r>
              <w:rPr>
                <w:noProof/>
                <w:webHidden/>
              </w:rPr>
            </w:r>
            <w:r>
              <w:rPr>
                <w:noProof/>
                <w:webHidden/>
              </w:rPr>
              <w:fldChar w:fldCharType="separate"/>
            </w:r>
            <w:r>
              <w:rPr>
                <w:noProof/>
                <w:webHidden/>
              </w:rPr>
              <w:t>3</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2" w:history="1">
            <w:r w:rsidRPr="005452D1">
              <w:rPr>
                <w:rStyle w:val="Lienhypertexte"/>
                <w:noProof/>
              </w:rPr>
              <w:t>1.5</w:t>
            </w:r>
            <w:r>
              <w:rPr>
                <w:rFonts w:eastAsiaTheme="minorEastAsia"/>
                <w:noProof/>
                <w:lang w:eastAsia="fr-CH"/>
              </w:rPr>
              <w:tab/>
            </w:r>
            <w:r w:rsidRPr="005452D1">
              <w:rPr>
                <w:rStyle w:val="Lienhypertexte"/>
                <w:noProof/>
              </w:rPr>
              <w:t>Matrice de pondération</w:t>
            </w:r>
            <w:r>
              <w:rPr>
                <w:noProof/>
                <w:webHidden/>
              </w:rPr>
              <w:tab/>
            </w:r>
            <w:r>
              <w:rPr>
                <w:noProof/>
                <w:webHidden/>
              </w:rPr>
              <w:fldChar w:fldCharType="begin"/>
            </w:r>
            <w:r>
              <w:rPr>
                <w:noProof/>
                <w:webHidden/>
              </w:rPr>
              <w:instrText xml:space="preserve"> PAGEREF _Toc535931752 \h </w:instrText>
            </w:r>
            <w:r>
              <w:rPr>
                <w:noProof/>
                <w:webHidden/>
              </w:rPr>
            </w:r>
            <w:r>
              <w:rPr>
                <w:noProof/>
                <w:webHidden/>
              </w:rPr>
              <w:fldChar w:fldCharType="separate"/>
            </w:r>
            <w:r>
              <w:rPr>
                <w:noProof/>
                <w:webHidden/>
              </w:rPr>
              <w:t>4</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3" w:history="1">
            <w:r w:rsidRPr="005452D1">
              <w:rPr>
                <w:rStyle w:val="Lienhypertexte"/>
                <w:noProof/>
              </w:rPr>
              <w:t>1.6</w:t>
            </w:r>
            <w:r>
              <w:rPr>
                <w:rFonts w:eastAsiaTheme="minorEastAsia"/>
                <w:noProof/>
                <w:lang w:eastAsia="fr-CH"/>
              </w:rPr>
              <w:tab/>
            </w:r>
            <w:r w:rsidRPr="005452D1">
              <w:rPr>
                <w:rStyle w:val="Lienhypertexte"/>
                <w:noProof/>
              </w:rPr>
              <w:t>Planification</w:t>
            </w:r>
            <w:r>
              <w:rPr>
                <w:noProof/>
                <w:webHidden/>
              </w:rPr>
              <w:tab/>
            </w:r>
            <w:r>
              <w:rPr>
                <w:noProof/>
                <w:webHidden/>
              </w:rPr>
              <w:fldChar w:fldCharType="begin"/>
            </w:r>
            <w:r>
              <w:rPr>
                <w:noProof/>
                <w:webHidden/>
              </w:rPr>
              <w:instrText xml:space="preserve"> PAGEREF _Toc535931753 \h </w:instrText>
            </w:r>
            <w:r>
              <w:rPr>
                <w:noProof/>
                <w:webHidden/>
              </w:rPr>
            </w:r>
            <w:r>
              <w:rPr>
                <w:noProof/>
                <w:webHidden/>
              </w:rPr>
              <w:fldChar w:fldCharType="separate"/>
            </w:r>
            <w:r>
              <w:rPr>
                <w:noProof/>
                <w:webHidden/>
              </w:rPr>
              <w:t>4</w:t>
            </w:r>
            <w:r>
              <w:rPr>
                <w:noProof/>
                <w:webHidden/>
              </w:rPr>
              <w:fldChar w:fldCharType="end"/>
            </w:r>
          </w:hyperlink>
        </w:p>
        <w:p w:rsidR="00A34FC9" w:rsidRDefault="00A34FC9">
          <w:pPr>
            <w:pStyle w:val="TM1"/>
            <w:tabs>
              <w:tab w:val="left" w:pos="440"/>
              <w:tab w:val="right" w:leader="dot" w:pos="9060"/>
            </w:tabs>
            <w:rPr>
              <w:rFonts w:eastAsiaTheme="minorEastAsia"/>
              <w:noProof/>
              <w:lang w:eastAsia="fr-CH"/>
            </w:rPr>
          </w:pPr>
          <w:hyperlink w:anchor="_Toc535931754" w:history="1">
            <w:r w:rsidRPr="005452D1">
              <w:rPr>
                <w:rStyle w:val="Lienhypertexte"/>
                <w:noProof/>
              </w:rPr>
              <w:t>2</w:t>
            </w:r>
            <w:r>
              <w:rPr>
                <w:rFonts w:eastAsiaTheme="minorEastAsia"/>
                <w:noProof/>
                <w:lang w:eastAsia="fr-CH"/>
              </w:rPr>
              <w:tab/>
            </w:r>
            <w:r w:rsidRPr="005452D1">
              <w:rPr>
                <w:rStyle w:val="Lienhypertexte"/>
                <w:noProof/>
              </w:rPr>
              <w:t>Active Directory :</w:t>
            </w:r>
            <w:r>
              <w:rPr>
                <w:noProof/>
                <w:webHidden/>
              </w:rPr>
              <w:tab/>
            </w:r>
            <w:r>
              <w:rPr>
                <w:noProof/>
                <w:webHidden/>
              </w:rPr>
              <w:fldChar w:fldCharType="begin"/>
            </w:r>
            <w:r>
              <w:rPr>
                <w:noProof/>
                <w:webHidden/>
              </w:rPr>
              <w:instrText xml:space="preserve"> PAGEREF _Toc535931754 \h </w:instrText>
            </w:r>
            <w:r>
              <w:rPr>
                <w:noProof/>
                <w:webHidden/>
              </w:rPr>
            </w:r>
            <w:r>
              <w:rPr>
                <w:noProof/>
                <w:webHidden/>
              </w:rPr>
              <w:fldChar w:fldCharType="separate"/>
            </w:r>
            <w:r>
              <w:rPr>
                <w:noProof/>
                <w:webHidden/>
              </w:rPr>
              <w:t>5</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5" w:history="1">
            <w:r w:rsidRPr="005452D1">
              <w:rPr>
                <w:rStyle w:val="Lienhypertexte"/>
                <w:noProof/>
              </w:rPr>
              <w:t>2.1</w:t>
            </w:r>
            <w:r>
              <w:rPr>
                <w:rFonts w:eastAsiaTheme="minorEastAsia"/>
                <w:noProof/>
                <w:lang w:eastAsia="fr-CH"/>
              </w:rPr>
              <w:tab/>
            </w:r>
            <w:r w:rsidRPr="005452D1">
              <w:rPr>
                <w:rStyle w:val="Lienhypertexte"/>
                <w:noProof/>
              </w:rPr>
              <w:t>Description du produit :</w:t>
            </w:r>
            <w:r>
              <w:rPr>
                <w:noProof/>
                <w:webHidden/>
              </w:rPr>
              <w:tab/>
            </w:r>
            <w:r>
              <w:rPr>
                <w:noProof/>
                <w:webHidden/>
              </w:rPr>
              <w:fldChar w:fldCharType="begin"/>
            </w:r>
            <w:r>
              <w:rPr>
                <w:noProof/>
                <w:webHidden/>
              </w:rPr>
              <w:instrText xml:space="preserve"> PAGEREF _Toc535931755 \h </w:instrText>
            </w:r>
            <w:r>
              <w:rPr>
                <w:noProof/>
                <w:webHidden/>
              </w:rPr>
            </w:r>
            <w:r>
              <w:rPr>
                <w:noProof/>
                <w:webHidden/>
              </w:rPr>
              <w:fldChar w:fldCharType="separate"/>
            </w:r>
            <w:r>
              <w:rPr>
                <w:noProof/>
                <w:webHidden/>
              </w:rPr>
              <w:t>5</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6" w:history="1">
            <w:r w:rsidRPr="005452D1">
              <w:rPr>
                <w:rStyle w:val="Lienhypertexte"/>
                <w:noProof/>
              </w:rPr>
              <w:t>2.2</w:t>
            </w:r>
            <w:r>
              <w:rPr>
                <w:rFonts w:eastAsiaTheme="minorEastAsia"/>
                <w:noProof/>
                <w:lang w:eastAsia="fr-CH"/>
              </w:rPr>
              <w:tab/>
            </w:r>
            <w:r w:rsidRPr="005452D1">
              <w:rPr>
                <w:rStyle w:val="Lienhypertexte"/>
                <w:noProof/>
              </w:rPr>
              <w:t>Avantages du produit :</w:t>
            </w:r>
            <w:r>
              <w:rPr>
                <w:noProof/>
                <w:webHidden/>
              </w:rPr>
              <w:tab/>
            </w:r>
            <w:r>
              <w:rPr>
                <w:noProof/>
                <w:webHidden/>
              </w:rPr>
              <w:fldChar w:fldCharType="begin"/>
            </w:r>
            <w:r>
              <w:rPr>
                <w:noProof/>
                <w:webHidden/>
              </w:rPr>
              <w:instrText xml:space="preserve"> PAGEREF _Toc535931756 \h </w:instrText>
            </w:r>
            <w:r>
              <w:rPr>
                <w:noProof/>
                <w:webHidden/>
              </w:rPr>
            </w:r>
            <w:r>
              <w:rPr>
                <w:noProof/>
                <w:webHidden/>
              </w:rPr>
              <w:fldChar w:fldCharType="separate"/>
            </w:r>
            <w:r>
              <w:rPr>
                <w:noProof/>
                <w:webHidden/>
              </w:rPr>
              <w:t>5</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7" w:history="1">
            <w:r w:rsidRPr="005452D1">
              <w:rPr>
                <w:rStyle w:val="Lienhypertexte"/>
                <w:noProof/>
              </w:rPr>
              <w:t>2.3</w:t>
            </w:r>
            <w:r>
              <w:rPr>
                <w:rFonts w:eastAsiaTheme="minorEastAsia"/>
                <w:noProof/>
                <w:lang w:eastAsia="fr-CH"/>
              </w:rPr>
              <w:tab/>
            </w:r>
            <w:r w:rsidRPr="005452D1">
              <w:rPr>
                <w:rStyle w:val="Lienhypertexte"/>
                <w:noProof/>
              </w:rPr>
              <w:t>Inconvénients du produit :</w:t>
            </w:r>
            <w:r>
              <w:rPr>
                <w:noProof/>
                <w:webHidden/>
              </w:rPr>
              <w:tab/>
            </w:r>
            <w:r>
              <w:rPr>
                <w:noProof/>
                <w:webHidden/>
              </w:rPr>
              <w:fldChar w:fldCharType="begin"/>
            </w:r>
            <w:r>
              <w:rPr>
                <w:noProof/>
                <w:webHidden/>
              </w:rPr>
              <w:instrText xml:space="preserve"> PAGEREF _Toc535931757 \h </w:instrText>
            </w:r>
            <w:r>
              <w:rPr>
                <w:noProof/>
                <w:webHidden/>
              </w:rPr>
            </w:r>
            <w:r>
              <w:rPr>
                <w:noProof/>
                <w:webHidden/>
              </w:rPr>
              <w:fldChar w:fldCharType="separate"/>
            </w:r>
            <w:r>
              <w:rPr>
                <w:noProof/>
                <w:webHidden/>
              </w:rPr>
              <w:t>5</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58" w:history="1">
            <w:r w:rsidRPr="005452D1">
              <w:rPr>
                <w:rStyle w:val="Lienhypertexte"/>
                <w:noProof/>
              </w:rPr>
              <w:t>2.4</w:t>
            </w:r>
            <w:r>
              <w:rPr>
                <w:rFonts w:eastAsiaTheme="minorEastAsia"/>
                <w:noProof/>
                <w:lang w:eastAsia="fr-CH"/>
              </w:rPr>
              <w:tab/>
            </w:r>
            <w:r w:rsidRPr="005452D1">
              <w:rPr>
                <w:rStyle w:val="Lienhypertexte"/>
                <w:noProof/>
              </w:rPr>
              <w:t>Installation + Configuration du produit :</w:t>
            </w:r>
            <w:r>
              <w:rPr>
                <w:noProof/>
                <w:webHidden/>
              </w:rPr>
              <w:tab/>
            </w:r>
            <w:r>
              <w:rPr>
                <w:noProof/>
                <w:webHidden/>
              </w:rPr>
              <w:fldChar w:fldCharType="begin"/>
            </w:r>
            <w:r>
              <w:rPr>
                <w:noProof/>
                <w:webHidden/>
              </w:rPr>
              <w:instrText xml:space="preserve"> PAGEREF _Toc535931758 \h </w:instrText>
            </w:r>
            <w:r>
              <w:rPr>
                <w:noProof/>
                <w:webHidden/>
              </w:rPr>
            </w:r>
            <w:r>
              <w:rPr>
                <w:noProof/>
                <w:webHidden/>
              </w:rPr>
              <w:fldChar w:fldCharType="separate"/>
            </w:r>
            <w:r>
              <w:rPr>
                <w:noProof/>
                <w:webHidden/>
              </w:rPr>
              <w:t>5</w:t>
            </w:r>
            <w:r>
              <w:rPr>
                <w:noProof/>
                <w:webHidden/>
              </w:rPr>
              <w:fldChar w:fldCharType="end"/>
            </w:r>
          </w:hyperlink>
        </w:p>
        <w:p w:rsidR="00A34FC9" w:rsidRDefault="00A34FC9">
          <w:pPr>
            <w:pStyle w:val="TM1"/>
            <w:tabs>
              <w:tab w:val="left" w:pos="440"/>
              <w:tab w:val="right" w:leader="dot" w:pos="9060"/>
            </w:tabs>
            <w:rPr>
              <w:rFonts w:eastAsiaTheme="minorEastAsia"/>
              <w:noProof/>
              <w:lang w:eastAsia="fr-CH"/>
            </w:rPr>
          </w:pPr>
          <w:hyperlink w:anchor="_Toc535931759" w:history="1">
            <w:r w:rsidRPr="005452D1">
              <w:rPr>
                <w:rStyle w:val="Lienhypertexte"/>
                <w:noProof/>
              </w:rPr>
              <w:t>3</w:t>
            </w:r>
            <w:r>
              <w:rPr>
                <w:rFonts w:eastAsiaTheme="minorEastAsia"/>
                <w:noProof/>
                <w:lang w:eastAsia="fr-CH"/>
              </w:rPr>
              <w:tab/>
            </w:r>
            <w:r w:rsidRPr="005452D1">
              <w:rPr>
                <w:rStyle w:val="Lienhypertexte"/>
                <w:noProof/>
              </w:rPr>
              <w:t>OpenLDAP :</w:t>
            </w:r>
            <w:r>
              <w:rPr>
                <w:noProof/>
                <w:webHidden/>
              </w:rPr>
              <w:tab/>
            </w:r>
            <w:r>
              <w:rPr>
                <w:noProof/>
                <w:webHidden/>
              </w:rPr>
              <w:fldChar w:fldCharType="begin"/>
            </w:r>
            <w:r>
              <w:rPr>
                <w:noProof/>
                <w:webHidden/>
              </w:rPr>
              <w:instrText xml:space="preserve"> PAGEREF _Toc535931759 \h </w:instrText>
            </w:r>
            <w:r>
              <w:rPr>
                <w:noProof/>
                <w:webHidden/>
              </w:rPr>
            </w:r>
            <w:r>
              <w:rPr>
                <w:noProof/>
                <w:webHidden/>
              </w:rPr>
              <w:fldChar w:fldCharType="separate"/>
            </w:r>
            <w:r>
              <w:rPr>
                <w:noProof/>
                <w:webHidden/>
              </w:rPr>
              <w:t>6</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0" w:history="1">
            <w:r w:rsidRPr="005452D1">
              <w:rPr>
                <w:rStyle w:val="Lienhypertexte"/>
                <w:noProof/>
              </w:rPr>
              <w:t>3.1</w:t>
            </w:r>
            <w:r>
              <w:rPr>
                <w:rFonts w:eastAsiaTheme="minorEastAsia"/>
                <w:noProof/>
                <w:lang w:eastAsia="fr-CH"/>
              </w:rPr>
              <w:tab/>
            </w:r>
            <w:r w:rsidRPr="005452D1">
              <w:rPr>
                <w:rStyle w:val="Lienhypertexte"/>
                <w:noProof/>
              </w:rPr>
              <w:t>Description du produit :</w:t>
            </w:r>
            <w:r>
              <w:rPr>
                <w:noProof/>
                <w:webHidden/>
              </w:rPr>
              <w:tab/>
            </w:r>
            <w:r>
              <w:rPr>
                <w:noProof/>
                <w:webHidden/>
              </w:rPr>
              <w:fldChar w:fldCharType="begin"/>
            </w:r>
            <w:r>
              <w:rPr>
                <w:noProof/>
                <w:webHidden/>
              </w:rPr>
              <w:instrText xml:space="preserve"> PAGEREF _Toc535931760 \h </w:instrText>
            </w:r>
            <w:r>
              <w:rPr>
                <w:noProof/>
                <w:webHidden/>
              </w:rPr>
            </w:r>
            <w:r>
              <w:rPr>
                <w:noProof/>
                <w:webHidden/>
              </w:rPr>
              <w:fldChar w:fldCharType="separate"/>
            </w:r>
            <w:r>
              <w:rPr>
                <w:noProof/>
                <w:webHidden/>
              </w:rPr>
              <w:t>6</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1" w:history="1">
            <w:r w:rsidRPr="005452D1">
              <w:rPr>
                <w:rStyle w:val="Lienhypertexte"/>
                <w:noProof/>
              </w:rPr>
              <w:t>3.2</w:t>
            </w:r>
            <w:r>
              <w:rPr>
                <w:rFonts w:eastAsiaTheme="minorEastAsia"/>
                <w:noProof/>
                <w:lang w:eastAsia="fr-CH"/>
              </w:rPr>
              <w:tab/>
            </w:r>
            <w:r w:rsidRPr="005452D1">
              <w:rPr>
                <w:rStyle w:val="Lienhypertexte"/>
                <w:noProof/>
              </w:rPr>
              <w:t>Avantages du produit :</w:t>
            </w:r>
            <w:r>
              <w:rPr>
                <w:noProof/>
                <w:webHidden/>
              </w:rPr>
              <w:tab/>
            </w:r>
            <w:r>
              <w:rPr>
                <w:noProof/>
                <w:webHidden/>
              </w:rPr>
              <w:fldChar w:fldCharType="begin"/>
            </w:r>
            <w:r>
              <w:rPr>
                <w:noProof/>
                <w:webHidden/>
              </w:rPr>
              <w:instrText xml:space="preserve"> PAGEREF _Toc535931761 \h </w:instrText>
            </w:r>
            <w:r>
              <w:rPr>
                <w:noProof/>
                <w:webHidden/>
              </w:rPr>
            </w:r>
            <w:r>
              <w:rPr>
                <w:noProof/>
                <w:webHidden/>
              </w:rPr>
              <w:fldChar w:fldCharType="separate"/>
            </w:r>
            <w:r>
              <w:rPr>
                <w:noProof/>
                <w:webHidden/>
              </w:rPr>
              <w:t>6</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2" w:history="1">
            <w:r w:rsidRPr="005452D1">
              <w:rPr>
                <w:rStyle w:val="Lienhypertexte"/>
                <w:noProof/>
              </w:rPr>
              <w:t>3.3</w:t>
            </w:r>
            <w:r>
              <w:rPr>
                <w:rFonts w:eastAsiaTheme="minorEastAsia"/>
                <w:noProof/>
                <w:lang w:eastAsia="fr-CH"/>
              </w:rPr>
              <w:tab/>
            </w:r>
            <w:r w:rsidRPr="005452D1">
              <w:rPr>
                <w:rStyle w:val="Lienhypertexte"/>
                <w:noProof/>
              </w:rPr>
              <w:t>Inconvénient du produit :</w:t>
            </w:r>
            <w:r>
              <w:rPr>
                <w:noProof/>
                <w:webHidden/>
              </w:rPr>
              <w:tab/>
            </w:r>
            <w:r>
              <w:rPr>
                <w:noProof/>
                <w:webHidden/>
              </w:rPr>
              <w:fldChar w:fldCharType="begin"/>
            </w:r>
            <w:r>
              <w:rPr>
                <w:noProof/>
                <w:webHidden/>
              </w:rPr>
              <w:instrText xml:space="preserve"> PAGEREF _Toc535931762 \h </w:instrText>
            </w:r>
            <w:r>
              <w:rPr>
                <w:noProof/>
                <w:webHidden/>
              </w:rPr>
            </w:r>
            <w:r>
              <w:rPr>
                <w:noProof/>
                <w:webHidden/>
              </w:rPr>
              <w:fldChar w:fldCharType="separate"/>
            </w:r>
            <w:r>
              <w:rPr>
                <w:noProof/>
                <w:webHidden/>
              </w:rPr>
              <w:t>6</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3" w:history="1">
            <w:r w:rsidRPr="005452D1">
              <w:rPr>
                <w:rStyle w:val="Lienhypertexte"/>
                <w:noProof/>
              </w:rPr>
              <w:t>3.4</w:t>
            </w:r>
            <w:r>
              <w:rPr>
                <w:rFonts w:eastAsiaTheme="minorEastAsia"/>
                <w:noProof/>
                <w:lang w:eastAsia="fr-CH"/>
              </w:rPr>
              <w:tab/>
            </w:r>
            <w:r w:rsidRPr="005452D1">
              <w:rPr>
                <w:rStyle w:val="Lienhypertexte"/>
                <w:noProof/>
              </w:rPr>
              <w:t>Installation + Configuration du produit :</w:t>
            </w:r>
            <w:r>
              <w:rPr>
                <w:noProof/>
                <w:webHidden/>
              </w:rPr>
              <w:tab/>
            </w:r>
            <w:r>
              <w:rPr>
                <w:noProof/>
                <w:webHidden/>
              </w:rPr>
              <w:fldChar w:fldCharType="begin"/>
            </w:r>
            <w:r>
              <w:rPr>
                <w:noProof/>
                <w:webHidden/>
              </w:rPr>
              <w:instrText xml:space="preserve"> PAGEREF _Toc535931763 \h </w:instrText>
            </w:r>
            <w:r>
              <w:rPr>
                <w:noProof/>
                <w:webHidden/>
              </w:rPr>
            </w:r>
            <w:r>
              <w:rPr>
                <w:noProof/>
                <w:webHidden/>
              </w:rPr>
              <w:fldChar w:fldCharType="separate"/>
            </w:r>
            <w:r>
              <w:rPr>
                <w:noProof/>
                <w:webHidden/>
              </w:rPr>
              <w:t>6</w:t>
            </w:r>
            <w:r>
              <w:rPr>
                <w:noProof/>
                <w:webHidden/>
              </w:rPr>
              <w:fldChar w:fldCharType="end"/>
            </w:r>
          </w:hyperlink>
        </w:p>
        <w:p w:rsidR="00A34FC9" w:rsidRDefault="00A34FC9">
          <w:pPr>
            <w:pStyle w:val="TM1"/>
            <w:tabs>
              <w:tab w:val="left" w:pos="440"/>
              <w:tab w:val="right" w:leader="dot" w:pos="9060"/>
            </w:tabs>
            <w:rPr>
              <w:rFonts w:eastAsiaTheme="minorEastAsia"/>
              <w:noProof/>
              <w:lang w:eastAsia="fr-CH"/>
            </w:rPr>
          </w:pPr>
          <w:hyperlink w:anchor="_Toc535931764" w:history="1">
            <w:r w:rsidRPr="005452D1">
              <w:rPr>
                <w:rStyle w:val="Lienhypertexte"/>
                <w:noProof/>
              </w:rPr>
              <w:t>4</w:t>
            </w:r>
            <w:r>
              <w:rPr>
                <w:rFonts w:eastAsiaTheme="minorEastAsia"/>
                <w:noProof/>
                <w:lang w:eastAsia="fr-CH"/>
              </w:rPr>
              <w:tab/>
            </w:r>
            <w:r w:rsidRPr="005452D1">
              <w:rPr>
                <w:rStyle w:val="Lienhypertexte"/>
                <w:noProof/>
              </w:rPr>
              <w:t>JumpCloud :</w:t>
            </w:r>
            <w:r>
              <w:rPr>
                <w:noProof/>
                <w:webHidden/>
              </w:rPr>
              <w:tab/>
            </w:r>
            <w:r>
              <w:rPr>
                <w:noProof/>
                <w:webHidden/>
              </w:rPr>
              <w:fldChar w:fldCharType="begin"/>
            </w:r>
            <w:r>
              <w:rPr>
                <w:noProof/>
                <w:webHidden/>
              </w:rPr>
              <w:instrText xml:space="preserve"> PAGEREF _Toc535931764 \h </w:instrText>
            </w:r>
            <w:r>
              <w:rPr>
                <w:noProof/>
                <w:webHidden/>
              </w:rPr>
            </w:r>
            <w:r>
              <w:rPr>
                <w:noProof/>
                <w:webHidden/>
              </w:rPr>
              <w:fldChar w:fldCharType="separate"/>
            </w:r>
            <w:r>
              <w:rPr>
                <w:noProof/>
                <w:webHidden/>
              </w:rPr>
              <w:t>7</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5" w:history="1">
            <w:r w:rsidRPr="005452D1">
              <w:rPr>
                <w:rStyle w:val="Lienhypertexte"/>
                <w:noProof/>
              </w:rPr>
              <w:t>4.1</w:t>
            </w:r>
            <w:r>
              <w:rPr>
                <w:rFonts w:eastAsiaTheme="minorEastAsia"/>
                <w:noProof/>
                <w:lang w:eastAsia="fr-CH"/>
              </w:rPr>
              <w:tab/>
            </w:r>
            <w:r w:rsidRPr="005452D1">
              <w:rPr>
                <w:rStyle w:val="Lienhypertexte"/>
                <w:noProof/>
              </w:rPr>
              <w:t>Description du produit :</w:t>
            </w:r>
            <w:r>
              <w:rPr>
                <w:noProof/>
                <w:webHidden/>
              </w:rPr>
              <w:tab/>
            </w:r>
            <w:r>
              <w:rPr>
                <w:noProof/>
                <w:webHidden/>
              </w:rPr>
              <w:fldChar w:fldCharType="begin"/>
            </w:r>
            <w:r>
              <w:rPr>
                <w:noProof/>
                <w:webHidden/>
              </w:rPr>
              <w:instrText xml:space="preserve"> PAGEREF _Toc535931765 \h </w:instrText>
            </w:r>
            <w:r>
              <w:rPr>
                <w:noProof/>
                <w:webHidden/>
              </w:rPr>
            </w:r>
            <w:r>
              <w:rPr>
                <w:noProof/>
                <w:webHidden/>
              </w:rPr>
              <w:fldChar w:fldCharType="separate"/>
            </w:r>
            <w:r>
              <w:rPr>
                <w:noProof/>
                <w:webHidden/>
              </w:rPr>
              <w:t>7</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6" w:history="1">
            <w:r w:rsidRPr="005452D1">
              <w:rPr>
                <w:rStyle w:val="Lienhypertexte"/>
                <w:noProof/>
              </w:rPr>
              <w:t>4.2</w:t>
            </w:r>
            <w:r>
              <w:rPr>
                <w:rFonts w:eastAsiaTheme="minorEastAsia"/>
                <w:noProof/>
                <w:lang w:eastAsia="fr-CH"/>
              </w:rPr>
              <w:tab/>
            </w:r>
            <w:r w:rsidRPr="005452D1">
              <w:rPr>
                <w:rStyle w:val="Lienhypertexte"/>
                <w:noProof/>
              </w:rPr>
              <w:t>Avantages du produit :</w:t>
            </w:r>
            <w:r>
              <w:rPr>
                <w:noProof/>
                <w:webHidden/>
              </w:rPr>
              <w:tab/>
            </w:r>
            <w:r>
              <w:rPr>
                <w:noProof/>
                <w:webHidden/>
              </w:rPr>
              <w:fldChar w:fldCharType="begin"/>
            </w:r>
            <w:r>
              <w:rPr>
                <w:noProof/>
                <w:webHidden/>
              </w:rPr>
              <w:instrText xml:space="preserve"> PAGEREF _Toc535931766 \h </w:instrText>
            </w:r>
            <w:r>
              <w:rPr>
                <w:noProof/>
                <w:webHidden/>
              </w:rPr>
            </w:r>
            <w:r>
              <w:rPr>
                <w:noProof/>
                <w:webHidden/>
              </w:rPr>
              <w:fldChar w:fldCharType="separate"/>
            </w:r>
            <w:r>
              <w:rPr>
                <w:noProof/>
                <w:webHidden/>
              </w:rPr>
              <w:t>7</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7" w:history="1">
            <w:r w:rsidRPr="005452D1">
              <w:rPr>
                <w:rStyle w:val="Lienhypertexte"/>
                <w:noProof/>
              </w:rPr>
              <w:t>4.3</w:t>
            </w:r>
            <w:r>
              <w:rPr>
                <w:rFonts w:eastAsiaTheme="minorEastAsia"/>
                <w:noProof/>
                <w:lang w:eastAsia="fr-CH"/>
              </w:rPr>
              <w:tab/>
            </w:r>
            <w:r w:rsidRPr="005452D1">
              <w:rPr>
                <w:rStyle w:val="Lienhypertexte"/>
                <w:noProof/>
              </w:rPr>
              <w:t>Inconvénient du produit :</w:t>
            </w:r>
            <w:r>
              <w:rPr>
                <w:noProof/>
                <w:webHidden/>
              </w:rPr>
              <w:tab/>
            </w:r>
            <w:r>
              <w:rPr>
                <w:noProof/>
                <w:webHidden/>
              </w:rPr>
              <w:fldChar w:fldCharType="begin"/>
            </w:r>
            <w:r>
              <w:rPr>
                <w:noProof/>
                <w:webHidden/>
              </w:rPr>
              <w:instrText xml:space="preserve"> PAGEREF _Toc535931767 \h </w:instrText>
            </w:r>
            <w:r>
              <w:rPr>
                <w:noProof/>
                <w:webHidden/>
              </w:rPr>
            </w:r>
            <w:r>
              <w:rPr>
                <w:noProof/>
                <w:webHidden/>
              </w:rPr>
              <w:fldChar w:fldCharType="separate"/>
            </w:r>
            <w:r>
              <w:rPr>
                <w:noProof/>
                <w:webHidden/>
              </w:rPr>
              <w:t>7</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68" w:history="1">
            <w:r w:rsidRPr="005452D1">
              <w:rPr>
                <w:rStyle w:val="Lienhypertexte"/>
                <w:noProof/>
              </w:rPr>
              <w:t>4.4</w:t>
            </w:r>
            <w:r>
              <w:rPr>
                <w:rFonts w:eastAsiaTheme="minorEastAsia"/>
                <w:noProof/>
                <w:lang w:eastAsia="fr-CH"/>
              </w:rPr>
              <w:tab/>
            </w:r>
            <w:r w:rsidRPr="005452D1">
              <w:rPr>
                <w:rStyle w:val="Lienhypertexte"/>
                <w:noProof/>
              </w:rPr>
              <w:t>Installation + Configuration du produit :</w:t>
            </w:r>
            <w:r>
              <w:rPr>
                <w:noProof/>
                <w:webHidden/>
              </w:rPr>
              <w:tab/>
            </w:r>
            <w:r>
              <w:rPr>
                <w:noProof/>
                <w:webHidden/>
              </w:rPr>
              <w:fldChar w:fldCharType="begin"/>
            </w:r>
            <w:r>
              <w:rPr>
                <w:noProof/>
                <w:webHidden/>
              </w:rPr>
              <w:instrText xml:space="preserve"> PAGEREF _Toc535931768 \h </w:instrText>
            </w:r>
            <w:r>
              <w:rPr>
                <w:noProof/>
                <w:webHidden/>
              </w:rPr>
            </w:r>
            <w:r>
              <w:rPr>
                <w:noProof/>
                <w:webHidden/>
              </w:rPr>
              <w:fldChar w:fldCharType="separate"/>
            </w:r>
            <w:r>
              <w:rPr>
                <w:noProof/>
                <w:webHidden/>
              </w:rPr>
              <w:t>7</w:t>
            </w:r>
            <w:r>
              <w:rPr>
                <w:noProof/>
                <w:webHidden/>
              </w:rPr>
              <w:fldChar w:fldCharType="end"/>
            </w:r>
          </w:hyperlink>
        </w:p>
        <w:p w:rsidR="00A34FC9" w:rsidRDefault="00A34FC9">
          <w:pPr>
            <w:pStyle w:val="TM1"/>
            <w:tabs>
              <w:tab w:val="left" w:pos="440"/>
              <w:tab w:val="right" w:leader="dot" w:pos="9060"/>
            </w:tabs>
            <w:rPr>
              <w:rFonts w:eastAsiaTheme="minorEastAsia"/>
              <w:noProof/>
              <w:lang w:eastAsia="fr-CH"/>
            </w:rPr>
          </w:pPr>
          <w:hyperlink w:anchor="_Toc535931769" w:history="1">
            <w:r w:rsidRPr="005452D1">
              <w:rPr>
                <w:rStyle w:val="Lienhypertexte"/>
                <w:noProof/>
              </w:rPr>
              <w:t>5</w:t>
            </w:r>
            <w:r>
              <w:rPr>
                <w:rFonts w:eastAsiaTheme="minorEastAsia"/>
                <w:noProof/>
                <w:lang w:eastAsia="fr-CH"/>
              </w:rPr>
              <w:tab/>
            </w:r>
            <w:r w:rsidRPr="005452D1">
              <w:rPr>
                <w:rStyle w:val="Lienhypertexte"/>
                <w:noProof/>
              </w:rPr>
              <w:t>OpenDJ</w:t>
            </w:r>
            <w:r>
              <w:rPr>
                <w:noProof/>
                <w:webHidden/>
              </w:rPr>
              <w:tab/>
            </w:r>
            <w:r>
              <w:rPr>
                <w:noProof/>
                <w:webHidden/>
              </w:rPr>
              <w:fldChar w:fldCharType="begin"/>
            </w:r>
            <w:r>
              <w:rPr>
                <w:noProof/>
                <w:webHidden/>
              </w:rPr>
              <w:instrText xml:space="preserve"> PAGEREF _Toc535931769 \h </w:instrText>
            </w:r>
            <w:r>
              <w:rPr>
                <w:noProof/>
                <w:webHidden/>
              </w:rPr>
            </w:r>
            <w:r>
              <w:rPr>
                <w:noProof/>
                <w:webHidden/>
              </w:rPr>
              <w:fldChar w:fldCharType="separate"/>
            </w:r>
            <w:r>
              <w:rPr>
                <w:noProof/>
                <w:webHidden/>
              </w:rPr>
              <w:t>8</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0" w:history="1">
            <w:r w:rsidRPr="005452D1">
              <w:rPr>
                <w:rStyle w:val="Lienhypertexte"/>
                <w:noProof/>
              </w:rPr>
              <w:t>5.1</w:t>
            </w:r>
            <w:r>
              <w:rPr>
                <w:rFonts w:eastAsiaTheme="minorEastAsia"/>
                <w:noProof/>
                <w:lang w:eastAsia="fr-CH"/>
              </w:rPr>
              <w:tab/>
            </w:r>
            <w:r w:rsidRPr="005452D1">
              <w:rPr>
                <w:rStyle w:val="Lienhypertexte"/>
                <w:noProof/>
              </w:rPr>
              <w:t>Description du produit :</w:t>
            </w:r>
            <w:r>
              <w:rPr>
                <w:noProof/>
                <w:webHidden/>
              </w:rPr>
              <w:tab/>
            </w:r>
            <w:r>
              <w:rPr>
                <w:noProof/>
                <w:webHidden/>
              </w:rPr>
              <w:fldChar w:fldCharType="begin"/>
            </w:r>
            <w:r>
              <w:rPr>
                <w:noProof/>
                <w:webHidden/>
              </w:rPr>
              <w:instrText xml:space="preserve"> PAGEREF _Toc535931770 \h </w:instrText>
            </w:r>
            <w:r>
              <w:rPr>
                <w:noProof/>
                <w:webHidden/>
              </w:rPr>
            </w:r>
            <w:r>
              <w:rPr>
                <w:noProof/>
                <w:webHidden/>
              </w:rPr>
              <w:fldChar w:fldCharType="separate"/>
            </w:r>
            <w:r>
              <w:rPr>
                <w:noProof/>
                <w:webHidden/>
              </w:rPr>
              <w:t>8</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1" w:history="1">
            <w:r w:rsidRPr="005452D1">
              <w:rPr>
                <w:rStyle w:val="Lienhypertexte"/>
                <w:noProof/>
              </w:rPr>
              <w:t>5.2</w:t>
            </w:r>
            <w:r>
              <w:rPr>
                <w:rFonts w:eastAsiaTheme="minorEastAsia"/>
                <w:noProof/>
                <w:lang w:eastAsia="fr-CH"/>
              </w:rPr>
              <w:tab/>
            </w:r>
            <w:r w:rsidRPr="005452D1">
              <w:rPr>
                <w:rStyle w:val="Lienhypertexte"/>
                <w:noProof/>
              </w:rPr>
              <w:t>Avantages du produit :</w:t>
            </w:r>
            <w:r>
              <w:rPr>
                <w:noProof/>
                <w:webHidden/>
              </w:rPr>
              <w:tab/>
            </w:r>
            <w:r>
              <w:rPr>
                <w:noProof/>
                <w:webHidden/>
              </w:rPr>
              <w:fldChar w:fldCharType="begin"/>
            </w:r>
            <w:r>
              <w:rPr>
                <w:noProof/>
                <w:webHidden/>
              </w:rPr>
              <w:instrText xml:space="preserve"> PAGEREF _Toc535931771 \h </w:instrText>
            </w:r>
            <w:r>
              <w:rPr>
                <w:noProof/>
                <w:webHidden/>
              </w:rPr>
            </w:r>
            <w:r>
              <w:rPr>
                <w:noProof/>
                <w:webHidden/>
              </w:rPr>
              <w:fldChar w:fldCharType="separate"/>
            </w:r>
            <w:r>
              <w:rPr>
                <w:noProof/>
                <w:webHidden/>
              </w:rPr>
              <w:t>8</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2" w:history="1">
            <w:r w:rsidRPr="005452D1">
              <w:rPr>
                <w:rStyle w:val="Lienhypertexte"/>
                <w:noProof/>
              </w:rPr>
              <w:t>5.3</w:t>
            </w:r>
            <w:r>
              <w:rPr>
                <w:rFonts w:eastAsiaTheme="minorEastAsia"/>
                <w:noProof/>
                <w:lang w:eastAsia="fr-CH"/>
              </w:rPr>
              <w:tab/>
            </w:r>
            <w:r w:rsidRPr="005452D1">
              <w:rPr>
                <w:rStyle w:val="Lienhypertexte"/>
                <w:noProof/>
              </w:rPr>
              <w:t>Inconvénient du produit :</w:t>
            </w:r>
            <w:r>
              <w:rPr>
                <w:noProof/>
                <w:webHidden/>
              </w:rPr>
              <w:tab/>
            </w:r>
            <w:r>
              <w:rPr>
                <w:noProof/>
                <w:webHidden/>
              </w:rPr>
              <w:fldChar w:fldCharType="begin"/>
            </w:r>
            <w:r>
              <w:rPr>
                <w:noProof/>
                <w:webHidden/>
              </w:rPr>
              <w:instrText xml:space="preserve"> PAGEREF _Toc535931772 \h </w:instrText>
            </w:r>
            <w:r>
              <w:rPr>
                <w:noProof/>
                <w:webHidden/>
              </w:rPr>
            </w:r>
            <w:r>
              <w:rPr>
                <w:noProof/>
                <w:webHidden/>
              </w:rPr>
              <w:fldChar w:fldCharType="separate"/>
            </w:r>
            <w:r>
              <w:rPr>
                <w:noProof/>
                <w:webHidden/>
              </w:rPr>
              <w:t>8</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3" w:history="1">
            <w:r w:rsidRPr="005452D1">
              <w:rPr>
                <w:rStyle w:val="Lienhypertexte"/>
                <w:noProof/>
              </w:rPr>
              <w:t>5.4</w:t>
            </w:r>
            <w:r>
              <w:rPr>
                <w:rFonts w:eastAsiaTheme="minorEastAsia"/>
                <w:noProof/>
                <w:lang w:eastAsia="fr-CH"/>
              </w:rPr>
              <w:tab/>
            </w:r>
            <w:r w:rsidRPr="005452D1">
              <w:rPr>
                <w:rStyle w:val="Lienhypertexte"/>
                <w:noProof/>
              </w:rPr>
              <w:t>Installation + Configuration du produit :</w:t>
            </w:r>
            <w:r>
              <w:rPr>
                <w:noProof/>
                <w:webHidden/>
              </w:rPr>
              <w:tab/>
            </w:r>
            <w:r>
              <w:rPr>
                <w:noProof/>
                <w:webHidden/>
              </w:rPr>
              <w:fldChar w:fldCharType="begin"/>
            </w:r>
            <w:r>
              <w:rPr>
                <w:noProof/>
                <w:webHidden/>
              </w:rPr>
              <w:instrText xml:space="preserve"> PAGEREF _Toc535931773 \h </w:instrText>
            </w:r>
            <w:r>
              <w:rPr>
                <w:noProof/>
                <w:webHidden/>
              </w:rPr>
            </w:r>
            <w:r>
              <w:rPr>
                <w:noProof/>
                <w:webHidden/>
              </w:rPr>
              <w:fldChar w:fldCharType="separate"/>
            </w:r>
            <w:r>
              <w:rPr>
                <w:noProof/>
                <w:webHidden/>
              </w:rPr>
              <w:t>8</w:t>
            </w:r>
            <w:r>
              <w:rPr>
                <w:noProof/>
                <w:webHidden/>
              </w:rPr>
              <w:fldChar w:fldCharType="end"/>
            </w:r>
          </w:hyperlink>
        </w:p>
        <w:p w:rsidR="00A34FC9" w:rsidRDefault="00A34FC9">
          <w:pPr>
            <w:pStyle w:val="TM1"/>
            <w:tabs>
              <w:tab w:val="left" w:pos="440"/>
              <w:tab w:val="right" w:leader="dot" w:pos="9060"/>
            </w:tabs>
            <w:rPr>
              <w:rFonts w:eastAsiaTheme="minorEastAsia"/>
              <w:noProof/>
              <w:lang w:eastAsia="fr-CH"/>
            </w:rPr>
          </w:pPr>
          <w:hyperlink w:anchor="_Toc535931774" w:history="1">
            <w:r w:rsidRPr="005452D1">
              <w:rPr>
                <w:rStyle w:val="Lienhypertexte"/>
                <w:noProof/>
              </w:rPr>
              <w:t>6</w:t>
            </w:r>
            <w:r>
              <w:rPr>
                <w:rFonts w:eastAsiaTheme="minorEastAsia"/>
                <w:noProof/>
                <w:lang w:eastAsia="fr-CH"/>
              </w:rPr>
              <w:tab/>
            </w:r>
            <w:r w:rsidRPr="005452D1">
              <w:rPr>
                <w:rStyle w:val="Lienhypertexte"/>
                <w:noProof/>
              </w:rPr>
              <w:t>Comparaison produits gratuits :</w:t>
            </w:r>
            <w:r>
              <w:rPr>
                <w:noProof/>
                <w:webHidden/>
              </w:rPr>
              <w:tab/>
            </w:r>
            <w:r>
              <w:rPr>
                <w:noProof/>
                <w:webHidden/>
              </w:rPr>
              <w:fldChar w:fldCharType="begin"/>
            </w:r>
            <w:r>
              <w:rPr>
                <w:noProof/>
                <w:webHidden/>
              </w:rPr>
              <w:instrText xml:space="preserve"> PAGEREF _Toc535931774 \h </w:instrText>
            </w:r>
            <w:r>
              <w:rPr>
                <w:noProof/>
                <w:webHidden/>
              </w:rPr>
            </w:r>
            <w:r>
              <w:rPr>
                <w:noProof/>
                <w:webHidden/>
              </w:rPr>
              <w:fldChar w:fldCharType="separate"/>
            </w:r>
            <w:r>
              <w:rPr>
                <w:noProof/>
                <w:webHidden/>
              </w:rPr>
              <w:t>9</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5" w:history="1">
            <w:r w:rsidRPr="005452D1">
              <w:rPr>
                <w:rStyle w:val="Lienhypertexte"/>
                <w:noProof/>
              </w:rPr>
              <w:t>6.1</w:t>
            </w:r>
            <w:r>
              <w:rPr>
                <w:rFonts w:eastAsiaTheme="minorEastAsia"/>
                <w:noProof/>
                <w:lang w:eastAsia="fr-CH"/>
              </w:rPr>
              <w:tab/>
            </w:r>
            <w:r w:rsidRPr="005452D1">
              <w:rPr>
                <w:rStyle w:val="Lienhypertexte"/>
                <w:noProof/>
              </w:rPr>
              <w:t>Récapitulatif de chaque produit :</w:t>
            </w:r>
            <w:r>
              <w:rPr>
                <w:noProof/>
                <w:webHidden/>
              </w:rPr>
              <w:tab/>
            </w:r>
            <w:r>
              <w:rPr>
                <w:noProof/>
                <w:webHidden/>
              </w:rPr>
              <w:fldChar w:fldCharType="begin"/>
            </w:r>
            <w:r>
              <w:rPr>
                <w:noProof/>
                <w:webHidden/>
              </w:rPr>
              <w:instrText xml:space="preserve"> PAGEREF _Toc535931775 \h </w:instrText>
            </w:r>
            <w:r>
              <w:rPr>
                <w:noProof/>
                <w:webHidden/>
              </w:rPr>
            </w:r>
            <w:r>
              <w:rPr>
                <w:noProof/>
                <w:webHidden/>
              </w:rPr>
              <w:fldChar w:fldCharType="separate"/>
            </w:r>
            <w:r>
              <w:rPr>
                <w:noProof/>
                <w:webHidden/>
              </w:rPr>
              <w:t>9</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6" w:history="1">
            <w:r w:rsidRPr="005452D1">
              <w:rPr>
                <w:rStyle w:val="Lienhypertexte"/>
                <w:noProof/>
              </w:rPr>
              <w:t>6.2</w:t>
            </w:r>
            <w:r>
              <w:rPr>
                <w:rFonts w:eastAsiaTheme="minorEastAsia"/>
                <w:noProof/>
                <w:lang w:eastAsia="fr-CH"/>
              </w:rPr>
              <w:tab/>
            </w:r>
            <w:r w:rsidRPr="005452D1">
              <w:rPr>
                <w:rStyle w:val="Lienhypertexte"/>
                <w:noProof/>
              </w:rPr>
              <w:t>Matrice de décision :</w:t>
            </w:r>
            <w:r>
              <w:rPr>
                <w:noProof/>
                <w:webHidden/>
              </w:rPr>
              <w:tab/>
            </w:r>
            <w:r>
              <w:rPr>
                <w:noProof/>
                <w:webHidden/>
              </w:rPr>
              <w:fldChar w:fldCharType="begin"/>
            </w:r>
            <w:r>
              <w:rPr>
                <w:noProof/>
                <w:webHidden/>
              </w:rPr>
              <w:instrText xml:space="preserve"> PAGEREF _Toc535931776 \h </w:instrText>
            </w:r>
            <w:r>
              <w:rPr>
                <w:noProof/>
                <w:webHidden/>
              </w:rPr>
            </w:r>
            <w:r>
              <w:rPr>
                <w:noProof/>
                <w:webHidden/>
              </w:rPr>
              <w:fldChar w:fldCharType="separate"/>
            </w:r>
            <w:r>
              <w:rPr>
                <w:noProof/>
                <w:webHidden/>
              </w:rPr>
              <w:t>9</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7" w:history="1">
            <w:r w:rsidRPr="005452D1">
              <w:rPr>
                <w:rStyle w:val="Lienhypertexte"/>
                <w:noProof/>
              </w:rPr>
              <w:t>6.3</w:t>
            </w:r>
            <w:r>
              <w:rPr>
                <w:rFonts w:eastAsiaTheme="minorEastAsia"/>
                <w:noProof/>
                <w:lang w:eastAsia="fr-CH"/>
              </w:rPr>
              <w:tab/>
            </w:r>
            <w:r w:rsidRPr="005452D1">
              <w:rPr>
                <w:rStyle w:val="Lienhypertexte"/>
                <w:noProof/>
              </w:rPr>
              <w:t>Choix final du produit gratuit :</w:t>
            </w:r>
            <w:r>
              <w:rPr>
                <w:noProof/>
                <w:webHidden/>
              </w:rPr>
              <w:tab/>
            </w:r>
            <w:r>
              <w:rPr>
                <w:noProof/>
                <w:webHidden/>
              </w:rPr>
              <w:fldChar w:fldCharType="begin"/>
            </w:r>
            <w:r>
              <w:rPr>
                <w:noProof/>
                <w:webHidden/>
              </w:rPr>
              <w:instrText xml:space="preserve"> PAGEREF _Toc535931777 \h </w:instrText>
            </w:r>
            <w:r>
              <w:rPr>
                <w:noProof/>
                <w:webHidden/>
              </w:rPr>
            </w:r>
            <w:r>
              <w:rPr>
                <w:noProof/>
                <w:webHidden/>
              </w:rPr>
              <w:fldChar w:fldCharType="separate"/>
            </w:r>
            <w:r>
              <w:rPr>
                <w:noProof/>
                <w:webHidden/>
              </w:rPr>
              <w:t>10</w:t>
            </w:r>
            <w:r>
              <w:rPr>
                <w:noProof/>
                <w:webHidden/>
              </w:rPr>
              <w:fldChar w:fldCharType="end"/>
            </w:r>
          </w:hyperlink>
        </w:p>
        <w:p w:rsidR="00A34FC9" w:rsidRDefault="00A34FC9">
          <w:pPr>
            <w:pStyle w:val="TM1"/>
            <w:tabs>
              <w:tab w:val="left" w:pos="440"/>
              <w:tab w:val="right" w:leader="dot" w:pos="9060"/>
            </w:tabs>
            <w:rPr>
              <w:rFonts w:eastAsiaTheme="minorEastAsia"/>
              <w:noProof/>
              <w:lang w:eastAsia="fr-CH"/>
            </w:rPr>
          </w:pPr>
          <w:hyperlink w:anchor="_Toc535931778" w:history="1">
            <w:r w:rsidRPr="005452D1">
              <w:rPr>
                <w:rStyle w:val="Lienhypertexte"/>
                <w:noProof/>
              </w:rPr>
              <w:t>7</w:t>
            </w:r>
            <w:r>
              <w:rPr>
                <w:rFonts w:eastAsiaTheme="minorEastAsia"/>
                <w:noProof/>
                <w:lang w:eastAsia="fr-CH"/>
              </w:rPr>
              <w:tab/>
            </w:r>
            <w:r w:rsidRPr="005452D1">
              <w:rPr>
                <w:rStyle w:val="Lienhypertexte"/>
                <w:noProof/>
              </w:rPr>
              <w:t>Comparaison produits payants :</w:t>
            </w:r>
            <w:r>
              <w:rPr>
                <w:noProof/>
                <w:webHidden/>
              </w:rPr>
              <w:tab/>
            </w:r>
            <w:r>
              <w:rPr>
                <w:noProof/>
                <w:webHidden/>
              </w:rPr>
              <w:fldChar w:fldCharType="begin"/>
            </w:r>
            <w:r>
              <w:rPr>
                <w:noProof/>
                <w:webHidden/>
              </w:rPr>
              <w:instrText xml:space="preserve"> PAGEREF _Toc535931778 \h </w:instrText>
            </w:r>
            <w:r>
              <w:rPr>
                <w:noProof/>
                <w:webHidden/>
              </w:rPr>
            </w:r>
            <w:r>
              <w:rPr>
                <w:noProof/>
                <w:webHidden/>
              </w:rPr>
              <w:fldChar w:fldCharType="separate"/>
            </w:r>
            <w:r>
              <w:rPr>
                <w:noProof/>
                <w:webHidden/>
              </w:rPr>
              <w:t>11</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79" w:history="1">
            <w:r w:rsidRPr="005452D1">
              <w:rPr>
                <w:rStyle w:val="Lienhypertexte"/>
                <w:noProof/>
              </w:rPr>
              <w:t>7.1</w:t>
            </w:r>
            <w:r>
              <w:rPr>
                <w:rFonts w:eastAsiaTheme="minorEastAsia"/>
                <w:noProof/>
                <w:lang w:eastAsia="fr-CH"/>
              </w:rPr>
              <w:tab/>
            </w:r>
            <w:r w:rsidRPr="005452D1">
              <w:rPr>
                <w:rStyle w:val="Lienhypertexte"/>
                <w:noProof/>
              </w:rPr>
              <w:t>Récapitulatif de chaque produit :</w:t>
            </w:r>
            <w:r>
              <w:rPr>
                <w:noProof/>
                <w:webHidden/>
              </w:rPr>
              <w:tab/>
            </w:r>
            <w:r>
              <w:rPr>
                <w:noProof/>
                <w:webHidden/>
              </w:rPr>
              <w:fldChar w:fldCharType="begin"/>
            </w:r>
            <w:r>
              <w:rPr>
                <w:noProof/>
                <w:webHidden/>
              </w:rPr>
              <w:instrText xml:space="preserve"> PAGEREF _Toc535931779 \h </w:instrText>
            </w:r>
            <w:r>
              <w:rPr>
                <w:noProof/>
                <w:webHidden/>
              </w:rPr>
            </w:r>
            <w:r>
              <w:rPr>
                <w:noProof/>
                <w:webHidden/>
              </w:rPr>
              <w:fldChar w:fldCharType="separate"/>
            </w:r>
            <w:r>
              <w:rPr>
                <w:noProof/>
                <w:webHidden/>
              </w:rPr>
              <w:t>11</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80" w:history="1">
            <w:r w:rsidRPr="005452D1">
              <w:rPr>
                <w:rStyle w:val="Lienhypertexte"/>
                <w:noProof/>
              </w:rPr>
              <w:t>7.2</w:t>
            </w:r>
            <w:r>
              <w:rPr>
                <w:rFonts w:eastAsiaTheme="minorEastAsia"/>
                <w:noProof/>
                <w:lang w:eastAsia="fr-CH"/>
              </w:rPr>
              <w:tab/>
            </w:r>
            <w:r w:rsidRPr="005452D1">
              <w:rPr>
                <w:rStyle w:val="Lienhypertexte"/>
                <w:noProof/>
              </w:rPr>
              <w:t>Matrice de décision :</w:t>
            </w:r>
            <w:r>
              <w:rPr>
                <w:noProof/>
                <w:webHidden/>
              </w:rPr>
              <w:tab/>
            </w:r>
            <w:r>
              <w:rPr>
                <w:noProof/>
                <w:webHidden/>
              </w:rPr>
              <w:fldChar w:fldCharType="begin"/>
            </w:r>
            <w:r>
              <w:rPr>
                <w:noProof/>
                <w:webHidden/>
              </w:rPr>
              <w:instrText xml:space="preserve"> PAGEREF _Toc535931780 \h </w:instrText>
            </w:r>
            <w:r>
              <w:rPr>
                <w:noProof/>
                <w:webHidden/>
              </w:rPr>
            </w:r>
            <w:r>
              <w:rPr>
                <w:noProof/>
                <w:webHidden/>
              </w:rPr>
              <w:fldChar w:fldCharType="separate"/>
            </w:r>
            <w:r>
              <w:rPr>
                <w:noProof/>
                <w:webHidden/>
              </w:rPr>
              <w:t>11</w:t>
            </w:r>
            <w:r>
              <w:rPr>
                <w:noProof/>
                <w:webHidden/>
              </w:rPr>
              <w:fldChar w:fldCharType="end"/>
            </w:r>
          </w:hyperlink>
        </w:p>
        <w:p w:rsidR="00A34FC9" w:rsidRDefault="00A34FC9">
          <w:pPr>
            <w:pStyle w:val="TM2"/>
            <w:tabs>
              <w:tab w:val="left" w:pos="880"/>
              <w:tab w:val="right" w:leader="dot" w:pos="9060"/>
            </w:tabs>
            <w:rPr>
              <w:rFonts w:eastAsiaTheme="minorEastAsia"/>
              <w:noProof/>
              <w:lang w:eastAsia="fr-CH"/>
            </w:rPr>
          </w:pPr>
          <w:hyperlink w:anchor="_Toc535931781" w:history="1">
            <w:r w:rsidRPr="005452D1">
              <w:rPr>
                <w:rStyle w:val="Lienhypertexte"/>
                <w:noProof/>
              </w:rPr>
              <w:t>7.3</w:t>
            </w:r>
            <w:r>
              <w:rPr>
                <w:rFonts w:eastAsiaTheme="minorEastAsia"/>
                <w:noProof/>
                <w:lang w:eastAsia="fr-CH"/>
              </w:rPr>
              <w:tab/>
            </w:r>
            <w:r w:rsidRPr="005452D1">
              <w:rPr>
                <w:rStyle w:val="Lienhypertexte"/>
                <w:noProof/>
              </w:rPr>
              <w:t>Choix final du produit payant :</w:t>
            </w:r>
            <w:r>
              <w:rPr>
                <w:noProof/>
                <w:webHidden/>
              </w:rPr>
              <w:tab/>
            </w:r>
            <w:r>
              <w:rPr>
                <w:noProof/>
                <w:webHidden/>
              </w:rPr>
              <w:fldChar w:fldCharType="begin"/>
            </w:r>
            <w:r>
              <w:rPr>
                <w:noProof/>
                <w:webHidden/>
              </w:rPr>
              <w:instrText xml:space="preserve"> PAGEREF _Toc535931781 \h </w:instrText>
            </w:r>
            <w:r>
              <w:rPr>
                <w:noProof/>
                <w:webHidden/>
              </w:rPr>
            </w:r>
            <w:r>
              <w:rPr>
                <w:noProof/>
                <w:webHidden/>
              </w:rPr>
              <w:fldChar w:fldCharType="separate"/>
            </w:r>
            <w:r>
              <w:rPr>
                <w:noProof/>
                <w:webHidden/>
              </w:rPr>
              <w:t>11</w:t>
            </w:r>
            <w:r>
              <w:rPr>
                <w:noProof/>
                <w:webHidden/>
              </w:rPr>
              <w:fldChar w:fldCharType="end"/>
            </w:r>
          </w:hyperlink>
        </w:p>
        <w:p w:rsidR="00A34FC9" w:rsidRDefault="00A34FC9">
          <w:pPr>
            <w:pStyle w:val="TM1"/>
            <w:tabs>
              <w:tab w:val="left" w:pos="440"/>
              <w:tab w:val="right" w:leader="dot" w:pos="9060"/>
            </w:tabs>
            <w:rPr>
              <w:rFonts w:eastAsiaTheme="minorEastAsia"/>
              <w:noProof/>
              <w:lang w:eastAsia="fr-CH"/>
            </w:rPr>
          </w:pPr>
          <w:hyperlink w:anchor="_Toc535931782" w:history="1">
            <w:r w:rsidRPr="005452D1">
              <w:rPr>
                <w:rStyle w:val="Lienhypertexte"/>
                <w:noProof/>
              </w:rPr>
              <w:t>8</w:t>
            </w:r>
            <w:r>
              <w:rPr>
                <w:rFonts w:eastAsiaTheme="minorEastAsia"/>
                <w:noProof/>
                <w:lang w:eastAsia="fr-CH"/>
              </w:rPr>
              <w:tab/>
            </w:r>
            <w:r w:rsidRPr="005452D1">
              <w:rPr>
                <w:rStyle w:val="Lienhypertexte"/>
                <w:noProof/>
              </w:rPr>
              <w:t>Comparaison Produit payant et gratuit :</w:t>
            </w:r>
            <w:r>
              <w:rPr>
                <w:noProof/>
                <w:webHidden/>
              </w:rPr>
              <w:tab/>
            </w:r>
            <w:r>
              <w:rPr>
                <w:noProof/>
                <w:webHidden/>
              </w:rPr>
              <w:fldChar w:fldCharType="begin"/>
            </w:r>
            <w:r>
              <w:rPr>
                <w:noProof/>
                <w:webHidden/>
              </w:rPr>
              <w:instrText xml:space="preserve"> PAGEREF _Toc535931782 \h </w:instrText>
            </w:r>
            <w:r>
              <w:rPr>
                <w:noProof/>
                <w:webHidden/>
              </w:rPr>
            </w:r>
            <w:r>
              <w:rPr>
                <w:noProof/>
                <w:webHidden/>
              </w:rPr>
              <w:fldChar w:fldCharType="separate"/>
            </w:r>
            <w:r>
              <w:rPr>
                <w:noProof/>
                <w:webHidden/>
              </w:rPr>
              <w:t>11</w:t>
            </w:r>
            <w:r>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1" w:name="_Toc535931747"/>
      <w:r w:rsidRPr="00D360B7">
        <w:t>Analyse Préliminaire</w:t>
      </w:r>
      <w:bookmarkEnd w:id="1"/>
    </w:p>
    <w:p w:rsidR="005A41AE" w:rsidRPr="005A41AE" w:rsidRDefault="005A41AE" w:rsidP="005A41AE"/>
    <w:p w:rsidR="007737E1" w:rsidRPr="00D360B7" w:rsidRDefault="007737E1" w:rsidP="007737E1">
      <w:pPr>
        <w:pStyle w:val="Titre2"/>
        <w:rPr>
          <w:rStyle w:val="Titre2Car"/>
        </w:rPr>
      </w:pPr>
      <w:bookmarkStart w:id="2" w:name="_Toc535931748"/>
      <w:r w:rsidRPr="00D360B7">
        <w:t>C</w:t>
      </w:r>
      <w:r w:rsidRPr="00D360B7">
        <w:rPr>
          <w:rStyle w:val="Titre2Car"/>
        </w:rPr>
        <w:t>ontexte</w:t>
      </w:r>
      <w:bookmarkEnd w:id="2"/>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3" w:name="_Toc535931749"/>
      <w:r w:rsidRPr="00D360B7">
        <w:t>Organisation</w:t>
      </w:r>
      <w:bookmarkEnd w:id="3"/>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r>
        <w:rPr>
          <w:lang w:val="de-CH" w:eastAsia="fr-CH"/>
        </w:rPr>
        <w:t>Glassey</w:t>
      </w:r>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4" w:name="_Toc535931750"/>
      <w:r>
        <w:lastRenderedPageBreak/>
        <w:t>Objectifs</w:t>
      </w:r>
      <w:bookmarkEnd w:id="4"/>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5" w:name="_Toc535931751"/>
      <w:r>
        <w:t>Concept de l’outil</w:t>
      </w:r>
      <w:bookmarkEnd w:id="5"/>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6" w:name="_Toc535931752"/>
      <w:r w:rsidRPr="00D360B7">
        <w:lastRenderedPageBreak/>
        <w:t>Matrice de pondération</w:t>
      </w:r>
      <w:bookmarkEnd w:id="6"/>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7" w:name="_Toc535931753"/>
      <w:r w:rsidRPr="00D360B7">
        <w:t>Planification</w:t>
      </w:r>
      <w:bookmarkEnd w:id="7"/>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8" w:name="_Toc535931754"/>
      <w:r>
        <w:lastRenderedPageBreak/>
        <w:t>Active Directory :</w:t>
      </w:r>
      <w:bookmarkEnd w:id="8"/>
    </w:p>
    <w:p w:rsidR="00793A0D" w:rsidRDefault="00793A0D" w:rsidP="00793A0D"/>
    <w:p w:rsidR="00793A0D" w:rsidRDefault="00793A0D" w:rsidP="00A86BAF">
      <w:pPr>
        <w:pStyle w:val="Titre2"/>
      </w:pPr>
      <w:bookmarkStart w:id="9" w:name="_Toc535931755"/>
      <w:r>
        <w:t>Description du produit :</w:t>
      </w:r>
      <w:bookmarkEnd w:id="9"/>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10" w:name="_Toc535931756"/>
      <w:r>
        <w:t>Avantages du produit :</w:t>
      </w:r>
      <w:bookmarkEnd w:id="10"/>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1" w:name="_Toc535931757"/>
      <w:r>
        <w:t>Inconvénients du produit :</w:t>
      </w:r>
      <w:bookmarkEnd w:id="11"/>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windows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2" w:name="_Toc535931758"/>
      <w:r>
        <w:t>Installation + Configuration du produit :</w:t>
      </w:r>
      <w:bookmarkEnd w:id="12"/>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3" w:name="_Toc535931759"/>
      <w:r>
        <w:lastRenderedPageBreak/>
        <w:t>OpenLDAP :</w:t>
      </w:r>
      <w:bookmarkEnd w:id="13"/>
    </w:p>
    <w:p w:rsidR="00745CC3" w:rsidRDefault="00745CC3" w:rsidP="00745CC3"/>
    <w:p w:rsidR="009C313B" w:rsidRDefault="009C313B" w:rsidP="009C313B">
      <w:pPr>
        <w:pStyle w:val="Titre2"/>
      </w:pPr>
      <w:bookmarkStart w:id="14" w:name="_Toc535931760"/>
      <w:r>
        <w:t>Description du produit :</w:t>
      </w:r>
      <w:bookmarkEnd w:id="14"/>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5" w:name="_Toc535931761"/>
      <w:r>
        <w:t>Avantages du produit :</w:t>
      </w:r>
      <w:bookmarkEnd w:id="15"/>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6" w:name="_Toc535931762"/>
      <w:r>
        <w:t>Inconvénient du produit :</w:t>
      </w:r>
      <w:bookmarkEnd w:id="16"/>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7" w:name="_Toc535931763"/>
      <w:r>
        <w:t>Installation </w:t>
      </w:r>
      <w:r w:rsidR="00E44800">
        <w:t>+ Configuration du produit </w:t>
      </w:r>
      <w:r>
        <w:t>:</w:t>
      </w:r>
      <w:bookmarkEnd w:id="17"/>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D73029" w:rsidRDefault="00D73029" w:rsidP="00D73029">
      <w:pPr>
        <w:pStyle w:val="Titre1"/>
      </w:pPr>
      <w:bookmarkStart w:id="18" w:name="_Toc535502315"/>
      <w:bookmarkStart w:id="19" w:name="_Toc535931764"/>
      <w:r>
        <w:lastRenderedPageBreak/>
        <w:t>JumpCloud :</w:t>
      </w:r>
      <w:bookmarkEnd w:id="18"/>
      <w:bookmarkEnd w:id="19"/>
    </w:p>
    <w:p w:rsidR="00D73029" w:rsidRDefault="00D73029" w:rsidP="00D73029">
      <w:pPr>
        <w:pStyle w:val="Titre2"/>
      </w:pPr>
      <w:bookmarkStart w:id="20" w:name="_Toc535502316"/>
      <w:bookmarkStart w:id="21" w:name="_Toc535931765"/>
      <w:r>
        <w:t>Description du produit :</w:t>
      </w:r>
      <w:bookmarkEnd w:id="20"/>
      <w:bookmarkEnd w:id="21"/>
    </w:p>
    <w:p w:rsidR="00D73029" w:rsidRDefault="00D73029" w:rsidP="00D73029">
      <w:r>
        <w:t>JumpCloud est un annuaire basé sur un cloud qui fonctionne comme un service. Il permet de centraliser tous les accès des utilisateurs à toutes les ressources informatiques. JumpCloud s’occupe de la maintenance, de la disponibilité et de la configuration.</w:t>
      </w:r>
    </w:p>
    <w:p w:rsidR="00D73029" w:rsidRDefault="00D73029" w:rsidP="00D73029">
      <w:r>
        <w:t>Il est gratuit et il est possible de le combiner avec Active Directory.</w:t>
      </w:r>
    </w:p>
    <w:p w:rsidR="00D73029" w:rsidRDefault="00D73029" w:rsidP="00D73029">
      <w:r>
        <w:t>C’est un critère important dans le contexte actuel car le CPNV n’a pas forcément énormément de budget à allouer dans ce domaine.</w:t>
      </w:r>
    </w:p>
    <w:p w:rsidR="00D73029" w:rsidRDefault="00D73029" w:rsidP="00D73029">
      <w:pPr>
        <w:pStyle w:val="Titre2"/>
      </w:pPr>
      <w:bookmarkStart w:id="22" w:name="_Toc535502317"/>
      <w:bookmarkStart w:id="23" w:name="_Toc535931766"/>
      <w:r>
        <w:t>Avantages du produit :</w:t>
      </w:r>
      <w:bookmarkEnd w:id="22"/>
      <w:bookmarkEnd w:id="23"/>
    </w:p>
    <w:p w:rsidR="00D73029" w:rsidRDefault="00D73029" w:rsidP="00D73029">
      <w:r>
        <w:t>Il y a différents avantages à utiliser ce produit notamment :</w:t>
      </w:r>
    </w:p>
    <w:p w:rsidR="00D73029" w:rsidRDefault="00D73029" w:rsidP="00D73029">
      <w:pPr>
        <w:pStyle w:val="Paragraphedeliste"/>
        <w:numPr>
          <w:ilvl w:val="0"/>
          <w:numId w:val="15"/>
        </w:numPr>
      </w:pPr>
      <w:r>
        <w:t>Le prix (Gratuit)</w:t>
      </w:r>
    </w:p>
    <w:p w:rsidR="00D73029" w:rsidRDefault="00D73029" w:rsidP="00D73029">
      <w:pPr>
        <w:pStyle w:val="Paragraphedeliste"/>
        <w:numPr>
          <w:ilvl w:val="0"/>
          <w:numId w:val="15"/>
        </w:numPr>
      </w:pPr>
      <w:r>
        <w:t>Interface graphique</w:t>
      </w:r>
    </w:p>
    <w:p w:rsidR="00D73029" w:rsidRDefault="00D73029" w:rsidP="00D73029">
      <w:pPr>
        <w:pStyle w:val="Paragraphedeliste"/>
        <w:numPr>
          <w:ilvl w:val="0"/>
          <w:numId w:val="15"/>
        </w:numPr>
      </w:pPr>
      <w:r>
        <w:t>Bien documenté</w:t>
      </w:r>
    </w:p>
    <w:p w:rsidR="00D73029" w:rsidRDefault="00D73029" w:rsidP="00D73029">
      <w:pPr>
        <w:pStyle w:val="Paragraphedeliste"/>
        <w:numPr>
          <w:ilvl w:val="0"/>
          <w:numId w:val="15"/>
        </w:numPr>
      </w:pPr>
      <w:r>
        <w:t>Multiplateforme</w:t>
      </w:r>
    </w:p>
    <w:p w:rsidR="00D73029" w:rsidRDefault="00D73029" w:rsidP="00D73029"/>
    <w:p w:rsidR="00D73029" w:rsidRDefault="00D73029" w:rsidP="00D73029">
      <w:pPr>
        <w:pStyle w:val="Titre2"/>
      </w:pPr>
      <w:bookmarkStart w:id="24" w:name="_Toc535502318"/>
      <w:bookmarkStart w:id="25" w:name="_Toc535931767"/>
      <w:r>
        <w:t>Inconvénient du produit :</w:t>
      </w:r>
      <w:bookmarkEnd w:id="24"/>
      <w:bookmarkEnd w:id="25"/>
    </w:p>
    <w:p w:rsidR="00D73029" w:rsidRDefault="00D73029" w:rsidP="00D73029">
      <w:r>
        <w:t>Comme aucun produit n’est parfait il y a également des désavantages tel que :</w:t>
      </w:r>
    </w:p>
    <w:p w:rsidR="00D73029" w:rsidRDefault="00D73029" w:rsidP="00D73029">
      <w:pPr>
        <w:pStyle w:val="Paragraphedeliste"/>
        <w:numPr>
          <w:ilvl w:val="0"/>
          <w:numId w:val="16"/>
        </w:numPr>
      </w:pPr>
      <w:r>
        <w:t>On ne peut pas tout paramétrer comme sur Active Directory</w:t>
      </w:r>
    </w:p>
    <w:p w:rsidR="00D73029" w:rsidRDefault="00D73029" w:rsidP="00D73029">
      <w:pPr>
        <w:pStyle w:val="Paragraphedeliste"/>
        <w:numPr>
          <w:ilvl w:val="0"/>
          <w:numId w:val="16"/>
        </w:numPr>
      </w:pPr>
      <w:r>
        <w:t>Pas trop libre</w:t>
      </w:r>
    </w:p>
    <w:p w:rsidR="00D73029" w:rsidRPr="008921C4" w:rsidRDefault="00D73029" w:rsidP="00D73029">
      <w:pPr>
        <w:pStyle w:val="Paragraphedeliste"/>
        <w:numPr>
          <w:ilvl w:val="0"/>
          <w:numId w:val="16"/>
        </w:numPr>
      </w:pPr>
      <w:r>
        <w:t>Internet Obligatoire</w:t>
      </w:r>
    </w:p>
    <w:p w:rsidR="00D73029" w:rsidRDefault="00D73029" w:rsidP="00D73029">
      <w:pPr>
        <w:pStyle w:val="Titre2"/>
      </w:pPr>
      <w:bookmarkStart w:id="26" w:name="_Toc535502319"/>
      <w:bookmarkStart w:id="27" w:name="_Toc535931768"/>
      <w:r>
        <w:t>Installation + Configuration du produit :</w:t>
      </w:r>
      <w:bookmarkEnd w:id="26"/>
      <w:bookmarkEnd w:id="27"/>
    </w:p>
    <w:p w:rsidR="00B85EBE" w:rsidRDefault="00B85EBE" w:rsidP="00B85EBE"/>
    <w:p w:rsidR="00B85EBE" w:rsidRDefault="00B85EBE" w:rsidP="00B85EBE"/>
    <w:p w:rsidR="00501182" w:rsidRDefault="00501182" w:rsidP="00B85EBE">
      <w:r>
        <w:br w:type="page"/>
      </w:r>
    </w:p>
    <w:p w:rsidR="00B85EBE" w:rsidRDefault="007149CF" w:rsidP="00B85EBE">
      <w:pPr>
        <w:pStyle w:val="Titre1"/>
      </w:pPr>
      <w:bookmarkStart w:id="28" w:name="_Toc535931769"/>
      <w:r>
        <w:lastRenderedPageBreak/>
        <w:t>Ope</w:t>
      </w:r>
      <w:r w:rsidR="000B0F17">
        <w:t>n</w:t>
      </w:r>
      <w:r>
        <w:t>DJ</w:t>
      </w:r>
      <w:bookmarkEnd w:id="28"/>
    </w:p>
    <w:p w:rsidR="0097724A" w:rsidRPr="0097724A" w:rsidRDefault="0097724A" w:rsidP="0097724A"/>
    <w:p w:rsidR="00242095" w:rsidRDefault="0097724A" w:rsidP="00242095">
      <w:pPr>
        <w:pStyle w:val="Titre2"/>
      </w:pPr>
      <w:bookmarkStart w:id="29" w:name="_Toc535931770"/>
      <w:r>
        <w:t>Description du produit :</w:t>
      </w:r>
      <w:bookmarkEnd w:id="29"/>
    </w:p>
    <w:p w:rsidR="00A84F8F" w:rsidRDefault="00A84F8F" w:rsidP="00501182">
      <w:pPr>
        <w:rPr>
          <w:b/>
        </w:rPr>
      </w:pPr>
    </w:p>
    <w:p w:rsidR="00242524" w:rsidRDefault="007149CF" w:rsidP="00501182">
      <w:r w:rsidRPr="007149CF">
        <w:rPr>
          <w:b/>
        </w:rPr>
        <w:t>OpenDJ</w:t>
      </w:r>
      <w:r w:rsidR="00A84F8F">
        <w:t xml:space="preserve"> est un serveur d’annuaire </w:t>
      </w:r>
      <w:r>
        <w:t xml:space="preserve">qui met en œuvre une large gamme de Lightweight Directory Access Protocol et de normes </w:t>
      </w:r>
      <w:r w:rsidR="00C4284F">
        <w:t>standart</w:t>
      </w:r>
      <w:r>
        <w:t xml:space="preserve">, </w:t>
      </w:r>
      <w:r w:rsidR="00947963">
        <w:t>Il est compatible</w:t>
      </w:r>
      <w:r>
        <w:t xml:space="preserve"> avec LDAPv3 mais </w:t>
      </w:r>
      <w:r w:rsidR="00625591">
        <w:t xml:space="preserve">supporte </w:t>
      </w:r>
      <w:r>
        <w:t>Directory Servic</w:t>
      </w:r>
      <w:r w:rsidR="00242524">
        <w:t xml:space="preserve">e Markup Language (DSMLv2). </w:t>
      </w:r>
    </w:p>
    <w:p w:rsidR="00501182" w:rsidRDefault="007149CF" w:rsidP="00501182">
      <w:r>
        <w:t>Écrit en Java, OpenDJ offre la réplication multi-maître, le contrôle d’accès, et de nombreuses extensions.</w:t>
      </w:r>
    </w:p>
    <w:p w:rsidR="009042FD" w:rsidRDefault="0097724A" w:rsidP="009042FD">
      <w:pPr>
        <w:pStyle w:val="Titre2"/>
      </w:pPr>
      <w:bookmarkStart w:id="30" w:name="_Toc535931771"/>
      <w:r>
        <w:t>Avantages du produit :</w:t>
      </w:r>
      <w:bookmarkEnd w:id="30"/>
    </w:p>
    <w:p w:rsidR="00B27A32" w:rsidRPr="00B27A32" w:rsidRDefault="00B27A32" w:rsidP="00B27A32">
      <w:r>
        <w:t>Il y a différents avantages à utiliser ce produit notamment :</w:t>
      </w:r>
    </w:p>
    <w:p w:rsidR="009042FD" w:rsidRDefault="00A06B9E" w:rsidP="0002176A">
      <w:pPr>
        <w:pStyle w:val="Paragraphedeliste"/>
        <w:numPr>
          <w:ilvl w:val="0"/>
          <w:numId w:val="12"/>
        </w:numPr>
      </w:pPr>
      <w:r>
        <w:t>Mise à jour fréquente</w:t>
      </w:r>
      <w:r w:rsidR="000E4140">
        <w:t xml:space="preserve"> (Par la communauté)</w:t>
      </w:r>
    </w:p>
    <w:p w:rsidR="009042FD" w:rsidRDefault="009042FD" w:rsidP="0002176A">
      <w:pPr>
        <w:pStyle w:val="Paragraphedeliste"/>
        <w:numPr>
          <w:ilvl w:val="0"/>
          <w:numId w:val="12"/>
        </w:numPr>
      </w:pPr>
      <w:r>
        <w:t>Support disponible</w:t>
      </w:r>
    </w:p>
    <w:p w:rsidR="00703493" w:rsidRDefault="002C0C3B" w:rsidP="00703493">
      <w:pPr>
        <w:pStyle w:val="Paragraphedeliste"/>
        <w:numPr>
          <w:ilvl w:val="0"/>
          <w:numId w:val="12"/>
        </w:numPr>
      </w:pPr>
      <w:r>
        <w:t>Multiplateforme (</w:t>
      </w:r>
      <w:r w:rsidR="0002176A">
        <w:t>+</w:t>
      </w:r>
      <w:r>
        <w:t xml:space="preserve"> performant sur Linux)</w:t>
      </w:r>
    </w:p>
    <w:p w:rsidR="00BB55C3" w:rsidRDefault="00BB55C3" w:rsidP="007B3365">
      <w:pPr>
        <w:pStyle w:val="Paragraphedeliste"/>
        <w:numPr>
          <w:ilvl w:val="0"/>
          <w:numId w:val="12"/>
        </w:numPr>
      </w:pPr>
      <w:r>
        <w:t xml:space="preserve">Haute </w:t>
      </w:r>
      <w:r w:rsidR="004545B4">
        <w:t>disponibilité (</w:t>
      </w:r>
      <w:r w:rsidR="007D0BE2">
        <w:t>Réplication Multi-Master)</w:t>
      </w:r>
    </w:p>
    <w:p w:rsidR="006552BD" w:rsidRDefault="006552BD" w:rsidP="004545B4">
      <w:pPr>
        <w:pStyle w:val="Paragraphedeliste"/>
      </w:pPr>
    </w:p>
    <w:p w:rsidR="00703493" w:rsidRDefault="00703493" w:rsidP="00703493">
      <w:pPr>
        <w:pStyle w:val="Titre2"/>
      </w:pPr>
      <w:bookmarkStart w:id="31" w:name="_Toc535931772"/>
      <w:r>
        <w:t>Inconvénient du produit :</w:t>
      </w:r>
      <w:bookmarkEnd w:id="31"/>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CF130C">
        <w:rPr>
          <w:b/>
          <w:i/>
        </w:rPr>
        <w:t>OpenDJ</w:t>
      </w:r>
      <w:r w:rsidR="00F7509B" w:rsidRPr="00F7509B">
        <w:rPr>
          <w:b/>
          <w:i/>
        </w:rPr>
        <w:t>.docx</w:t>
      </w:r>
      <w:r w:rsidR="00F7509B">
        <w:t> »</w:t>
      </w:r>
      <w:r>
        <w:t>)</w:t>
      </w:r>
    </w:p>
    <w:p w:rsidR="00C7700D" w:rsidRDefault="00C7700D" w:rsidP="00C7700D">
      <w:pPr>
        <w:pStyle w:val="Titre2"/>
      </w:pPr>
      <w:bookmarkStart w:id="32" w:name="_Toc535931773"/>
      <w:r>
        <w:t>Installation + Configuration du produit :</w:t>
      </w:r>
      <w:bookmarkEnd w:id="32"/>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B53D7C">
        <w:rPr>
          <w:b/>
          <w:i/>
        </w:rPr>
        <w:t>OpenDJ</w:t>
      </w:r>
      <w:r w:rsidRPr="009F6CA8">
        <w:rPr>
          <w:b/>
          <w:i/>
        </w:rPr>
        <w:t>.docx</w:t>
      </w:r>
    </w:p>
    <w:p w:rsidR="00AC5A75" w:rsidRPr="00703493" w:rsidRDefault="00AC5A75" w:rsidP="00703493">
      <w:r>
        <w:br w:type="page"/>
      </w:r>
    </w:p>
    <w:p w:rsidR="0097724A" w:rsidRDefault="00AC5A75" w:rsidP="00AC5A75">
      <w:pPr>
        <w:pStyle w:val="Titre1"/>
      </w:pPr>
      <w:bookmarkStart w:id="33" w:name="_Toc535931774"/>
      <w:r>
        <w:lastRenderedPageBreak/>
        <w:t>Comparaison produits gratuits :</w:t>
      </w:r>
      <w:bookmarkEnd w:id="33"/>
    </w:p>
    <w:p w:rsidR="000A5BC7" w:rsidRDefault="000A5BC7" w:rsidP="000A5BC7"/>
    <w:p w:rsidR="000A5BC7" w:rsidRDefault="000A5BC7" w:rsidP="008C0702">
      <w:pPr>
        <w:pStyle w:val="Titre2"/>
      </w:pPr>
      <w:bookmarkStart w:id="34" w:name="_Toc535931775"/>
      <w:r>
        <w:t>Récapitulatif de chaque produit :</w:t>
      </w:r>
      <w:bookmarkEnd w:id="34"/>
    </w:p>
    <w:p w:rsidR="000A5BC7" w:rsidRDefault="000A5BC7" w:rsidP="000A5BC7"/>
    <w:p w:rsidR="00A9257A" w:rsidRDefault="00A9257A" w:rsidP="000A5BC7">
      <w:pPr>
        <w:rPr>
          <w:b/>
        </w:rPr>
      </w:pPr>
      <w:r>
        <w:t>Les deux produits gratuits sélectionnés sont</w:t>
      </w:r>
      <w:r w:rsidR="00124370">
        <w:t xml:space="preserve"> : </w:t>
      </w:r>
      <w:r w:rsidR="00DB0BA5">
        <w:t>« </w:t>
      </w:r>
      <w:r w:rsidR="00124370" w:rsidRPr="00796734">
        <w:rPr>
          <w:b/>
        </w:rPr>
        <w:t>OpenLDAP</w:t>
      </w:r>
      <w:r w:rsidR="00DB0BA5">
        <w:rPr>
          <w:b/>
        </w:rPr>
        <w:t> »</w:t>
      </w:r>
      <w:r w:rsidR="001A2800">
        <w:t xml:space="preserve"> et </w:t>
      </w:r>
      <w:r w:rsidR="00DB0BA5">
        <w:t>« </w:t>
      </w:r>
      <w:r w:rsidR="009C51F0">
        <w:rPr>
          <w:b/>
        </w:rPr>
        <w:t>OpenDJ</w:t>
      </w:r>
      <w:r w:rsidR="00DB0BA5">
        <w:rPr>
          <w:b/>
        </w:rPr>
        <w:t> »</w:t>
      </w:r>
      <w:r w:rsidR="00452E6D">
        <w:rPr>
          <w:b/>
        </w:rPr>
        <w:t>.</w:t>
      </w:r>
    </w:p>
    <w:p w:rsidR="00452E6D" w:rsidRDefault="00452E6D" w:rsidP="000A5BC7">
      <w:r>
        <w:t>Chaque produit à ses avantages et ses inconvénients</w:t>
      </w:r>
      <w:r w:rsidR="00985DC0">
        <w:t xml:space="preserve"> néanmoins ils ont plusieurs points communs tel que :</w:t>
      </w:r>
    </w:p>
    <w:p w:rsidR="001C14D7" w:rsidRDefault="001C14D7" w:rsidP="00D56E75">
      <w:pPr>
        <w:pStyle w:val="Paragraphedeliste"/>
        <w:numPr>
          <w:ilvl w:val="0"/>
          <w:numId w:val="14"/>
        </w:numPr>
      </w:pPr>
      <w:r>
        <w:t>Le prix =&gt; gratuit</w:t>
      </w:r>
    </w:p>
    <w:p w:rsidR="001C14D7" w:rsidRDefault="00517556" w:rsidP="00D56E75">
      <w:pPr>
        <w:pStyle w:val="Paragraphedeliste"/>
        <w:numPr>
          <w:ilvl w:val="0"/>
          <w:numId w:val="14"/>
        </w:numPr>
      </w:pPr>
      <w:r>
        <w:t>Multiplateforme</w:t>
      </w:r>
    </w:p>
    <w:p w:rsidR="00AB2ADB" w:rsidRDefault="00C822DE" w:rsidP="00AB2ADB">
      <w:r>
        <w:t>La grosse différence entre les deux produits c’est le fait que l’un</w:t>
      </w:r>
      <w:r w:rsidR="00C2271A">
        <w:t xml:space="preserve"> (</w:t>
      </w:r>
      <w:r w:rsidR="00C2271A" w:rsidRPr="00F7791F">
        <w:rPr>
          <w:b/>
        </w:rPr>
        <w:t>OpenDJ</w:t>
      </w:r>
      <w:r w:rsidR="00C2271A">
        <w:t>)</w:t>
      </w:r>
      <w:r>
        <w:t xml:space="preserve"> </w:t>
      </w:r>
      <w:r w:rsidR="006C10F4">
        <w:t>ne soit plus officiellement mis-à-jour par le développeur officiel</w:t>
      </w:r>
      <w:r w:rsidR="00C2271A">
        <w:t>.</w:t>
      </w:r>
    </w:p>
    <w:p w:rsidR="00241F96" w:rsidRDefault="00241F96" w:rsidP="00AB2ADB">
      <w:r>
        <w:t>Ce fait est à prendre en compte car la dernière version est maintenue par la communauté</w:t>
      </w:r>
      <w:r w:rsidR="00971F05">
        <w:t xml:space="preserve"> ce qui ne rend pas de versions stable ou du moins pas d’améliorations </w:t>
      </w:r>
      <w:r w:rsidR="00227B06">
        <w:t>futures déjà prévues.</w:t>
      </w:r>
    </w:p>
    <w:p w:rsidR="00C34CA7" w:rsidRDefault="00C34CA7" w:rsidP="00AB2ADB">
      <w:r>
        <w:t>La stabilité d’un logiciel est un point crucial dans le choix d’un produit car si le produit tombe en panne et que cette panne n’est pas connue</w:t>
      </w:r>
      <w:r w:rsidR="00C31FAB">
        <w:t xml:space="preserve"> cela pourrait paralyser toute l’entreprise surtout au vu de l’importance d’un</w:t>
      </w:r>
      <w:r w:rsidR="00340EEA">
        <w:t xml:space="preserve"> annuaire informatique.</w:t>
      </w:r>
    </w:p>
    <w:p w:rsidR="00D719FC" w:rsidRDefault="00D719FC" w:rsidP="00AB2ADB">
      <w:r>
        <w:t>Cette paralysie pourrait mener à une grosse perte de chiffre d’affaire ainsi</w:t>
      </w:r>
      <w:r w:rsidR="00775CE6">
        <w:t xml:space="preserve"> que la faillite de l’entreprise si la panne n’est pas résolue rapidement.</w:t>
      </w:r>
    </w:p>
    <w:p w:rsidR="000A5BC7" w:rsidRDefault="000A5BC7" w:rsidP="008C0702">
      <w:pPr>
        <w:pStyle w:val="Titre2"/>
      </w:pPr>
      <w:bookmarkStart w:id="35" w:name="_Toc535931776"/>
      <w:r>
        <w:t>Matrice de décision :</w:t>
      </w:r>
      <w:bookmarkEnd w:id="35"/>
    </w:p>
    <w:p w:rsidR="000A5BC7" w:rsidRDefault="000A5BC7" w:rsidP="000A5BC7"/>
    <w:p w:rsidR="005173CE" w:rsidRDefault="005173CE" w:rsidP="000A5BC7">
      <w:r>
        <w:t xml:space="preserve">Nous allons reprendre </w:t>
      </w:r>
      <w:r w:rsidR="001C41F0">
        <w:t>les critères établis</w:t>
      </w:r>
      <w:r>
        <w:t xml:space="preserve"> auparavant pour détermin</w:t>
      </w:r>
      <w:r w:rsidR="00C23D3B">
        <w:t xml:space="preserve">er quel logiciel rempli aux mieux </w:t>
      </w:r>
      <w:r w:rsidR="001C41F0">
        <w:t>nos conditions attendues :</w:t>
      </w:r>
    </w:p>
    <w:p w:rsidR="00351FBF" w:rsidRDefault="00351FBF" w:rsidP="00351FBF"/>
    <w:tbl>
      <w:tblPr>
        <w:tblStyle w:val="Grilledutableau"/>
        <w:tblpPr w:leftFromText="141" w:rightFromText="141" w:vertAnchor="text" w:horzAnchor="margin" w:tblpXSpec="center" w:tblpY="34"/>
        <w:tblW w:w="10981" w:type="dxa"/>
        <w:tblLook w:val="04A0" w:firstRow="1" w:lastRow="0" w:firstColumn="1" w:lastColumn="0" w:noHBand="0" w:noVBand="1"/>
      </w:tblPr>
      <w:tblGrid>
        <w:gridCol w:w="1620"/>
        <w:gridCol w:w="632"/>
        <w:gridCol w:w="791"/>
        <w:gridCol w:w="1121"/>
        <w:gridCol w:w="1610"/>
        <w:gridCol w:w="1329"/>
        <w:gridCol w:w="1378"/>
        <w:gridCol w:w="1134"/>
        <w:gridCol w:w="683"/>
        <w:gridCol w:w="683"/>
      </w:tblGrid>
      <w:tr w:rsidR="004403A3" w:rsidTr="004403A3">
        <w:tc>
          <w:tcPr>
            <w:tcW w:w="1620" w:type="dxa"/>
          </w:tcPr>
          <w:p w:rsidR="004403A3" w:rsidRDefault="004403A3" w:rsidP="00F70A90">
            <w:r w:rsidRPr="000943A5">
              <w:rPr>
                <w:rFonts w:ascii="Arial" w:eastAsia="Times New Roman" w:hAnsi="Arial" w:cs="Arial"/>
                <w:b/>
                <w:bCs/>
                <w:lang w:eastAsia="fr-CH"/>
              </w:rPr>
              <w:t>Matrice de pondération</w:t>
            </w:r>
          </w:p>
        </w:tc>
        <w:tc>
          <w:tcPr>
            <w:tcW w:w="632" w:type="dxa"/>
            <w:vAlign w:val="center"/>
          </w:tcPr>
          <w:p w:rsidR="004403A3" w:rsidRPr="000943A5" w:rsidRDefault="004403A3" w:rsidP="00F70A90">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791" w:type="dxa"/>
            <w:vAlign w:val="center"/>
          </w:tcPr>
          <w:p w:rsidR="004403A3" w:rsidRPr="000943A5" w:rsidRDefault="004403A3" w:rsidP="00391E28">
            <w:pPr>
              <w:jc w:val="center"/>
              <w:rPr>
                <w:rFonts w:ascii="Arial" w:eastAsia="Times New Roman" w:hAnsi="Arial" w:cs="Arial"/>
                <w:b/>
                <w:bCs/>
                <w:lang w:eastAsia="fr-CH"/>
              </w:rPr>
            </w:pPr>
            <w:r>
              <w:rPr>
                <w:rFonts w:ascii="Arial" w:eastAsia="Times New Roman" w:hAnsi="Arial" w:cs="Arial"/>
                <w:b/>
                <w:bCs/>
                <w:lang w:eastAsia="fr-CH"/>
              </w:rPr>
              <w:t>Tech.</w:t>
            </w:r>
          </w:p>
        </w:tc>
        <w:tc>
          <w:tcPr>
            <w:tcW w:w="1121" w:type="dxa"/>
            <w:vAlign w:val="center"/>
          </w:tcPr>
          <w:p w:rsidR="004403A3" w:rsidRPr="000943A5" w:rsidRDefault="004403A3" w:rsidP="00391E28">
            <w:pPr>
              <w:jc w:val="cente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comptes</w:t>
            </w:r>
          </w:p>
        </w:tc>
        <w:tc>
          <w:tcPr>
            <w:tcW w:w="1610" w:type="dxa"/>
            <w:vAlign w:val="center"/>
          </w:tcPr>
          <w:p w:rsidR="004403A3" w:rsidRPr="000943A5" w:rsidRDefault="004403A3" w:rsidP="00F70A90">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4403A3" w:rsidRPr="000943A5" w:rsidRDefault="004403A3" w:rsidP="00F70A90">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4403A3" w:rsidRPr="000943A5" w:rsidRDefault="004403A3" w:rsidP="00F70A90">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134" w:type="dxa"/>
            <w:vAlign w:val="center"/>
          </w:tcPr>
          <w:p w:rsidR="004403A3" w:rsidRPr="000943A5" w:rsidRDefault="004403A3" w:rsidP="00F70A90">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c>
          <w:tcPr>
            <w:tcW w:w="683" w:type="dxa"/>
          </w:tcPr>
          <w:p w:rsidR="004403A3" w:rsidRDefault="004403A3" w:rsidP="00F70A90">
            <w:pPr>
              <w:jc w:val="center"/>
              <w:rPr>
                <w:b/>
              </w:rPr>
            </w:pPr>
            <w:r>
              <w:rPr>
                <w:b/>
              </w:rPr>
              <w:t>Mis-à-jour</w:t>
            </w:r>
          </w:p>
        </w:tc>
        <w:tc>
          <w:tcPr>
            <w:tcW w:w="683" w:type="dxa"/>
          </w:tcPr>
          <w:p w:rsidR="004403A3" w:rsidRPr="000943A5" w:rsidRDefault="004403A3" w:rsidP="00F70A90">
            <w:pPr>
              <w:jc w:val="center"/>
              <w:rPr>
                <w:rFonts w:ascii="Arial" w:eastAsia="Times New Roman" w:hAnsi="Arial" w:cs="Arial"/>
                <w:b/>
                <w:bCs/>
                <w:lang w:eastAsia="fr-CH"/>
              </w:rPr>
            </w:pPr>
            <w:r>
              <w:rPr>
                <w:b/>
              </w:rPr>
              <w:t>Total des pts :</w:t>
            </w:r>
          </w:p>
        </w:tc>
      </w:tr>
      <w:tr w:rsidR="004403A3" w:rsidTr="004403A3">
        <w:tc>
          <w:tcPr>
            <w:tcW w:w="1620" w:type="dxa"/>
          </w:tcPr>
          <w:p w:rsidR="004403A3" w:rsidRPr="00351FBF" w:rsidRDefault="004403A3" w:rsidP="00F70A90">
            <w:pPr>
              <w:jc w:val="center"/>
              <w:rPr>
                <w:b/>
              </w:rPr>
            </w:pPr>
            <w:r w:rsidRPr="00351FBF">
              <w:rPr>
                <w:b/>
              </w:rPr>
              <w:t>OpenLDAP</w:t>
            </w:r>
          </w:p>
        </w:tc>
        <w:tc>
          <w:tcPr>
            <w:tcW w:w="632" w:type="dxa"/>
            <w:shd w:val="clear" w:color="auto" w:fill="auto"/>
          </w:tcPr>
          <w:p w:rsidR="004403A3" w:rsidRPr="00351FBF" w:rsidRDefault="004403A3" w:rsidP="00351FBF">
            <w:pPr>
              <w:jc w:val="center"/>
              <w:rPr>
                <w:rFonts w:ascii="Arial" w:eastAsia="Times New Roman" w:hAnsi="Arial" w:cs="Arial"/>
                <w:sz w:val="20"/>
                <w:szCs w:val="20"/>
                <w:lang w:eastAsia="fr-CH"/>
              </w:rPr>
            </w:pPr>
            <w:r w:rsidRPr="00351FBF">
              <w:rPr>
                <w:rFonts w:ascii="Arial" w:eastAsia="Times New Roman" w:hAnsi="Arial" w:cs="Arial"/>
                <w:sz w:val="20"/>
                <w:szCs w:val="20"/>
                <w:lang w:eastAsia="fr-CH"/>
              </w:rPr>
              <w:t>1</w:t>
            </w:r>
          </w:p>
        </w:tc>
        <w:tc>
          <w:tcPr>
            <w:tcW w:w="791"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121"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610"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29"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34"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683" w:type="dxa"/>
          </w:tcPr>
          <w:p w:rsidR="004403A3"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683" w:type="dxa"/>
          </w:tcPr>
          <w:p w:rsidR="004403A3"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r>
      <w:tr w:rsidR="004403A3" w:rsidTr="004403A3">
        <w:tc>
          <w:tcPr>
            <w:tcW w:w="1620" w:type="dxa"/>
            <w:vAlign w:val="bottom"/>
          </w:tcPr>
          <w:p w:rsidR="004403A3" w:rsidRPr="00351FBF" w:rsidRDefault="004403A3" w:rsidP="00351FBF">
            <w:pPr>
              <w:jc w:val="center"/>
              <w:rPr>
                <w:rFonts w:ascii="Arial" w:eastAsia="Times New Roman" w:hAnsi="Arial" w:cs="Arial"/>
                <w:b/>
                <w:bCs/>
                <w:lang w:eastAsia="fr-CH"/>
              </w:rPr>
            </w:pPr>
            <w:r w:rsidRPr="00F7791F">
              <w:rPr>
                <w:b/>
              </w:rPr>
              <w:t>OpenDJ</w:t>
            </w:r>
          </w:p>
        </w:tc>
        <w:tc>
          <w:tcPr>
            <w:tcW w:w="632" w:type="dxa"/>
            <w:shd w:val="clear" w:color="auto" w:fill="auto"/>
            <w:vAlign w:val="center"/>
          </w:tcPr>
          <w:p w:rsidR="004403A3" w:rsidRPr="000943A5" w:rsidRDefault="004403A3" w:rsidP="004909F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791"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121"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610"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29"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134" w:type="dxa"/>
            <w:shd w:val="clear" w:color="auto" w:fill="auto"/>
          </w:tcPr>
          <w:p w:rsidR="004403A3" w:rsidRPr="00351FBF"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683" w:type="dxa"/>
          </w:tcPr>
          <w:p w:rsidR="004403A3"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683" w:type="dxa"/>
          </w:tcPr>
          <w:p w:rsidR="004403A3" w:rsidRDefault="004403A3"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r>
    </w:tbl>
    <w:p w:rsidR="00351FBF" w:rsidRDefault="00351FBF" w:rsidP="000A5BC7"/>
    <w:p w:rsidR="005D26D4" w:rsidRDefault="005D26D4" w:rsidP="000A5BC7"/>
    <w:p w:rsidR="00391E28" w:rsidRDefault="009A1A5B" w:rsidP="000A5BC7">
      <w:r>
        <w:t>La solution JumpCloud n’est pas totalement gratuite car en effet la version gratuite ne nous permet pas de satisfaire nos besoins dans le contexte actuel</w:t>
      </w:r>
      <w:r w:rsidR="00446BEE">
        <w:t xml:space="preserve"> (10 comptes </w:t>
      </w:r>
      <w:r w:rsidR="00FF0BE4">
        <w:t>max.)</w:t>
      </w:r>
    </w:p>
    <w:p w:rsidR="00446BEE" w:rsidRDefault="00446BEE" w:rsidP="000A5BC7">
      <w:r>
        <w:t>Une version à 9.- CHF / mois est disponible et celle-ci serait donc plus adapté</w:t>
      </w:r>
      <w:r w:rsidR="00021506">
        <w:t xml:space="preserve"> à nos besoins</w:t>
      </w:r>
      <w:r w:rsidR="00920A36">
        <w:t>.</w:t>
      </w:r>
    </w:p>
    <w:p w:rsidR="00391E28" w:rsidRDefault="00391E28" w:rsidP="000A5BC7"/>
    <w:p w:rsidR="00351FBF" w:rsidRDefault="00351FBF" w:rsidP="000A5BC7"/>
    <w:p w:rsidR="005173CE" w:rsidRDefault="005173CE" w:rsidP="000A5BC7"/>
    <w:p w:rsidR="000A5BC7" w:rsidRDefault="000A5BC7" w:rsidP="008C0702">
      <w:pPr>
        <w:pStyle w:val="Titre2"/>
      </w:pPr>
      <w:bookmarkStart w:id="36" w:name="_Toc535931777"/>
      <w:r>
        <w:lastRenderedPageBreak/>
        <w:t>Choix final du produit gratuit :</w:t>
      </w:r>
      <w:bookmarkEnd w:id="36"/>
    </w:p>
    <w:p w:rsidR="000A5BC7" w:rsidRDefault="000A5BC7" w:rsidP="000A5BC7"/>
    <w:p w:rsidR="005F7F36" w:rsidRDefault="008250BD" w:rsidP="00501182">
      <w:r>
        <w:t>S</w:t>
      </w:r>
      <w:r>
        <w:t>elon la matrice de décision</w:t>
      </w:r>
      <w:r w:rsidR="00496349">
        <w:t xml:space="preserve"> nous devrions choisir </w:t>
      </w:r>
      <w:r w:rsidR="00496349" w:rsidRPr="00496349">
        <w:rPr>
          <w:b/>
        </w:rPr>
        <w:t>OpenDJ</w:t>
      </w:r>
      <w:r w:rsidR="00AF6CFD">
        <w:rPr>
          <w:b/>
        </w:rPr>
        <w:t xml:space="preserve"> </w:t>
      </w:r>
      <w:r w:rsidR="00AF6CFD">
        <w:t>mais</w:t>
      </w:r>
      <w:r w:rsidR="00283B34">
        <w:rPr>
          <w:b/>
        </w:rPr>
        <w:t xml:space="preserve"> </w:t>
      </w:r>
      <w:r w:rsidR="00AF6CFD">
        <w:rPr>
          <w:b/>
        </w:rPr>
        <w:t>a</w:t>
      </w:r>
      <w:r w:rsidR="006B1659">
        <w:t xml:space="preserve">près avoir tester les produits, nous avons retenu la solution </w:t>
      </w:r>
      <w:r w:rsidR="006B1659" w:rsidRPr="006B1659">
        <w:rPr>
          <w:b/>
          <w:i/>
        </w:rPr>
        <w:t>OpenLDAP</w:t>
      </w:r>
      <w:r w:rsidR="006B1659">
        <w:t xml:space="preserve"> car celle-ci satisfai</w:t>
      </w:r>
      <w:r w:rsidR="00C34171">
        <w:t>t</w:t>
      </w:r>
      <w:r w:rsidR="003B7BA9">
        <w:t xml:space="preserve"> mieux</w:t>
      </w:r>
      <w:r w:rsidR="00C34171">
        <w:t xml:space="preserve"> nos besoins selon notre contexte actuel.</w:t>
      </w:r>
    </w:p>
    <w:p w:rsidR="00C240BC" w:rsidRDefault="005F7F36" w:rsidP="00501182">
      <w:r>
        <w:t xml:space="preserve">En effet, en terme de modularité et </w:t>
      </w:r>
      <w:r w:rsidR="008E2F51">
        <w:t>de techn</w:t>
      </w:r>
      <w:r w:rsidR="00D56D2E">
        <w:t>o</w:t>
      </w:r>
      <w:r w:rsidR="008E2F51">
        <w:t>logie (LDAPv3)</w:t>
      </w:r>
      <w:r w:rsidR="00D56D2E">
        <w:t>, OpenLDAP rempli parfaitement les fonctions qu’il devra remplir une fois le logiciel implémenter dans le contexte.</w:t>
      </w:r>
    </w:p>
    <w:p w:rsidR="0077091D" w:rsidRDefault="0077091D" w:rsidP="00501182">
      <w:r>
        <w:t>De plus le fait qu’OpenDJ ne soit plus mis-à-jour officiellement nous a facilité</w:t>
      </w:r>
      <w:r w:rsidR="00A43F07">
        <w:t xml:space="preserve"> dans notre choix car comme expliqué ci-dessus pour nous ce point est ensentiel</w:t>
      </w:r>
      <w:r w:rsidR="00087F83">
        <w:t>.</w:t>
      </w:r>
    </w:p>
    <w:p w:rsidR="00436E47" w:rsidRDefault="00C240BC" w:rsidP="00501182">
      <w:r>
        <w:t>De plus, ce logiciel est extrêmement bien documenté</w:t>
      </w:r>
      <w:r w:rsidR="00245FB5">
        <w:t>, en effet une documentation de 268 pages est disponible sur le site officiel.</w:t>
      </w:r>
    </w:p>
    <w:p w:rsidR="00746A89" w:rsidRDefault="00436E47" w:rsidP="00501182">
      <w:r>
        <w:t>(</w:t>
      </w:r>
      <w:hyperlink r:id="rId12" w:history="1">
        <w:r w:rsidR="00746A89" w:rsidRPr="00A96A45">
          <w:rPr>
            <w:rStyle w:val="Lienhypertexte"/>
          </w:rPr>
          <w:t>https://www.openldap.org/doc/admin24/OpenLDAP-Admin-Guide.pdf</w:t>
        </w:r>
      </w:hyperlink>
      <w:r>
        <w:t>)</w:t>
      </w:r>
    </w:p>
    <w:p w:rsidR="00AC5A75" w:rsidRDefault="00746A89" w:rsidP="00501182">
      <w:r>
        <w:t xml:space="preserve">Le fait qu’il ne soit pas propriétaire nous permet également d’y apporter des modifications pour optimiser son fonctionnement </w:t>
      </w:r>
      <w:r w:rsidR="00AC1F1C">
        <w:t>.</w:t>
      </w:r>
      <w:r w:rsidR="00AC5A75">
        <w:br w:type="page"/>
      </w:r>
    </w:p>
    <w:p w:rsidR="00AC5A75" w:rsidRDefault="00AC5A75" w:rsidP="00AC5A75">
      <w:pPr>
        <w:pStyle w:val="Titre1"/>
      </w:pPr>
      <w:bookmarkStart w:id="37" w:name="_Toc535931778"/>
      <w:r>
        <w:lastRenderedPageBreak/>
        <w:t>Comparaison produits payants :</w:t>
      </w:r>
      <w:bookmarkEnd w:id="37"/>
    </w:p>
    <w:p w:rsidR="00B71C09" w:rsidRPr="00B71C09" w:rsidRDefault="00B71C09" w:rsidP="00B71C09"/>
    <w:p w:rsidR="00B71C09" w:rsidRDefault="00B71C09" w:rsidP="00B71C09">
      <w:pPr>
        <w:pStyle w:val="Titre2"/>
      </w:pPr>
      <w:bookmarkStart w:id="38" w:name="_Toc535931779"/>
      <w:r>
        <w:t>Récapitulatif de chaque produit :</w:t>
      </w:r>
      <w:bookmarkEnd w:id="38"/>
    </w:p>
    <w:p w:rsidR="00B71C09" w:rsidRDefault="00B71C09" w:rsidP="00B71C09"/>
    <w:p w:rsidR="00B71C09" w:rsidRDefault="00B71C09" w:rsidP="00B71C09">
      <w:pPr>
        <w:pStyle w:val="Titre2"/>
      </w:pPr>
      <w:bookmarkStart w:id="39" w:name="_Toc535931780"/>
      <w:r>
        <w:t>Matrice de décision :</w:t>
      </w:r>
      <w:bookmarkEnd w:id="39"/>
    </w:p>
    <w:p w:rsidR="00B71C09" w:rsidRDefault="00B71C09" w:rsidP="00B71C09"/>
    <w:p w:rsidR="00B71C09" w:rsidRDefault="00B71C09" w:rsidP="00B71C09">
      <w:pPr>
        <w:pStyle w:val="Titre2"/>
      </w:pPr>
      <w:bookmarkStart w:id="40" w:name="_Toc535931781"/>
      <w:r>
        <w:t>Choix final du produit payant :</w:t>
      </w:r>
      <w:bookmarkEnd w:id="40"/>
    </w:p>
    <w:p w:rsidR="00B71C09" w:rsidRDefault="00B71C09" w:rsidP="00B71C09"/>
    <w:p w:rsidR="00CB36E8" w:rsidRPr="00B71C09" w:rsidRDefault="00CB36E8" w:rsidP="00CB36E8">
      <w:pPr>
        <w:pStyle w:val="Titre1"/>
      </w:pPr>
      <w:bookmarkStart w:id="41" w:name="_Toc535931782"/>
      <w:r>
        <w:t>Comparaison Produit payant et gratuit :</w:t>
      </w:r>
      <w:bookmarkEnd w:id="41"/>
    </w:p>
    <w:sectPr w:rsidR="00CB36E8" w:rsidRPr="00B71C09" w:rsidSect="007A3B1E">
      <w:headerReference w:type="default" r:id="rId13"/>
      <w:footerReference w:type="default" r:id="rId14"/>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63A" w:rsidRDefault="00BC063A" w:rsidP="009B6606">
      <w:pPr>
        <w:spacing w:after="0" w:line="240" w:lineRule="auto"/>
      </w:pPr>
      <w:r>
        <w:separator/>
      </w:r>
    </w:p>
  </w:endnote>
  <w:endnote w:type="continuationSeparator" w:id="0">
    <w:p w:rsidR="00BC063A" w:rsidRDefault="00BC063A"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A3B1E" w:rsidTr="009B6606">
      <w:tc>
        <w:tcPr>
          <w:tcW w:w="3020" w:type="dxa"/>
        </w:tcPr>
        <w:p w:rsidR="007A3B1E" w:rsidRDefault="007A3B1E">
          <w:pPr>
            <w:pStyle w:val="Pieddepage"/>
          </w:pPr>
          <w:r>
            <w:t>Léo Zmoos &amp; Jason Crisante</w:t>
          </w:r>
        </w:p>
      </w:tc>
      <w:tc>
        <w:tcPr>
          <w:tcW w:w="3021" w:type="dxa"/>
        </w:tcPr>
        <w:p w:rsidR="007A3B1E" w:rsidRDefault="007A3B1E" w:rsidP="009B6606">
          <w:pPr>
            <w:pStyle w:val="Pieddepage"/>
            <w:jc w:val="center"/>
          </w:pPr>
          <w:r>
            <w:t xml:space="preserve">Page </w:t>
          </w:r>
          <w:r>
            <w:rPr>
              <w:lang w:val="fr-FR"/>
            </w:rPr>
            <w:t>[</w:t>
          </w:r>
          <w:r>
            <w:fldChar w:fldCharType="begin"/>
          </w:r>
          <w:r>
            <w:instrText>PAGE   \* MERGEFORMAT</w:instrText>
          </w:r>
          <w:r>
            <w:fldChar w:fldCharType="separate"/>
          </w:r>
          <w:r w:rsidR="00A34FC9" w:rsidRPr="00A34FC9">
            <w:rPr>
              <w:noProof/>
              <w:lang w:val="fr-FR"/>
            </w:rPr>
            <w:t>3</w:t>
          </w:r>
          <w:r>
            <w:fldChar w:fldCharType="end"/>
          </w:r>
          <w:r>
            <w:rPr>
              <w:lang w:val="fr-FR"/>
            </w:rPr>
            <w:t>]</w:t>
          </w:r>
        </w:p>
      </w:tc>
      <w:tc>
        <w:tcPr>
          <w:tcW w:w="3021" w:type="dxa"/>
        </w:tcPr>
        <w:p w:rsidR="007A3B1E" w:rsidRDefault="007A3B1E" w:rsidP="009B6606">
          <w:pPr>
            <w:pStyle w:val="Pieddepage"/>
            <w:jc w:val="right"/>
          </w:pPr>
          <w:r>
            <w:t>jeudi, 13 décembre 2018</w:t>
          </w:r>
        </w:p>
      </w:tc>
    </w:tr>
  </w:tbl>
  <w:p w:rsidR="007A3B1E" w:rsidRDefault="007A3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63A" w:rsidRDefault="00BC063A" w:rsidP="009B6606">
      <w:pPr>
        <w:spacing w:after="0" w:line="240" w:lineRule="auto"/>
      </w:pPr>
      <w:r>
        <w:separator/>
      </w:r>
    </w:p>
  </w:footnote>
  <w:footnote w:type="continuationSeparator" w:id="0">
    <w:p w:rsidR="00BC063A" w:rsidRDefault="00BC063A"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1E" w:rsidRDefault="007A3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2B7DE9"/>
    <w:multiLevelType w:val="hybridMultilevel"/>
    <w:tmpl w:val="2D5222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4E5D9C"/>
    <w:multiLevelType w:val="hybridMultilevel"/>
    <w:tmpl w:val="D0CE2F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FD38DF"/>
    <w:multiLevelType w:val="hybridMultilevel"/>
    <w:tmpl w:val="0EA08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4"/>
  </w:num>
  <w:num w:numId="4">
    <w:abstractNumId w:val="15"/>
  </w:num>
  <w:num w:numId="5">
    <w:abstractNumId w:val="5"/>
  </w:num>
  <w:num w:numId="6">
    <w:abstractNumId w:val="12"/>
  </w:num>
  <w:num w:numId="7">
    <w:abstractNumId w:val="7"/>
  </w:num>
  <w:num w:numId="8">
    <w:abstractNumId w:val="8"/>
  </w:num>
  <w:num w:numId="9">
    <w:abstractNumId w:val="2"/>
  </w:num>
  <w:num w:numId="10">
    <w:abstractNumId w:val="3"/>
  </w:num>
  <w:num w:numId="11">
    <w:abstractNumId w:val="9"/>
  </w:num>
  <w:num w:numId="12">
    <w:abstractNumId w:val="11"/>
  </w:num>
  <w:num w:numId="13">
    <w:abstractNumId w:val="0"/>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1506"/>
    <w:rsid w:val="0002176A"/>
    <w:rsid w:val="0002446A"/>
    <w:rsid w:val="00083A4E"/>
    <w:rsid w:val="00087F83"/>
    <w:rsid w:val="00090F97"/>
    <w:rsid w:val="000943A5"/>
    <w:rsid w:val="000A5BC7"/>
    <w:rsid w:val="000B0F17"/>
    <w:rsid w:val="000C2B65"/>
    <w:rsid w:val="000D2FEF"/>
    <w:rsid w:val="000D4F9F"/>
    <w:rsid w:val="000E4140"/>
    <w:rsid w:val="000E4467"/>
    <w:rsid w:val="000F3611"/>
    <w:rsid w:val="000F5057"/>
    <w:rsid w:val="000F7B66"/>
    <w:rsid w:val="00101CBA"/>
    <w:rsid w:val="0011340C"/>
    <w:rsid w:val="001164C5"/>
    <w:rsid w:val="00124370"/>
    <w:rsid w:val="00127CBA"/>
    <w:rsid w:val="00141722"/>
    <w:rsid w:val="0014422F"/>
    <w:rsid w:val="0014471F"/>
    <w:rsid w:val="00151406"/>
    <w:rsid w:val="001625EC"/>
    <w:rsid w:val="00162940"/>
    <w:rsid w:val="001674B5"/>
    <w:rsid w:val="0018349E"/>
    <w:rsid w:val="001863D5"/>
    <w:rsid w:val="00197032"/>
    <w:rsid w:val="001A2800"/>
    <w:rsid w:val="001A5030"/>
    <w:rsid w:val="001B1B9A"/>
    <w:rsid w:val="001C14D7"/>
    <w:rsid w:val="001C41F0"/>
    <w:rsid w:val="001C4E11"/>
    <w:rsid w:val="001E78C3"/>
    <w:rsid w:val="001F2AFF"/>
    <w:rsid w:val="001F4804"/>
    <w:rsid w:val="001F4AA5"/>
    <w:rsid w:val="001F4C57"/>
    <w:rsid w:val="0020477F"/>
    <w:rsid w:val="00205B00"/>
    <w:rsid w:val="002262F8"/>
    <w:rsid w:val="00227B06"/>
    <w:rsid w:val="0023193D"/>
    <w:rsid w:val="00232B91"/>
    <w:rsid w:val="002404F6"/>
    <w:rsid w:val="00241F96"/>
    <w:rsid w:val="00242095"/>
    <w:rsid w:val="00242524"/>
    <w:rsid w:val="00245FB5"/>
    <w:rsid w:val="00253801"/>
    <w:rsid w:val="002577A7"/>
    <w:rsid w:val="00283B34"/>
    <w:rsid w:val="00297A9D"/>
    <w:rsid w:val="002A650C"/>
    <w:rsid w:val="002B05E6"/>
    <w:rsid w:val="002B40B4"/>
    <w:rsid w:val="002B6262"/>
    <w:rsid w:val="002C0C19"/>
    <w:rsid w:val="002C0C3B"/>
    <w:rsid w:val="002D2C32"/>
    <w:rsid w:val="002D32DD"/>
    <w:rsid w:val="002F08DC"/>
    <w:rsid w:val="00322AF3"/>
    <w:rsid w:val="0032554C"/>
    <w:rsid w:val="00337F2A"/>
    <w:rsid w:val="00340424"/>
    <w:rsid w:val="00340EEA"/>
    <w:rsid w:val="00351FBF"/>
    <w:rsid w:val="00353066"/>
    <w:rsid w:val="00355279"/>
    <w:rsid w:val="00355693"/>
    <w:rsid w:val="00357F8E"/>
    <w:rsid w:val="003605FC"/>
    <w:rsid w:val="003830B6"/>
    <w:rsid w:val="00391E28"/>
    <w:rsid w:val="003A15AF"/>
    <w:rsid w:val="003A3BEA"/>
    <w:rsid w:val="003A56AA"/>
    <w:rsid w:val="003A7932"/>
    <w:rsid w:val="003B1C5F"/>
    <w:rsid w:val="003B2A07"/>
    <w:rsid w:val="003B4AFC"/>
    <w:rsid w:val="003B5111"/>
    <w:rsid w:val="003B7BA9"/>
    <w:rsid w:val="003C5D98"/>
    <w:rsid w:val="003D1DDB"/>
    <w:rsid w:val="003E16B3"/>
    <w:rsid w:val="003E1AAD"/>
    <w:rsid w:val="003E335C"/>
    <w:rsid w:val="00410962"/>
    <w:rsid w:val="00413F6E"/>
    <w:rsid w:val="0043028E"/>
    <w:rsid w:val="00436E38"/>
    <w:rsid w:val="00436E47"/>
    <w:rsid w:val="0043713A"/>
    <w:rsid w:val="004403A3"/>
    <w:rsid w:val="00446BEE"/>
    <w:rsid w:val="00446DC0"/>
    <w:rsid w:val="00452E6D"/>
    <w:rsid w:val="004545B4"/>
    <w:rsid w:val="00462997"/>
    <w:rsid w:val="00476430"/>
    <w:rsid w:val="00477B5F"/>
    <w:rsid w:val="004851BE"/>
    <w:rsid w:val="004864D0"/>
    <w:rsid w:val="004909F2"/>
    <w:rsid w:val="004959BB"/>
    <w:rsid w:val="00495FFF"/>
    <w:rsid w:val="00496349"/>
    <w:rsid w:val="004971B2"/>
    <w:rsid w:val="004A0067"/>
    <w:rsid w:val="004A5675"/>
    <w:rsid w:val="004A799B"/>
    <w:rsid w:val="004B09BA"/>
    <w:rsid w:val="004D1ACC"/>
    <w:rsid w:val="004E67F2"/>
    <w:rsid w:val="004F44CB"/>
    <w:rsid w:val="00500351"/>
    <w:rsid w:val="00500D6C"/>
    <w:rsid w:val="00501182"/>
    <w:rsid w:val="005155CC"/>
    <w:rsid w:val="005173CE"/>
    <w:rsid w:val="00517556"/>
    <w:rsid w:val="005175A7"/>
    <w:rsid w:val="00525089"/>
    <w:rsid w:val="0052705F"/>
    <w:rsid w:val="005277D5"/>
    <w:rsid w:val="00530DA1"/>
    <w:rsid w:val="00533090"/>
    <w:rsid w:val="00537ADD"/>
    <w:rsid w:val="005414DB"/>
    <w:rsid w:val="005513A4"/>
    <w:rsid w:val="005559B9"/>
    <w:rsid w:val="0055777E"/>
    <w:rsid w:val="00557A96"/>
    <w:rsid w:val="0058734A"/>
    <w:rsid w:val="00596F64"/>
    <w:rsid w:val="005A41AE"/>
    <w:rsid w:val="005A49BB"/>
    <w:rsid w:val="005B4F00"/>
    <w:rsid w:val="005B5613"/>
    <w:rsid w:val="005B747C"/>
    <w:rsid w:val="005D05CE"/>
    <w:rsid w:val="005D26D4"/>
    <w:rsid w:val="005E0B28"/>
    <w:rsid w:val="005E68ED"/>
    <w:rsid w:val="005F3A7D"/>
    <w:rsid w:val="005F6883"/>
    <w:rsid w:val="005F7F36"/>
    <w:rsid w:val="00602B56"/>
    <w:rsid w:val="00617E36"/>
    <w:rsid w:val="00625591"/>
    <w:rsid w:val="00641768"/>
    <w:rsid w:val="006417D9"/>
    <w:rsid w:val="00645C15"/>
    <w:rsid w:val="006501CC"/>
    <w:rsid w:val="00651CE4"/>
    <w:rsid w:val="006531B5"/>
    <w:rsid w:val="00653EE2"/>
    <w:rsid w:val="006552BD"/>
    <w:rsid w:val="006568FD"/>
    <w:rsid w:val="006675F3"/>
    <w:rsid w:val="006749D6"/>
    <w:rsid w:val="00677DD6"/>
    <w:rsid w:val="00684C81"/>
    <w:rsid w:val="00695DC2"/>
    <w:rsid w:val="006A01AF"/>
    <w:rsid w:val="006A5630"/>
    <w:rsid w:val="006B1659"/>
    <w:rsid w:val="006B3E68"/>
    <w:rsid w:val="006C076C"/>
    <w:rsid w:val="006C10F4"/>
    <w:rsid w:val="006C1885"/>
    <w:rsid w:val="006C3050"/>
    <w:rsid w:val="006C3ABE"/>
    <w:rsid w:val="006D5BA8"/>
    <w:rsid w:val="006E06E6"/>
    <w:rsid w:val="006E339F"/>
    <w:rsid w:val="006E4922"/>
    <w:rsid w:val="006F2FDA"/>
    <w:rsid w:val="006F3F88"/>
    <w:rsid w:val="00703493"/>
    <w:rsid w:val="00707403"/>
    <w:rsid w:val="00710F4C"/>
    <w:rsid w:val="00711DFA"/>
    <w:rsid w:val="00711F74"/>
    <w:rsid w:val="007149CF"/>
    <w:rsid w:val="00721C2E"/>
    <w:rsid w:val="007236F6"/>
    <w:rsid w:val="007278A3"/>
    <w:rsid w:val="0073663A"/>
    <w:rsid w:val="00745CC3"/>
    <w:rsid w:val="00746A89"/>
    <w:rsid w:val="0076364A"/>
    <w:rsid w:val="00764608"/>
    <w:rsid w:val="0077091D"/>
    <w:rsid w:val="007737E1"/>
    <w:rsid w:val="0077534A"/>
    <w:rsid w:val="00775CE6"/>
    <w:rsid w:val="00775D5A"/>
    <w:rsid w:val="007850A2"/>
    <w:rsid w:val="007865DF"/>
    <w:rsid w:val="00791BC7"/>
    <w:rsid w:val="00793A0D"/>
    <w:rsid w:val="00796734"/>
    <w:rsid w:val="00796C02"/>
    <w:rsid w:val="007A0885"/>
    <w:rsid w:val="007A2545"/>
    <w:rsid w:val="007A3B1E"/>
    <w:rsid w:val="007B0700"/>
    <w:rsid w:val="007B2FEA"/>
    <w:rsid w:val="007B3365"/>
    <w:rsid w:val="007B4D20"/>
    <w:rsid w:val="007D0BE2"/>
    <w:rsid w:val="007E1C2A"/>
    <w:rsid w:val="008250BD"/>
    <w:rsid w:val="00837910"/>
    <w:rsid w:val="00837DE6"/>
    <w:rsid w:val="0084562C"/>
    <w:rsid w:val="008519BD"/>
    <w:rsid w:val="00854FC4"/>
    <w:rsid w:val="00861B15"/>
    <w:rsid w:val="00874189"/>
    <w:rsid w:val="0088140B"/>
    <w:rsid w:val="00882963"/>
    <w:rsid w:val="008921C4"/>
    <w:rsid w:val="00896F9C"/>
    <w:rsid w:val="00897F15"/>
    <w:rsid w:val="008B741F"/>
    <w:rsid w:val="008C0702"/>
    <w:rsid w:val="008C0CDE"/>
    <w:rsid w:val="008C7777"/>
    <w:rsid w:val="008D04F6"/>
    <w:rsid w:val="008D07EF"/>
    <w:rsid w:val="008E2F51"/>
    <w:rsid w:val="008E608C"/>
    <w:rsid w:val="008F55D9"/>
    <w:rsid w:val="008F5CD4"/>
    <w:rsid w:val="009042FD"/>
    <w:rsid w:val="00904B13"/>
    <w:rsid w:val="00910D2F"/>
    <w:rsid w:val="00916F82"/>
    <w:rsid w:val="00920A36"/>
    <w:rsid w:val="00922572"/>
    <w:rsid w:val="00923CAD"/>
    <w:rsid w:val="009329FB"/>
    <w:rsid w:val="00946677"/>
    <w:rsid w:val="00947963"/>
    <w:rsid w:val="009532A9"/>
    <w:rsid w:val="0095332D"/>
    <w:rsid w:val="009535D1"/>
    <w:rsid w:val="00957DCD"/>
    <w:rsid w:val="0096181D"/>
    <w:rsid w:val="00971709"/>
    <w:rsid w:val="00971F05"/>
    <w:rsid w:val="00973E50"/>
    <w:rsid w:val="0097724A"/>
    <w:rsid w:val="00984AE8"/>
    <w:rsid w:val="00985DC0"/>
    <w:rsid w:val="00994348"/>
    <w:rsid w:val="00997773"/>
    <w:rsid w:val="009A1A5B"/>
    <w:rsid w:val="009B5687"/>
    <w:rsid w:val="009B6606"/>
    <w:rsid w:val="009C1478"/>
    <w:rsid w:val="009C313B"/>
    <w:rsid w:val="009C424B"/>
    <w:rsid w:val="009C5157"/>
    <w:rsid w:val="009C51F0"/>
    <w:rsid w:val="009D3B74"/>
    <w:rsid w:val="009D563D"/>
    <w:rsid w:val="009D647B"/>
    <w:rsid w:val="009F2037"/>
    <w:rsid w:val="009F2511"/>
    <w:rsid w:val="009F6CA8"/>
    <w:rsid w:val="00A05FE1"/>
    <w:rsid w:val="00A06B9E"/>
    <w:rsid w:val="00A12297"/>
    <w:rsid w:val="00A137F8"/>
    <w:rsid w:val="00A272EB"/>
    <w:rsid w:val="00A32E1B"/>
    <w:rsid w:val="00A34FC9"/>
    <w:rsid w:val="00A43F07"/>
    <w:rsid w:val="00A46555"/>
    <w:rsid w:val="00A551DF"/>
    <w:rsid w:val="00A55D4B"/>
    <w:rsid w:val="00A72B27"/>
    <w:rsid w:val="00A77AE2"/>
    <w:rsid w:val="00A80A2D"/>
    <w:rsid w:val="00A81535"/>
    <w:rsid w:val="00A84C32"/>
    <w:rsid w:val="00A84F8F"/>
    <w:rsid w:val="00A86BAF"/>
    <w:rsid w:val="00A921A1"/>
    <w:rsid w:val="00A9257A"/>
    <w:rsid w:val="00AA09BC"/>
    <w:rsid w:val="00AA4A2C"/>
    <w:rsid w:val="00AB2ADB"/>
    <w:rsid w:val="00AB6C43"/>
    <w:rsid w:val="00AC1F1C"/>
    <w:rsid w:val="00AC5A75"/>
    <w:rsid w:val="00AD045D"/>
    <w:rsid w:val="00AD2160"/>
    <w:rsid w:val="00AE28C4"/>
    <w:rsid w:val="00AE3E4E"/>
    <w:rsid w:val="00AF6CFD"/>
    <w:rsid w:val="00AF771F"/>
    <w:rsid w:val="00AF7D0A"/>
    <w:rsid w:val="00B05C79"/>
    <w:rsid w:val="00B06081"/>
    <w:rsid w:val="00B13B07"/>
    <w:rsid w:val="00B223AB"/>
    <w:rsid w:val="00B27A32"/>
    <w:rsid w:val="00B27C5A"/>
    <w:rsid w:val="00B306C9"/>
    <w:rsid w:val="00B40F34"/>
    <w:rsid w:val="00B43979"/>
    <w:rsid w:val="00B51AE6"/>
    <w:rsid w:val="00B53D7C"/>
    <w:rsid w:val="00B5521B"/>
    <w:rsid w:val="00B56B2C"/>
    <w:rsid w:val="00B63426"/>
    <w:rsid w:val="00B640C1"/>
    <w:rsid w:val="00B710EA"/>
    <w:rsid w:val="00B71C09"/>
    <w:rsid w:val="00B7239D"/>
    <w:rsid w:val="00B74883"/>
    <w:rsid w:val="00B8138F"/>
    <w:rsid w:val="00B85EBE"/>
    <w:rsid w:val="00B94590"/>
    <w:rsid w:val="00B94F71"/>
    <w:rsid w:val="00BA5896"/>
    <w:rsid w:val="00BB2047"/>
    <w:rsid w:val="00BB55C3"/>
    <w:rsid w:val="00BC063A"/>
    <w:rsid w:val="00BC17D5"/>
    <w:rsid w:val="00BC4029"/>
    <w:rsid w:val="00BC6FE8"/>
    <w:rsid w:val="00BD5DBA"/>
    <w:rsid w:val="00BE1DB4"/>
    <w:rsid w:val="00BF00C5"/>
    <w:rsid w:val="00C01FDF"/>
    <w:rsid w:val="00C05D5C"/>
    <w:rsid w:val="00C10A2E"/>
    <w:rsid w:val="00C14320"/>
    <w:rsid w:val="00C2271A"/>
    <w:rsid w:val="00C23D3B"/>
    <w:rsid w:val="00C240BC"/>
    <w:rsid w:val="00C2529F"/>
    <w:rsid w:val="00C30767"/>
    <w:rsid w:val="00C3093C"/>
    <w:rsid w:val="00C31FAB"/>
    <w:rsid w:val="00C33BE9"/>
    <w:rsid w:val="00C34171"/>
    <w:rsid w:val="00C34CA7"/>
    <w:rsid w:val="00C4284F"/>
    <w:rsid w:val="00C52077"/>
    <w:rsid w:val="00C63CDA"/>
    <w:rsid w:val="00C64B87"/>
    <w:rsid w:val="00C7569D"/>
    <w:rsid w:val="00C7700D"/>
    <w:rsid w:val="00C81FFB"/>
    <w:rsid w:val="00C822DE"/>
    <w:rsid w:val="00C82F54"/>
    <w:rsid w:val="00C83EB6"/>
    <w:rsid w:val="00C85DE4"/>
    <w:rsid w:val="00C87F14"/>
    <w:rsid w:val="00C92BDE"/>
    <w:rsid w:val="00C956EA"/>
    <w:rsid w:val="00CA17BB"/>
    <w:rsid w:val="00CB0D11"/>
    <w:rsid w:val="00CB254C"/>
    <w:rsid w:val="00CB357D"/>
    <w:rsid w:val="00CB36E8"/>
    <w:rsid w:val="00CB5D94"/>
    <w:rsid w:val="00CD1E1A"/>
    <w:rsid w:val="00CD1F72"/>
    <w:rsid w:val="00CD3475"/>
    <w:rsid w:val="00CE592C"/>
    <w:rsid w:val="00CE797D"/>
    <w:rsid w:val="00CF00DE"/>
    <w:rsid w:val="00CF130C"/>
    <w:rsid w:val="00D02CF1"/>
    <w:rsid w:val="00D04188"/>
    <w:rsid w:val="00D178AD"/>
    <w:rsid w:val="00D26D18"/>
    <w:rsid w:val="00D30169"/>
    <w:rsid w:val="00D360B7"/>
    <w:rsid w:val="00D50029"/>
    <w:rsid w:val="00D52FED"/>
    <w:rsid w:val="00D54A8A"/>
    <w:rsid w:val="00D56D2E"/>
    <w:rsid w:val="00D56E75"/>
    <w:rsid w:val="00D64D88"/>
    <w:rsid w:val="00D719FC"/>
    <w:rsid w:val="00D73029"/>
    <w:rsid w:val="00D861D8"/>
    <w:rsid w:val="00D93759"/>
    <w:rsid w:val="00D946AB"/>
    <w:rsid w:val="00D96EA1"/>
    <w:rsid w:val="00DA1C20"/>
    <w:rsid w:val="00DB06CD"/>
    <w:rsid w:val="00DB0BA5"/>
    <w:rsid w:val="00DB4845"/>
    <w:rsid w:val="00DB52AA"/>
    <w:rsid w:val="00DC0B97"/>
    <w:rsid w:val="00DC4449"/>
    <w:rsid w:val="00DD2B84"/>
    <w:rsid w:val="00DD5451"/>
    <w:rsid w:val="00DF05F7"/>
    <w:rsid w:val="00DF5D77"/>
    <w:rsid w:val="00E165B9"/>
    <w:rsid w:val="00E16FDA"/>
    <w:rsid w:val="00E20BEB"/>
    <w:rsid w:val="00E21240"/>
    <w:rsid w:val="00E2775A"/>
    <w:rsid w:val="00E312A2"/>
    <w:rsid w:val="00E44800"/>
    <w:rsid w:val="00E6115D"/>
    <w:rsid w:val="00E61492"/>
    <w:rsid w:val="00E76ECB"/>
    <w:rsid w:val="00E85E8B"/>
    <w:rsid w:val="00E96412"/>
    <w:rsid w:val="00E97570"/>
    <w:rsid w:val="00EA1288"/>
    <w:rsid w:val="00EA2783"/>
    <w:rsid w:val="00EA4133"/>
    <w:rsid w:val="00ED412D"/>
    <w:rsid w:val="00ED6499"/>
    <w:rsid w:val="00EE604F"/>
    <w:rsid w:val="00EF4F36"/>
    <w:rsid w:val="00F10F58"/>
    <w:rsid w:val="00F1343E"/>
    <w:rsid w:val="00F13DD4"/>
    <w:rsid w:val="00F14600"/>
    <w:rsid w:val="00F21FAA"/>
    <w:rsid w:val="00F33ABE"/>
    <w:rsid w:val="00F342CD"/>
    <w:rsid w:val="00F521C5"/>
    <w:rsid w:val="00F52480"/>
    <w:rsid w:val="00F54A3A"/>
    <w:rsid w:val="00F629B9"/>
    <w:rsid w:val="00F7509B"/>
    <w:rsid w:val="00F7791F"/>
    <w:rsid w:val="00F804A1"/>
    <w:rsid w:val="00F94E66"/>
    <w:rsid w:val="00F9571C"/>
    <w:rsid w:val="00F96E4D"/>
    <w:rsid w:val="00F97F73"/>
    <w:rsid w:val="00FB1C96"/>
    <w:rsid w:val="00FC59A8"/>
    <w:rsid w:val="00FC64FE"/>
    <w:rsid w:val="00FD3A7E"/>
    <w:rsid w:val="00FE12D6"/>
    <w:rsid w:val="00FE2958"/>
    <w:rsid w:val="00FF0BE4"/>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2995E"/>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penldap.org/doc/admin24/OpenLDAP-Admin-Guid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EA991-20C4-4736-8C59-0E219132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12</Pages>
  <Words>2311</Words>
  <Characters>12716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477</cp:revision>
  <cp:lastPrinted>2019-01-11T13:59:00Z</cp:lastPrinted>
  <dcterms:created xsi:type="dcterms:W3CDTF">2018-11-20T13:40:00Z</dcterms:created>
  <dcterms:modified xsi:type="dcterms:W3CDTF">2019-01-22T13:46:00Z</dcterms:modified>
</cp:coreProperties>
</file>