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</w:pPr>
      <w:r>
        <w:rPr>
          <w:rtl w:val="0"/>
        </w:rPr>
        <w:t xml:space="preserve">Les </w:t>
      </w:r>
      <w:r>
        <w:rPr>
          <w:rtl w:val="0"/>
        </w:rPr>
        <w:t>é</w:t>
      </w:r>
      <w:r>
        <w:rPr>
          <w:rtl w:val="0"/>
        </w:rPr>
        <w:t xml:space="preserve">tudes </w:t>
      </w:r>
    </w:p>
    <w:p>
      <w:pPr>
        <w:pStyle w:val="Corps A"/>
      </w:pP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Etude de la client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le 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finition de la cible </w:t>
      </w:r>
    </w:p>
    <w:p>
      <w:pPr>
        <w:pStyle w:val="Corps A"/>
      </w:pPr>
      <w:r>
        <w:rPr>
          <w:rtl w:val="0"/>
        </w:rPr>
        <w:t xml:space="preserve">La cible principale :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Les professionnels qui utilisent des appareils </w:t>
      </w:r>
      <w:r>
        <w:rPr>
          <w:rtl w:val="0"/>
        </w:rPr>
        <w:t>é</w:t>
      </w:r>
      <w:r>
        <w:rPr>
          <w:rtl w:val="0"/>
        </w:rPr>
        <w:t xml:space="preserve">lectroniques ( type smartphones, tablettes, SmartWatchs par exemple).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Le coeur de cible :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Les professionnels qui utilisent des appareils </w:t>
      </w:r>
      <w:r>
        <w:rPr>
          <w:rtl w:val="0"/>
        </w:rPr>
        <w:t>é</w:t>
      </w:r>
      <w:r>
        <w:rPr>
          <w:rtl w:val="0"/>
        </w:rPr>
        <w:t>lectroniques et qui pensent qu</w:t>
      </w:r>
      <w:r>
        <w:rPr>
          <w:rtl w:val="0"/>
        </w:rPr>
        <w:t>’</w:t>
      </w:r>
      <w:r>
        <w:rPr>
          <w:rtl w:val="0"/>
        </w:rPr>
        <w:t xml:space="preserve">avoir des appareils toujours </w:t>
      </w:r>
      <w:r>
        <w:rPr>
          <w:rtl w:val="0"/>
        </w:rPr>
        <w:t xml:space="preserve">à </w:t>
      </w:r>
      <w:r>
        <w:rPr>
          <w:rtl w:val="0"/>
        </w:rPr>
        <w:t xml:space="preserve">la pointe est un gage de performance pour leur entreprises.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La cible secondaire :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Tous les professionnels ayant besoin de communiquer avec leurs </w:t>
      </w:r>
      <w:r>
        <w:rPr>
          <w:rtl w:val="0"/>
        </w:rPr>
        <w:t>é</w:t>
      </w:r>
      <w:r>
        <w:rPr>
          <w:rtl w:val="0"/>
        </w:rPr>
        <w:t xml:space="preserve">quipes sur le terrain. Voir peut </w:t>
      </w:r>
      <w:r>
        <w:rPr>
          <w:rtl w:val="0"/>
        </w:rPr>
        <w:t>ê</w:t>
      </w:r>
      <w:r>
        <w:rPr>
          <w:rtl w:val="0"/>
        </w:rPr>
        <w:t>tre m</w:t>
      </w:r>
      <w:r>
        <w:rPr>
          <w:rtl w:val="0"/>
        </w:rPr>
        <w:t>ê</w:t>
      </w:r>
      <w:r>
        <w:rPr>
          <w:rtl w:val="0"/>
        </w:rPr>
        <w:t xml:space="preserve">me les particuliers qui souhaitent renouveler simplement et pour des frais moins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>é</w:t>
      </w:r>
      <w:r>
        <w:rPr>
          <w:rtl w:val="0"/>
        </w:rPr>
        <w:t>s leur mat</w:t>
      </w:r>
      <w:r>
        <w:rPr>
          <w:rtl w:val="0"/>
        </w:rPr>
        <w:t>é</w:t>
      </w:r>
      <w:r>
        <w:rPr>
          <w:rtl w:val="0"/>
        </w:rPr>
        <w:t xml:space="preserve">riel </w:t>
      </w:r>
      <w:r>
        <w:rPr>
          <w:rtl w:val="0"/>
        </w:rPr>
        <w:t>é</w:t>
      </w:r>
      <w:r>
        <w:rPr>
          <w:rtl w:val="0"/>
        </w:rPr>
        <w:t xml:space="preserve">lectronique.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finition du profil client 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Les entreprises :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une </w:t>
      </w:r>
      <w:r>
        <w:rPr>
          <w:rtl w:val="0"/>
        </w:rPr>
        <w:t>é</w:t>
      </w:r>
      <w:r>
        <w:rPr>
          <w:rtl w:val="0"/>
        </w:rPr>
        <w:t>tude de Schol</w:t>
      </w:r>
      <w:r>
        <w:rPr>
          <w:rtl w:val="0"/>
        </w:rPr>
        <w:t xml:space="preserve">è </w:t>
      </w:r>
      <w:r>
        <w:rPr>
          <w:rtl w:val="0"/>
        </w:rPr>
        <w:t>marketing 50% des entreprises interrog</w:t>
      </w:r>
      <w:r>
        <w:rPr>
          <w:rtl w:val="0"/>
        </w:rPr>
        <w:t>é</w:t>
      </w:r>
      <w:r>
        <w:rPr>
          <w:rtl w:val="0"/>
        </w:rPr>
        <w:t xml:space="preserve">es proposent </w:t>
      </w:r>
      <w:r>
        <w:rPr>
          <w:rtl w:val="0"/>
        </w:rPr>
        <w:t xml:space="preserve">à </w:t>
      </w:r>
      <w:r>
        <w:rPr>
          <w:rtl w:val="0"/>
        </w:rPr>
        <w:t>leurs salari</w:t>
      </w:r>
      <w:r>
        <w:rPr>
          <w:rtl w:val="0"/>
        </w:rPr>
        <w:t>é</w:t>
      </w:r>
      <w:r>
        <w:rPr>
          <w:rtl w:val="0"/>
        </w:rPr>
        <w:t xml:space="preserve">s un smartphone. Et on arrive </w:t>
      </w:r>
      <w:r>
        <w:rPr>
          <w:rtl w:val="0"/>
        </w:rPr>
        <w:t xml:space="preserve">à </w:t>
      </w:r>
      <w:r>
        <w:rPr>
          <w:rtl w:val="0"/>
        </w:rPr>
        <w:t>plus de 60% pour les entreprises de plus de 50 salari</w:t>
      </w:r>
      <w:r>
        <w:rPr>
          <w:rtl w:val="0"/>
        </w:rPr>
        <w:t>é</w:t>
      </w:r>
      <w:r>
        <w:rPr>
          <w:rtl w:val="0"/>
        </w:rPr>
        <w:t xml:space="preserve">s. </w:t>
      </w:r>
    </w:p>
    <w:p>
      <w:pPr>
        <w:pStyle w:val="Corps A"/>
      </w:pPr>
      <w:r>
        <w:rPr>
          <w:rtl w:val="0"/>
        </w:rPr>
        <w:t>On voit donc que la mobilit</w:t>
      </w:r>
      <w:r>
        <w:rPr>
          <w:rtl w:val="0"/>
        </w:rPr>
        <w:t xml:space="preserve">é </w:t>
      </w:r>
      <w:r>
        <w:rPr>
          <w:rtl w:val="0"/>
        </w:rPr>
        <w:t>en entreprise est un besoin qui continu de croitre et que les smartphones r</w:t>
      </w:r>
      <w:r>
        <w:rPr>
          <w:rtl w:val="0"/>
        </w:rPr>
        <w:t>é</w:t>
      </w:r>
      <w:r>
        <w:rPr>
          <w:rtl w:val="0"/>
        </w:rPr>
        <w:t>pondent bien aux besoins des entreprises qui se constituent un parc de plus en plus cons</w:t>
      </w:r>
      <w:r>
        <w:rPr>
          <w:rtl w:val="0"/>
        </w:rPr>
        <w:t>é</w:t>
      </w:r>
      <w:r>
        <w:rPr>
          <w:rtl w:val="0"/>
        </w:rPr>
        <w:t xml:space="preserve">quent.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En octobre 2015 le barom</w:t>
      </w:r>
      <w:r>
        <w:rPr>
          <w:rtl w:val="0"/>
        </w:rPr>
        <w:t>è</w:t>
      </w:r>
      <w:r>
        <w:rPr>
          <w:rtl w:val="0"/>
        </w:rPr>
        <w:t>tre de la mobilit</w:t>
      </w:r>
      <w:r>
        <w:rPr>
          <w:rtl w:val="0"/>
        </w:rPr>
        <w:t xml:space="preserve">é </w:t>
      </w:r>
      <w:r>
        <w:rPr>
          <w:rtl w:val="0"/>
        </w:rPr>
        <w:t>(1000 entreprises interrog</w:t>
      </w:r>
      <w:r>
        <w:rPr>
          <w:rtl w:val="0"/>
        </w:rPr>
        <w:t>é</w:t>
      </w:r>
      <w:r>
        <w:rPr>
          <w:rtl w:val="0"/>
        </w:rPr>
        <w:t>es) indique que 69% des salari</w:t>
      </w:r>
      <w:r>
        <w:rPr>
          <w:rtl w:val="0"/>
        </w:rPr>
        <w:t>é</w:t>
      </w:r>
      <w:r>
        <w:rPr>
          <w:rtl w:val="0"/>
        </w:rPr>
        <w:t xml:space="preserve">s sont </w:t>
      </w:r>
      <w:r>
        <w:rPr>
          <w:rtl w:val="0"/>
        </w:rPr>
        <w:t>é</w:t>
      </w:r>
      <w:r>
        <w:rPr>
          <w:rtl w:val="0"/>
        </w:rPr>
        <w:t>quip</w:t>
      </w:r>
      <w:r>
        <w:rPr>
          <w:rtl w:val="0"/>
        </w:rPr>
        <w:t>é</w:t>
      </w:r>
      <w:r>
        <w:rPr>
          <w:rtl w:val="0"/>
        </w:rPr>
        <w:t>s de 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phone mobile au travail et les smartphones d</w:t>
      </w:r>
      <w:r>
        <w:rPr>
          <w:rtl w:val="0"/>
        </w:rPr>
        <w:t>é</w:t>
      </w:r>
      <w:r>
        <w:rPr>
          <w:rtl w:val="0"/>
        </w:rPr>
        <w:t>passent les GSM traditionnels</w:t>
      </w:r>
    </w:p>
    <w:p>
      <w:pPr>
        <w:pStyle w:val="Corps A"/>
      </w:pPr>
    </w:p>
    <w:p>
      <w:pPr>
        <w:pStyle w:val="Corps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-93980</wp:posOffset>
            </wp:positionH>
            <wp:positionV relativeFrom="line">
              <wp:posOffset>243625</wp:posOffset>
            </wp:positionV>
            <wp:extent cx="6116320" cy="31294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6-02-01 à 20.08.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29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  <w:r>
        <w:rPr>
          <w:rtl w:val="0"/>
        </w:rPr>
        <w:t xml:space="preserve">Dans une autre </w:t>
      </w:r>
      <w:r>
        <w:rPr>
          <w:rtl w:val="0"/>
        </w:rPr>
        <w:t>é</w:t>
      </w:r>
      <w:r>
        <w:rPr>
          <w:rtl w:val="0"/>
        </w:rPr>
        <w:t>tude concernant les investissements des entreprises on voit que la volont</w:t>
      </w:r>
      <w:r>
        <w:rPr>
          <w:rtl w:val="0"/>
        </w:rPr>
        <w:t xml:space="preserve">é </w:t>
      </w:r>
      <w:r>
        <w:rPr>
          <w:rtl w:val="0"/>
        </w:rPr>
        <w:t>de s</w:t>
      </w:r>
      <w:r>
        <w:rPr>
          <w:rtl w:val="0"/>
        </w:rPr>
        <w:t>’é</w:t>
      </w:r>
      <w:r>
        <w:rPr>
          <w:rtl w:val="0"/>
        </w:rPr>
        <w:t>quiper en terminaux mobiles est tr</w:t>
      </w:r>
      <w:r>
        <w:rPr>
          <w:rtl w:val="0"/>
        </w:rPr>
        <w:t>è</w:t>
      </w:r>
      <w:r>
        <w:rPr>
          <w:rtl w:val="0"/>
        </w:rPr>
        <w:t>s importante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157479</wp:posOffset>
            </wp:positionH>
            <wp:positionV relativeFrom="line">
              <wp:posOffset>750569</wp:posOffset>
            </wp:positionV>
            <wp:extent cx="6116320" cy="32951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6-02-01 à 20.12.4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951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  <w:r>
        <w:rPr>
          <w:rtl w:val="0"/>
        </w:rPr>
        <w:t xml:space="preserve"> 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res"/>
  </w:abstractNum>
  <w:abstractNum w:abstractNumId="1">
    <w:multiLevelType w:val="hybridMultilevel"/>
    <w:styleLink w:val="Lettres"/>
    <w:lvl w:ilvl="0">
      <w:start w:val="1"/>
      <w:numFmt w:val="upp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Lettres">
    <w:name w:val="Lettre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