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5973" w:dyaOrig="2409">
          <v:rect xmlns:o="urn:schemas-microsoft-com:office:office" xmlns:v="urn:schemas-microsoft-com:vml" id="rectole0000000000" style="width:298.650000pt;height:12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Helena Fonseca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Lucas Rodrigues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Matheus Eugenio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Renata Ribeiro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Ricardo Ferreira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Yasmin Ribeiro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13- </w:t>
      </w: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ção contra a mudança global do clima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DESCRIÇÃO DOS ATRIBUTOS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Categoria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único da Categoria.</w:t>
            </w:r>
          </w:p>
        </w:tc>
      </w:tr>
      <w:tr>
        <w:trPr>
          <w:trHeight w:val="1470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da Categoria, obrigatório, com no mínimo 5 e no máximo 100 caracteres. </w:t>
              <w:br/>
              <w:t xml:space="preserve">Ele é obrigatório porque é necessário para o correto funcionamento da estrutura de dados, e o mínimo e o máximo foram escolhidos para evitar nomes muito curtos ou muito longos.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Categoria, obrigatório, com no mínimo 5 e no máximo 600 caracteres. </w:t>
              <w:br/>
              <w:t xml:space="preserve">Ela é obrigatória porque é necessária para o correto funcionamento da estrutura de dados, e o mínimo e o máximo foram escolhidos para evitar descrições muito curtas ou muito longas.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(List&lt;Produto&gt;)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 que representa uma parte do relacionamento bidirecional entre as classes Categoria e Produto, de um para muitos, por isso é uma lista de objetos da Classe Produto. Neste caso, a Categoria é a Entidade Inversa, ou seja, o atributo não será traduzido como Chave Estrangeira na tabela correspondente do Banco de dados.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Usuario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único do Usuário.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usuário, obrigatório, com no mínimo 3 e no máximo 100 caracteres. </w:t>
              <w:br/>
              <w:t xml:space="preserve">Ele é obrigatório porque é necessário para o correto funcionamento da estrutura de dados, e o mínimo e o máximo foram escolhidos para evitar nomes muito curtos ou muito longos.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do usuário, obrigatório, com no mínimo 5 e no máximo 100 caracteres. </w:t>
              <w:br/>
              <w:t xml:space="preserve">Ele é obrigatório porque é necessário para o correto funcionamento da estrutura de dados, e o mínimo e o máximo foram escolhidos para evitar e-mails muito curtos ou muito longos.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usuário, obrigatório, com no mínimo 8 caracteres. </w:t>
              <w:br/>
              <w:t xml:space="preserve">Ele é obrigatório porque é necessário para o correto funcionamento da estrutura de dados, e o mínimo foi escolhido para evitar uma senha muito curta que pode ser insegura.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foto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URL da foto do usuário, opcional.</w:t>
              <w:br/>
              <w:t xml:space="preserve">Ele é opcional porque não é necessário para o correto funcionamento da estrutura de dados.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 (List&lt;Produto&gt;)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 que representa uma parte do relacionamento bidirecional entre as classes Usuario e Produto, de um para muitos, por isso é uma lista de objetos da Classe Produto. Neste caso, o Usuario é a Entidade Inversa, ou seja, o atributo não será traduzido como Chave Estrangeira na tabela correspondente do Banco de dados.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br/>
        <w:t xml:space="preserve">Nome da Classe: Produto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único do Produto.</w:t>
            </w:r>
          </w:p>
        </w:tc>
      </w:tr>
      <w:tr>
        <w:trPr>
          <w:trHeight w:val="490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produto, obrigatório, com no mínimo 5 e no máximo 100 caracteres. </w:t>
              <w:br/>
              <w:t xml:space="preserve">Ele é obrigatório porque é necessário para o correto funcionamento da estrutura de dados, e o mínimo e o máximo foram escolhidos para evitar nomes muito curtos ou muito longos.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 Produto, obrigatório, com no mínimo 5 e no máximo 600 caracteres. </w:t>
              <w:br/>
              <w:t xml:space="preserve">Ela é obrigatória porque é necessária para o correto funcionamento da estrutura de dados, e o mínimo e o máximo foram escolhidos para evitar descrições muito curtas ou muito longas.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 (BigDecimal)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Preço do produto, obrigatório, com no máximo 8 dígitos na casa dos inteiros e 2 nas casas decimais.</w:t>
              <w:br/>
              <w:t xml:space="preserve">Ele é obrigatório porque é necessário para o correto funcionamento da estrutura de dados, e esta precisão e escala foram escolhidas para corresponder à precisão de um valor monetário de acordo com a regra de negócio.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estoque (int)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 em estoque do produto, obrigatório.</w:t>
              <w:br/>
              <w:t xml:space="preserve">Ele é obrigatório porque é necessário para o correto funcionamento da estrutura de dados.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 (Usuario)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 que representa uma parte do relacionamento bidirecional entre as classes Usuario e Produto, de muitos para um, por isso é Objeto da classe Usuario. Neste caso, o Produto é a Entidade Proprietária, ou seja, o atributo será traduzido como Chave Estrangeira na tabela correspondente do Banco de dados.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 (Categoria)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 que representa uma parte do relacionamento bidirecional entre as classes Categoria e Produto, de muitos para um, por isso é Objeto da classe Categoria. Neste caso, o Produto é a Entidade Proprietária, ou seja, o atributo será traduzido como Chave Estrangeira na tabela correspondente do Banco de dados.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