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REQUISITOS FUNCIONAIS E NÃO FUNCIONAIS</w:t>
      </w:r>
    </w:p>
    <w:p>
      <w:pPr>
        <w:spacing w:after="40"/>
        <w:jc w:val="center"/>
      </w:pPr>
      <w:r>
        <w:rPr>
          <w:b/>
          <w:bCs/>
          <w:color w:val="1F4E5F"/>
          <w:sz w:val="24"/>
          <w:szCs w:val="24"/>
        </w:rPr>
        <w:t xml:space="preserve">Projeto Nivela — Versão 2 (expandida)</w:t>
      </w:r>
    </w:p>
    <w:p>
      <w:pPr>
        <w:spacing w:after="320"/>
        <w:jc w:val="center"/>
      </w:pPr>
      <w:r>
        <w:rPr>
          <w:i/>
          <w:iCs/>
          <w:sz w:val="20"/>
          <w:szCs w:val="20"/>
        </w:rPr>
        <w:t xml:space="preserve">Documento complementar ao Termo de Abertura do Projeto (TAP) v1</w:t>
      </w:r>
    </w:p>
    <w:p>
      <w:pPr>
        <w:spacing w:after="160"/>
      </w:pPr>
      <w:r>
        <w:t xml:space="preserve">Este documento apresenta a versão 2 dos Requisitos Funcionais (RF) e Requisitos Não Funcionais (RNF) do projeto Nivela, expandindo a versão 1 (derivada do TAP) com itens adicionais de LGPD, desempenho mensurável, disponibilidade, acessibilidade, auditoria e manutenibilidade. Os requisitos funcionais estão organizados por módulo funcional da plataforma, e os requisitos não funcionais por categoria de qualidade. Ao final, os critérios de aceite (ACE) documentam evidências exigidas para comprovar o atendimento de requisitos sensíveis.</w:t>
      </w:r>
    </w:p>
    <w:p>
      <w:pPr>
        <w:spacing w:after="160"/>
      </w:pPr>
      <w:r>
        <w:rPr>
          <w:b/>
          <w:bCs/>
        </w:rPr>
        <w:t xml:space="preserve">Resumo quantitativo: 46 Requisitos Funcionais, 31 Requisitos Não Funcionais e 6 Critérios de Aceite — total de 83 itens.</w:t>
      </w:r>
    </w:p>
    <w:p>
      <w:pPr>
        <w:pStyle w:val="Heading1"/>
        <w:spacing w:after="160" w:before="320"/>
      </w:pPr>
      <w:r>
        <w:t xml:space="preserve">1. Requisitos Funcionais (RF)</w:t>
      </w:r>
    </w:p>
    <w:p>
      <w:pPr>
        <w:pStyle w:val="Heading2"/>
        <w:spacing w:after="120" w:before="240"/>
      </w:pPr>
      <w:r>
        <w:t xml:space="preserve">1.1 Autenticação e Gestão de Perfis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o cadastro de novos usuários (estudante, professor e administrador), com validação dos dados informados.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o login por e-mail e senha, de forma segura.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controlar o acesso às funcionalidades com base em perfis de usuário (RBAC): estudante, professor e administrador.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a recuperação e redefinição de senha.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usuário edite os dados do próprio perfil.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RF06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usuário faça upload e atualize sua foto de perfil.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implementar autenticação de dois fatores (2FA) para os usuários.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RF08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validar o segundo fator de autenticação (2FA) somente após a validação bem-sucedida da autenticação primária (e-mail e senha).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RF09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invalidar a sessão do usuário ao realizar logout.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RF10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exigir o aceite explícito dos Termos de Uso e da Política de Privacidade no momento do cadastro.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usuário solicite a exclusão da própria conta e dos dados pessoais associados.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RF12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usuário exporte seus dados pessoais em formato legível (portabilidade de dados, conforme LGPD).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1.2 Diagnóstico e Nivelamento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aplicar um teste de diagnóstico inicial ao estudante recém-cadastrado.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classificar automaticamente o nível de conhecimento do estudante a partir do resultado do diagnóstico.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a reaplicação periódica do diagnóstico, para acompanhar a evolução do estudante ao longo do tempo.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RF16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apresentar ao professor um panorama consolidado do nivelamento de toda a turma.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administrador configure e ajuste os critérios de classificação do diagnóstico.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RF18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a exportação do relatório de diagnóstico do estudante ou da turma em formato PDF.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1.3 Módulo Pedagógico (Trilhas, Atividades e Gamificação)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RF19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recomendar trilhas de aprendizagem personalizadas de acordo com o nível identificado do estudante.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RF20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disponibilizar conteúdos de microaprendizagem e exercícios práticos vinculados às trilhas.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registrar e exibir o progresso do estudante em cada trilha e atividade.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RF22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atribuir pontuações e conquistas de gamificação conforme o desempenho e o engajamento do estudante.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exibir ao estudante um dashboard pessoal com seu progresso e pontuação.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professor ou administrador configure novas conquistas e regras de pontuação.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estudante envie feedback sobre uma atividade ou trilha concluída.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1.4 Grupos e Monitoria entre Pares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RF26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sugerir a formação de grupos de estudo equilibrados, com base nos níveis de conhecimento diagnosticados.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RF27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estudantes solicitem ou ofereçam monitoria entre pares.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RF28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professor supervisione e medie os grupos formados e as monitorias em andamento.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RF29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estudante participe de grupos sugeridos pela plataforma.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RF30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os estudantes avaliem a monitoria recebida ao final da sessão.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1.5 Comunicação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disponibilizar um chat integrado para comunicação entre estudantes e professores.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RF32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notificar os usuários, dentro da plataforma, sobre eventos relevantes (nova trilha liberada, convite de grupo, nova mensagem, etc.).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enviar notificações por e-mail para eventos configurados como críticos (ex.: redefinição de senha, convite de monitoria).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a consulta ao histórico de mensagens trocadas no chat.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1.6 Gestão do Professor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professor crie e gerencie suas turmas.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RF36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professor crie e edite atividades e trilhas de aprendizagem.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exibir ao professor um dashboard analítico com os resultados dos diagnósticos e a evolução da turma.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RF38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identificar automaticamente dificuldades recorrentes apresentadas pela turma.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RF39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a exportação de relatórios de turma em formato PDF ou planilha (Excel/CSV).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RF40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professor reutilize e organize um banco próprio de questões e atividades.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1.7 Administração do Sistema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RF41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administrador gerencie globalmente usuários e perfis de acesso.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RF42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administrador realize a manutenção e parametrização geral da plataforma.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RF43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registrar logs de auditoria das ações administrativas realizadas (quem, o quê, quando).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RF44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permitir que o administrador configure a política de retenção e descarte de dados da plataforma.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1.8 Onboarding e Acessibilidade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RF45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apresentar um tutorial guiado de onboarding no primeiro acesso do usuário.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RF46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oferecer opções de acessibilidade configuráveis pelo usuário (alto contraste e ajuste de tamanho de fonte).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2. Requisitos Não Funcionais (RNF)</w:t>
      </w:r>
    </w:p>
    <w:p>
      <w:pPr>
        <w:pStyle w:val="Heading2"/>
        <w:spacing w:after="120" w:before="240"/>
      </w:pPr>
      <w:r>
        <w:t xml:space="preserve">2.1 Usabilidade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interface deve ser responsiva, funcionando corretamente em navegadores desktop e dispositivos móveis.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RNF02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interface deve ser intuitiva e amigável, validada por meio de testes de usabilidade com usuários beta.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interface deve estar em conformidade com as diretrizes de acessibilidade WCAG 2.1, nível AA.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idioma padrão da interface deve ser o Português do Brasil (pt-BR).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2.2 Segurança e Privacidade (LGPD)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Dados sensíveis devem ser criptografados em trânsito (HTTPS/TLS) e em repouso.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RNF06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controle de acesso deve seguir o modelo RBAC (Role-Based Access Control).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estar em conformidade com a LGPD: consentimento explícito no cadastro, anonimização de dados para fins estatísticos e aplicação dos princípios de finalidade, adequação e necessidade.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RNF08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 tratar dados de estudantes menores de idade, o sistema deve adotar controles adicionais de proteção de dados (Privacy by Design).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RNF09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ter uma política de retenção e descarte de dados definida e documentada, incluindo prazos por tipo de dado.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RNF10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senhas dos usuários devem ser armazenadas utilizando hash criptográfico seguro (Argon2, bcrypt ou PBKDF2), nunca em texto plano.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 parâmetros de custo do algoritmo de hash (ex.: número de iterações, memória, paralelismo) devem ser configurados adequadamente e justificados tecnicamente.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RNF12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senha deve ser protegida por um salt criptográfico único por usuário.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hash da senha e o respectivo salt devem ser armazenados de forma correta e segura no banco de dados.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sessões de usuário devem possuir tempo de expiração definido.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implementar proteção contra ataques de força bruta no login, por meio de rate limiting, bloqueio temporário de conta e/ou atraso progressivo entre tentativas.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RNF16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registrar logs de eventos de autenticação (login, logout e tentativas de acesso malsucedidas).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2.3 Desempenho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funcionalidades principais (login, dashboard, chat) devem responder em até 2 segundos para 95% das requisições em condições normais de uso.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RNF18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suportar, no mínimo, 40 usuários simultâneos de uma mesma turma sem degradação perceptível de desempenho.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RNF19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arquitetura deve permitir escalabilidade horizontal para suportar o crescimento do número de turmas e usuários concorrentes.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2.4 Confiabilidade e Disponibilidade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RNF20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manter disponibilidade mínima de 99% durante o período letivo.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RNF21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realizar backup diário e automatizado dos dados armazenados.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RNF22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definir metas de RTO (tempo de recuperação) e RPO (perda de dados aceitável) para cenários de recuperação de desastre.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2.5 Compatibilidade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ser compatível com as duas últimas versões estáveis dos principais navegadores web (Chrome, Firefox, Edge e Safari).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suportar corretamente resoluções de tela móveis a partir de 360px de largura.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2.6 Manutenibilidade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código-fonte deve ser documentado e seguir boas práticas de engenharia de software.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RNF26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arquitetura do sistema deve ser modular, permitindo a evolução e inclusão de novos módulos no futuro.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possuir cobertura mínima de testes automatizados para os módulos críticos (autenticação, diagnóstico e segurança).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RNF28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projeto deve utilizar controle de versão (Git) e um pipeline de integração contínua (CI) para build e testes.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2.7 Custo e Infraestrutura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RNF29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desenvolvimento deve utilizar ferramentas, frameworks e serviços gratuitos ou open-source, em razão do orçamento nulo/limitado do projeto.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RNF30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Serviços de nuvem utilizados devem se manter dentro de camadas gratuitas (free tier) ou de baixíssimo custo.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RNF31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deve monitorar o consumo dos serviços em nuvem e alertar a equipe quando o uso se aproximar dos limites do free tier.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3. Critérios de Aceite e Documentação</w:t>
      </w:r>
    </w:p>
    <w:p>
      <w:pPr>
        <w:spacing w:after="160"/>
      </w:pPr>
      <w:r>
        <w:t xml:space="preserve">Os itens abaixo não descrevem comportamento do sistema (RF) nem atributo de qualidade (RNF), mas sim evidências e documentação que a equipe deve produzir para comprovar o atendimento a requisitos sensíveis de segurança, diagnóstico e infraestrutura.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8500"/>
      </w:tblGrid>
      <w:tr>
        <w:trPr>
          <w:tblHeader/>
        </w:trPr>
        <w:tc>
          <w:tcPr>
            <w:tcW w:type="dxa" w:w="1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ACE01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fluxo de autenticação (incluindo 2FA) deve estar documentado.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ACE02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Devem ser apresentadas evidências funcionais da autenticação (prints de tela, logs de sistema ou testes automatizados).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ACE03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justificativas técnicas das escolhas de segurança (algoritmo de hash, parâmetros de custo, estratégia de 2FA, etc.) devem estar documentadas.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ACE04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critério/algoritmo de classificação do diagnóstico (RF14, RF17) deve estar documentado e ser auditável.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ACE05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Devem ser apresentadas evidências de testes de desempenho que comprovem o atendimento aos RNF17–RNF19 (ex.: relatório de teste de carga).</w:t>
            </w:r>
          </w:p>
        </w:tc>
      </w:tr>
      <w:tr>
        <w:tc>
          <w:tcPr>
            <w:tcW w:type="dxa" w:w="13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ACE06</w:t>
            </w:r>
          </w:p>
        </w:tc>
        <w:tc>
          <w:tcPr>
            <w:tcW w:type="dxa" w:w="8500"/>
            <w:shd w:fill="EDF2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plano de backup e recuperação de desastre (RNF21–RNF22) deve estar documentado, incluindo procedimento de restauração.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4. O que mudou em relação à Versão 1</w:t>
      </w:r>
    </w:p>
    <w:p>
      <w:pPr>
        <w:spacing w:after="100"/>
      </w:pPr>
      <w:r>
        <w:rPr>
          <w:b/>
          <w:bCs/>
        </w:rPr>
        <w:t xml:space="preserve">Principais adições: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LGPD: exclusão de conta e portabilidade de dados a pedido do titular (RF11, RF12); aceite explícito de termos (RF10); política de retenção/descarte definida (RNF09, RF44).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Desempenho e disponibilidade tornados mensuráveis: metas numéricas de tempo de resposta, usuários simultâneos, uptime, RTO/RPO (RNF17–RNF22), antes descritos apenas qualitativamente.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Acessibilidade: conformidade WCAG 2.1 AA e opções de acessibilidade configuráveis (RNF03, RF46), ausentes na v1.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Auditoria: logs de autenticação e de ações administrativas (RNF16, RF43).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Backup e recuperação de desastre como categoria própria (RNF21, RNF22, ACE06).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Manutenibilidade: cobertura mínima de testes automatizados e pipeline de CI (RNF27, RNF28).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Exportação/relatórios: diagnóstico, turma e dados pessoais em PDF/Excel (RF12, RF18, RF39).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Critérios de aceite expandidos para diagnóstico, desempenho e backup (ACE04–ACE06), antes restritos à autenticação.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2026-08-21T19:48:08.967Z</dcterms:created>
  <dcterms:modified xsi:type="dcterms:W3CDTF">2026-08-21T19:48:08.980Z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