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Francieli Valério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Rodrigues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Júlia Lameiras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Barboza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Roger Seixas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Yohana Faria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4 - Educação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Informe a ODS que o grupo irá trabalhar e qual(is) tópico(s) da ODS serão foco do projeto.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ODS 4 - Educação de qualidade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4.3 - assegurar a igualdade de acesso para todos os homens e mulheres a educação técnica, profissional e superior de qualidade, a preços acessíveis, incluindo universidade.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4.4 Até 2030, aumentar substancialmente o número de jovens e adultos que tenham habilidades relevantes, inclusive competências técnicas e profissionais, para emprego, trabalho decente e empreendedorismo 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 causas e consequências do problema social abordado se confundem de maneira cíclica, sendo algumas delas: 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Desigualdade econômica.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Desigualdade de oportunidades.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Problemas de saúde e bem estar.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Mobilidade social restrita.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Falta de participação cívica e política.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Desigualdade de gênero.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Migração para outros países com maior acesso a educação, que afetam o desenvolvimento econômico e social do país.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Porque a iniciativa de disponibilização de recursos educacionais a preços mais acessíveis está alinhado com o propósito da ODS 4, que visa tornar esses recursos, mais acessíveis especialmente para comunidades remotas ou desfavorecidas.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Oferecer produtos a preços acessíveis ou até mesmo gratuitos para comunidades carentes. E Disponibilizar cursos online que desenvolvem habilidades técnicas e vocacionais. Assim capacitando pessoas para o mercado de trabalho.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Sugestões: 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Karawara(Sabedoria em Tupi) Tec,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Mingau,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IntelliGent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5 de abr. de 2023</w:t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dhJS8E9PyBy7YnYEsW4Bd9uGGQ==">CgMxLjAyCGguZ2pkZ3hzMgloLjMwajB6bGwyCWguM3pueXNoNzIJaC4yZXQ5MnAwOAByITFmR1ZNMllfR09leE9VaE1wRkRmelZlTE1zam1PWUpyTA==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