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Funcionamento ‘</w:t>
      </w:r>
      <w:r w:rsidDel="00000000" w:rsidR="00000000" w:rsidRPr="00000000">
        <w:rPr>
          <w:b w:val="1"/>
          <w:sz w:val="32"/>
          <w:szCs w:val="32"/>
          <w:rtl w:val="0"/>
        </w:rPr>
        <w:t xml:space="preserve">projeto_pi</w:t>
      </w:r>
      <w:r w:rsidDel="00000000" w:rsidR="00000000" w:rsidRPr="00000000">
        <w:rPr>
          <w:b w:val="1"/>
          <w:sz w:val="32"/>
          <w:szCs w:val="32"/>
          <w:rtl w:val="0"/>
        </w:rPr>
        <w:t xml:space="preserve">.sql’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criaremos o banco de dados: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775.0" w:type="dxa"/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BD_Projetos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após vamos criar as tabelas: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Tabela de Operadores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Onde ficará guardado as informações do Operador.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70.0" w:type="dxa"/>
        <w:jc w:val="left"/>
        <w:tblInd w:w="775.0" w:type="dxa"/>
        <w:tblLayout w:type="fixed"/>
        <w:tblLook w:val="0600"/>
      </w:tblPr>
      <w:tblGrid>
        <w:gridCol w:w="8070"/>
        <w:tblGridChange w:id="0">
          <w:tblGrid>
            <w:gridCol w:w="807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tbOperador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</w:t>
              <w:br w:type="textWrapping"/>
              <w:tab/>
              <w:t xml:space="preserve">idOperador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auto_increment,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nomeOperador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cpfOperador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Tabela de login de operadores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Onde ficará guardado as informações Login do Operador.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75.0" w:type="dxa"/>
        <w:jc w:val="left"/>
        <w:tblInd w:w="700.0" w:type="dxa"/>
        <w:tblLayout w:type="fixed"/>
        <w:tblLook w:val="0600"/>
      </w:tblPr>
      <w:tblGrid>
        <w:gridCol w:w="8175"/>
        <w:tblGridChange w:id="0">
          <w:tblGrid>
            <w:gridCol w:w="8175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tb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LoginOperador (</w:t>
              <w:br w:type="textWrapping"/>
              <w:t xml:space="preserve">   idLoginOperador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auto_increment,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emailOperador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varchar(30),</w:t>
              <w:br w:type="textWrapping"/>
              <w:t xml:space="preserve">   senhaOperador varchar(30),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nivelAcesso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int,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check (nivelAcesso = '1' or nivelAcesso ='2'),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fk_idOperador int,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foreign key (fk_idOperador) references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tbOperador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(idOperador)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foreign key está sendo usada para fazer o relacionamento entre as tabelas </w:t>
      </w:r>
      <w:r w:rsidDel="00000000" w:rsidR="00000000" w:rsidRPr="00000000">
        <w:rPr>
          <w:color w:val="434343"/>
          <w:rtl w:val="0"/>
        </w:rPr>
        <w:t xml:space="preserve">tbOperador</w:t>
      </w:r>
      <w:r w:rsidDel="00000000" w:rsidR="00000000" w:rsidRPr="00000000">
        <w:rPr>
          <w:color w:val="434343"/>
          <w:rtl w:val="0"/>
        </w:rPr>
        <w:t xml:space="preserve"> e a </w:t>
      </w:r>
      <w:r w:rsidDel="00000000" w:rsidR="00000000" w:rsidRPr="00000000">
        <w:rPr>
          <w:color w:val="434343"/>
          <w:rtl w:val="0"/>
        </w:rPr>
        <w:t xml:space="preserve">tbLoginOperador</w:t>
      </w:r>
      <w:r w:rsidDel="00000000" w:rsidR="00000000" w:rsidRPr="00000000">
        <w:rPr>
          <w:color w:val="434343"/>
          <w:rtl w:val="0"/>
        </w:rPr>
        <w:t xml:space="preserve">, com o intuito de relacionar as duas tabelas.</w:t>
      </w:r>
    </w:p>
    <w:p w:rsidR="00000000" w:rsidDel="00000000" w:rsidP="00000000" w:rsidRDefault="00000000" w:rsidRPr="00000000" w14:paraId="0000002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Tabela de login de Funcionário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Onde ficarão guardadas as informações do Funcionario.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00.0" w:type="dxa"/>
        <w:jc w:val="left"/>
        <w:tblInd w:w="805.0" w:type="dxa"/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tbFuncionario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idFuncionario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int primary key auto_increment,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nomeFuncionario varchar(40),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dataNascimentoFuncionario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date,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foneResidencial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char(10),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foneCelular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char(11)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Tabela de temperatura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Onde ficarão armazenados dados referentes a medição de temperatura realizada pelos sensores.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85.0" w:type="dxa"/>
        <w:jc w:val="left"/>
        <w:tblInd w:w="775.0" w:type="dxa"/>
        <w:tblLayout w:type="fixed"/>
        <w:tblLook w:val="0600"/>
      </w:tblPr>
      <w:tblGrid>
        <w:gridCol w:w="8085"/>
        <w:tblGridChange w:id="0">
          <w:tblGrid>
            <w:gridCol w:w="8085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tbTemperatura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idTemperatura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int primary key auto_increment,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ab/>
              <w:t xml:space="preserve">Graus float,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horario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time,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ab/>
              <w:t xml:space="preserve">Dia date,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fk_idFuncionario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int,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foreign key (fk_idFuncionario) reference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tbFuncionari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o(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idFuncionari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5010150</wp:posOffset>
          </wp:positionH>
          <wp:positionV relativeFrom="paragraph">
            <wp:posOffset>1</wp:posOffset>
          </wp:positionV>
          <wp:extent cx="771525" cy="3145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525" cy="3145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pos="4252"/>
        <w:tab w:val="right" w:pos="8504"/>
      </w:tabs>
      <w:spacing w:line="240" w:lineRule="auto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BandTec Digital School                                       </w:t>
      <w:tab/>
      <w:t xml:space="preserve">                    Banco de Dados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