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45515" w:rsidRDefault="00EF7BFA">
      <w:pPr>
        <w:pStyle w:val="Ttulo1"/>
      </w:pPr>
      <w:r>
        <w:t>Documentação do Projeto – Prontê Conveniência</w:t>
      </w:r>
    </w:p>
    <w:p w:rsidR="00E45515" w:rsidRDefault="00EF7BFA">
      <w:pPr>
        <w:pStyle w:val="Ttulo2"/>
      </w:pPr>
      <w:bookmarkStart w:id="0" w:name="_GoBack"/>
      <w:bookmarkEnd w:id="0"/>
      <w:r>
        <w:t>1. Visão geral</w:t>
      </w:r>
    </w:p>
    <w:p w:rsidR="00E45515" w:rsidRDefault="00EF7BFA">
      <w:r>
        <w:t>O Prontê Conveniência é um sistema de vendas para uma loja de conveniência: cadastra produtos, clientes e funcionários, registra vendas com baixa automática de estoque e tem um assistente de IA que responde perguntas sobre o estoque. Ele é usado por três i</w:t>
      </w:r>
      <w:r>
        <w:t>nterfaces (web, desktop e mobile), todas ligadas à mesma API.</w:t>
      </w:r>
    </w:p>
    <w:p w:rsidR="00E45515" w:rsidRDefault="00EF7BFA">
      <w:r>
        <w:rPr>
          <w:b/>
        </w:rPr>
        <w:t>Entregáveis da versão final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86"/>
        <w:gridCol w:w="2432"/>
        <w:gridCol w:w="3625"/>
        <w:gridCol w:w="2117"/>
      </w:tblGrid>
      <w:tr w:rsidR="00E45515">
        <w:trPr>
          <w:tblHeader/>
        </w:trPr>
        <w:tc>
          <w:tcPr>
            <w:tcW w:w="1186" w:type="dxa"/>
            <w:shd w:val="clear" w:color="auto" w:fill="F2F2F2"/>
          </w:tcPr>
          <w:p w:rsidR="00E45515" w:rsidRDefault="00EF7BFA">
            <w:r>
              <w:t>Área</w:t>
            </w:r>
          </w:p>
        </w:tc>
        <w:tc>
          <w:tcPr>
            <w:tcW w:w="2432" w:type="dxa"/>
            <w:shd w:val="clear" w:color="auto" w:fill="F2F2F2"/>
          </w:tcPr>
          <w:p w:rsidR="00E45515" w:rsidRDefault="00EF7BFA">
            <w:r>
              <w:t>Entregável</w:t>
            </w:r>
          </w:p>
        </w:tc>
        <w:tc>
          <w:tcPr>
            <w:tcW w:w="3625" w:type="dxa"/>
            <w:shd w:val="clear" w:color="auto" w:fill="F2F2F2"/>
          </w:tcPr>
          <w:p w:rsidR="00E45515" w:rsidRDefault="00EF7BFA">
            <w:r>
              <w:t>Onde está</w:t>
            </w:r>
          </w:p>
        </w:tc>
        <w:tc>
          <w:tcPr>
            <w:tcW w:w="2117" w:type="dxa"/>
            <w:shd w:val="clear" w:color="auto" w:fill="F2F2F2"/>
          </w:tcPr>
          <w:p w:rsidR="00E45515" w:rsidRDefault="00EF7BFA">
            <w:r>
              <w:t>Situação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Serviços (API REST)</w:t>
            </w:r>
          </w:p>
        </w:tc>
        <w:tc>
          <w:tcPr>
            <w:tcW w:w="3625" w:type="dxa"/>
          </w:tcPr>
          <w:p w:rsidR="00E45515" w:rsidRDefault="00EF7BFA">
            <w:r>
              <w:t xml:space="preserve">Projeto-API, </w:t>
            </w:r>
            <w:r>
              <w:rPr>
                <w:rStyle w:val="CodeChar"/>
              </w:rPr>
              <w:t>https://api.20-151-6-104.sslip.io</w:t>
            </w:r>
          </w:p>
        </w:tc>
        <w:tc>
          <w:tcPr>
            <w:tcW w:w="2117" w:type="dxa"/>
          </w:tcPr>
          <w:p w:rsidR="00E45515" w:rsidRDefault="00EF7BFA">
            <w:r>
              <w:t>No ar (homologação e produção)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Web publicado</w:t>
            </w:r>
          </w:p>
        </w:tc>
        <w:tc>
          <w:tcPr>
            <w:tcW w:w="3625" w:type="dxa"/>
          </w:tcPr>
          <w:p w:rsidR="00E45515" w:rsidRDefault="00EF7BFA">
            <w:r>
              <w:t xml:space="preserve">Projeto-FrontWeb, </w:t>
            </w:r>
            <w:r>
              <w:rPr>
                <w:rStyle w:val="CodeChar"/>
              </w:rPr>
              <w:t>https://web.20-151-6-104.sslip.io</w:t>
            </w:r>
          </w:p>
        </w:tc>
        <w:tc>
          <w:tcPr>
            <w:tcW w:w="2117" w:type="dxa"/>
          </w:tcPr>
          <w:p w:rsidR="00E45515" w:rsidRDefault="00EF7BFA">
            <w:r>
              <w:t>No ar (homologação e produção), publicado pelo CD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Mobile (APK)</w:t>
            </w:r>
          </w:p>
        </w:tc>
        <w:tc>
          <w:tcPr>
            <w:tcW w:w="3625" w:type="dxa"/>
          </w:tcPr>
          <w:p w:rsidR="00E45515" w:rsidRDefault="00EF7BFA">
            <w:r>
              <w:t>Projeto-FrontMobile</w:t>
            </w:r>
          </w:p>
        </w:tc>
        <w:tc>
          <w:tcPr>
            <w:tcW w:w="2117" w:type="dxa"/>
          </w:tcPr>
          <w:p w:rsidR="00E45515" w:rsidRDefault="00EF7BFA">
            <w:r>
              <w:t>Integrado à API; APK pendente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Desktop com instalador</w:t>
            </w:r>
          </w:p>
        </w:tc>
        <w:tc>
          <w:tcPr>
            <w:tcW w:w="3625" w:type="dxa"/>
          </w:tcPr>
          <w:p w:rsidR="00E45515" w:rsidRDefault="00EF7BFA">
            <w:r>
              <w:t>Projeto-FrontDesktop, página de Releases</w:t>
            </w:r>
          </w:p>
        </w:tc>
        <w:tc>
          <w:tcPr>
            <w:tcW w:w="2117" w:type="dxa"/>
          </w:tcPr>
          <w:p w:rsidR="00E45515" w:rsidRDefault="00EF7BFA">
            <w:r>
              <w:t>Instalado</w:t>
            </w:r>
            <w:r>
              <w:t>res gerados pelo CD (homologação e produção)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Inteligência artificial</w:t>
            </w:r>
          </w:p>
        </w:tc>
        <w:tc>
          <w:tcPr>
            <w:tcW w:w="3625" w:type="dxa"/>
          </w:tcPr>
          <w:p w:rsidR="00E45515" w:rsidRDefault="00EF7BFA">
            <w:r>
              <w:t>Assistente de estoque (Mistral) nas três interfaces, seção 6</w:t>
            </w:r>
          </w:p>
        </w:tc>
        <w:tc>
          <w:tcPr>
            <w:tcW w:w="2117" w:type="dxa"/>
          </w:tcPr>
          <w:p w:rsidR="00E45515" w:rsidRDefault="00EF7BFA">
            <w:r>
              <w:t>Pronto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Produto</w:t>
            </w:r>
          </w:p>
        </w:tc>
        <w:tc>
          <w:tcPr>
            <w:tcW w:w="2432" w:type="dxa"/>
          </w:tcPr>
          <w:p w:rsidR="00E45515" w:rsidRDefault="00EF7BFA">
            <w:r>
              <w:t>Camadas de segurança</w:t>
            </w:r>
          </w:p>
        </w:tc>
        <w:tc>
          <w:tcPr>
            <w:tcW w:w="3625" w:type="dxa"/>
          </w:tcPr>
          <w:p w:rsidR="00E45515" w:rsidRDefault="00EF7BFA">
            <w:r>
              <w:t>Seção 5</w:t>
            </w:r>
          </w:p>
        </w:tc>
        <w:tc>
          <w:tcPr>
            <w:tcW w:w="2117" w:type="dxa"/>
          </w:tcPr>
          <w:p w:rsidR="00E45515" w:rsidRDefault="00EF7BFA">
            <w:r>
              <w:t>Pronto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Processo</w:t>
            </w:r>
          </w:p>
        </w:tc>
        <w:tc>
          <w:tcPr>
            <w:tcW w:w="2432" w:type="dxa"/>
          </w:tcPr>
          <w:p w:rsidR="00E45515" w:rsidRDefault="00EF7BFA">
            <w:r>
              <w:t>Controle de versões</w:t>
            </w:r>
          </w:p>
        </w:tc>
        <w:tc>
          <w:tcPr>
            <w:tcW w:w="3625" w:type="dxa"/>
          </w:tcPr>
          <w:p w:rsidR="00E45515" w:rsidRDefault="00EF7BFA">
            <w:r>
              <w:t>GitHub, organização Projeto-QualidadeDeSoftware</w:t>
            </w:r>
          </w:p>
        </w:tc>
        <w:tc>
          <w:tcPr>
            <w:tcW w:w="2117" w:type="dxa"/>
          </w:tcPr>
          <w:p w:rsidR="00E45515" w:rsidRDefault="00EF7BFA">
            <w:r>
              <w:t>Pronto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Processo</w:t>
            </w:r>
          </w:p>
        </w:tc>
        <w:tc>
          <w:tcPr>
            <w:tcW w:w="2432" w:type="dxa"/>
          </w:tcPr>
          <w:p w:rsidR="00E45515" w:rsidRDefault="00EF7BFA">
            <w:r>
              <w:t>Documentação do projeto</w:t>
            </w:r>
          </w:p>
        </w:tc>
        <w:tc>
          <w:tcPr>
            <w:tcW w:w="3625" w:type="dxa"/>
          </w:tcPr>
          <w:p w:rsidR="00E45515" w:rsidRDefault="00EF7BFA">
            <w:r>
              <w:t>Este documento, ERS e READMEs</w:t>
            </w:r>
          </w:p>
        </w:tc>
        <w:tc>
          <w:tcPr>
            <w:tcW w:w="2117" w:type="dxa"/>
          </w:tcPr>
          <w:p w:rsidR="00E45515" w:rsidRDefault="00EF7BFA">
            <w:r>
              <w:t>Pronto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Processo</w:t>
            </w:r>
          </w:p>
        </w:tc>
        <w:tc>
          <w:tcPr>
            <w:tcW w:w="2432" w:type="dxa"/>
          </w:tcPr>
          <w:p w:rsidR="00E45515" w:rsidRDefault="00EF7BFA">
            <w:r>
              <w:t>Evidências de gestão</w:t>
            </w:r>
          </w:p>
        </w:tc>
        <w:tc>
          <w:tcPr>
            <w:tcW w:w="3625" w:type="dxa"/>
          </w:tcPr>
          <w:p w:rsidR="00E45515" w:rsidRDefault="00EF7BFA">
            <w:r>
              <w:t>GitHub Projects, seção 12</w:t>
            </w:r>
          </w:p>
        </w:tc>
        <w:tc>
          <w:tcPr>
            <w:tcW w:w="2117" w:type="dxa"/>
          </w:tcPr>
          <w:p w:rsidR="00E45515" w:rsidRDefault="00EF7BFA">
            <w:r>
              <w:t>Pendente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Processo</w:t>
            </w:r>
          </w:p>
        </w:tc>
        <w:tc>
          <w:tcPr>
            <w:tcW w:w="2432" w:type="dxa"/>
          </w:tcPr>
          <w:p w:rsidR="00E45515" w:rsidRDefault="00EF7BFA">
            <w:r>
              <w:t>Estratégia formal de VV&amp;T</w:t>
            </w:r>
          </w:p>
        </w:tc>
        <w:tc>
          <w:tcPr>
            <w:tcW w:w="3625" w:type="dxa"/>
          </w:tcPr>
          <w:p w:rsidR="00E45515" w:rsidRDefault="00EF7BFA">
            <w:r>
              <w:t>Plano de VV&amp;T</w:t>
            </w:r>
          </w:p>
        </w:tc>
        <w:tc>
          <w:tcPr>
            <w:tcW w:w="2117" w:type="dxa"/>
          </w:tcPr>
          <w:p w:rsidR="00E45515" w:rsidRDefault="00EF7BFA">
            <w:r>
              <w:t>Plano pronto; roteiro de aceitação em execução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Processo</w:t>
            </w:r>
          </w:p>
        </w:tc>
        <w:tc>
          <w:tcPr>
            <w:tcW w:w="2432" w:type="dxa"/>
          </w:tcPr>
          <w:p w:rsidR="00E45515" w:rsidRDefault="00EF7BFA">
            <w:r>
              <w:t>Documentação da API</w:t>
            </w:r>
          </w:p>
        </w:tc>
        <w:tc>
          <w:tcPr>
            <w:tcW w:w="3625" w:type="dxa"/>
          </w:tcPr>
          <w:p w:rsidR="00E45515" w:rsidRDefault="00EF7BFA">
            <w:r>
              <w:t xml:space="preserve">Swagger em </w:t>
            </w:r>
            <w:r>
              <w:rPr>
                <w:rStyle w:val="CodeChar"/>
              </w:rPr>
              <w:t>/swagger-ui.html</w:t>
            </w:r>
          </w:p>
        </w:tc>
        <w:tc>
          <w:tcPr>
            <w:tcW w:w="2117" w:type="dxa"/>
          </w:tcPr>
          <w:p w:rsidR="00E45515" w:rsidRDefault="00EF7BFA">
            <w:r>
              <w:t>No ar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DevOps</w:t>
            </w:r>
          </w:p>
        </w:tc>
        <w:tc>
          <w:tcPr>
            <w:tcW w:w="2432" w:type="dxa"/>
          </w:tcPr>
          <w:p w:rsidR="00E45515" w:rsidRDefault="00EF7BFA">
            <w:r>
              <w:t xml:space="preserve">Infraestrutura em cloud </w:t>
            </w:r>
            <w:r>
              <w:lastRenderedPageBreak/>
              <w:t>com Docker</w:t>
            </w:r>
          </w:p>
        </w:tc>
        <w:tc>
          <w:tcPr>
            <w:tcW w:w="3625" w:type="dxa"/>
          </w:tcPr>
          <w:p w:rsidR="00E45515" w:rsidRDefault="00EF7BFA">
            <w:r>
              <w:lastRenderedPageBreak/>
              <w:t>VPS no Azure, seção 9</w:t>
            </w:r>
          </w:p>
        </w:tc>
        <w:tc>
          <w:tcPr>
            <w:tcW w:w="2117" w:type="dxa"/>
          </w:tcPr>
          <w:p w:rsidR="00E45515" w:rsidRDefault="00EF7BFA">
            <w:r>
              <w:t>No ar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DevOps</w:t>
            </w:r>
          </w:p>
        </w:tc>
        <w:tc>
          <w:tcPr>
            <w:tcW w:w="2432" w:type="dxa"/>
          </w:tcPr>
          <w:p w:rsidR="00E45515" w:rsidRDefault="00EF7BFA">
            <w:r>
              <w:t>CI/CD com governança</w:t>
            </w:r>
          </w:p>
        </w:tc>
        <w:tc>
          <w:tcPr>
            <w:tcW w:w="3625" w:type="dxa"/>
          </w:tcPr>
          <w:p w:rsidR="00E45515" w:rsidRDefault="00EF7BFA">
            <w:r>
              <w:t>GitHub Actions na API, no web e no desktop, s</w:t>
            </w:r>
            <w:r>
              <w:t>eção 10</w:t>
            </w:r>
          </w:p>
        </w:tc>
        <w:tc>
          <w:tcPr>
            <w:tcW w:w="2117" w:type="dxa"/>
          </w:tcPr>
          <w:p w:rsidR="00E45515" w:rsidRDefault="00EF7BFA">
            <w:r>
              <w:t>Funcionando na API e no web; desktop configurado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DevOps</w:t>
            </w:r>
          </w:p>
        </w:tc>
        <w:tc>
          <w:tcPr>
            <w:tcW w:w="2432" w:type="dxa"/>
          </w:tcPr>
          <w:p w:rsidR="00E45515" w:rsidRDefault="00EF7BFA">
            <w:r>
              <w:t>Homologação e produção</w:t>
            </w:r>
          </w:p>
        </w:tc>
        <w:tc>
          <w:tcPr>
            <w:tcW w:w="3625" w:type="dxa"/>
          </w:tcPr>
          <w:p w:rsidR="00E45515" w:rsidRDefault="00EF7BFA">
            <w:r>
              <w:t>API e web em containers e bancos separados; desktop com instalador de cada ambiente</w:t>
            </w:r>
          </w:p>
        </w:tc>
        <w:tc>
          <w:tcPr>
            <w:tcW w:w="2117" w:type="dxa"/>
          </w:tcPr>
          <w:p w:rsidR="00E45515" w:rsidRDefault="00EF7BFA">
            <w:r>
              <w:t>No ar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DevOps</w:t>
            </w:r>
          </w:p>
        </w:tc>
        <w:tc>
          <w:tcPr>
            <w:tcW w:w="2432" w:type="dxa"/>
          </w:tcPr>
          <w:p w:rsidR="00E45515" w:rsidRDefault="00EF7BFA">
            <w:r>
              <w:t>Observabilidade e monitoramento</w:t>
            </w:r>
          </w:p>
        </w:tc>
        <w:tc>
          <w:tcPr>
            <w:tcW w:w="3625" w:type="dxa"/>
          </w:tcPr>
          <w:p w:rsidR="00E45515" w:rsidRDefault="00EF7BFA">
            <w:r>
              <w:t>Prometheus e Grafana, seção 8</w:t>
            </w:r>
          </w:p>
        </w:tc>
        <w:tc>
          <w:tcPr>
            <w:tcW w:w="2117" w:type="dxa"/>
          </w:tcPr>
          <w:p w:rsidR="00E45515" w:rsidRDefault="00EF7BFA">
            <w:r>
              <w:t>No ar</w:t>
            </w:r>
          </w:p>
        </w:tc>
      </w:tr>
      <w:tr w:rsidR="00E45515">
        <w:tc>
          <w:tcPr>
            <w:tcW w:w="1186" w:type="dxa"/>
          </w:tcPr>
          <w:p w:rsidR="00E45515" w:rsidRDefault="00EF7BFA">
            <w:r>
              <w:t>DevOps</w:t>
            </w:r>
          </w:p>
        </w:tc>
        <w:tc>
          <w:tcPr>
            <w:tcW w:w="2432" w:type="dxa"/>
          </w:tcPr>
          <w:p w:rsidR="00E45515" w:rsidRDefault="00EF7BFA">
            <w:r>
              <w:t>Auditoria e logs (aplicação e banco)</w:t>
            </w:r>
          </w:p>
        </w:tc>
        <w:tc>
          <w:tcPr>
            <w:tcW w:w="3625" w:type="dxa"/>
          </w:tcPr>
          <w:p w:rsidR="00E45515" w:rsidRDefault="00EF7BFA">
            <w:r>
              <w:t>Seção 8</w:t>
            </w:r>
          </w:p>
        </w:tc>
        <w:tc>
          <w:tcPr>
            <w:tcW w:w="2117" w:type="dxa"/>
          </w:tcPr>
          <w:p w:rsidR="00E45515" w:rsidRDefault="00EF7BFA">
            <w:r>
              <w:t>No ar</w:t>
            </w:r>
          </w:p>
        </w:tc>
      </w:tr>
    </w:tbl>
    <w:p w:rsidR="00E45515" w:rsidRDefault="00EF7BFA">
      <w:pPr>
        <w:pStyle w:val="Ttulo2"/>
      </w:pPr>
      <w:r>
        <w:t>2. Arquitetura</w:t>
      </w:r>
    </w:p>
    <w:p w:rsidR="00E45515" w:rsidRDefault="00EF7BFA">
      <w:r>
        <w:t>O sistema segue uma arquitetura cliente-servidor em camadas: as três interfaces só falam com a API, e só a API acessa o banco e a IA.</w:t>
      </w:r>
    </w:p>
    <w:p w:rsidR="00E45515" w:rsidRDefault="00EF7BFA">
      <w:r>
        <w:rPr>
          <w:noProof/>
        </w:rPr>
        <w:drawing>
          <wp:inline distT="0" distB="0" distL="0" distR="0">
            <wp:extent cx="5486400" cy="3518807"/>
            <wp:effectExtent l="0" t="0" r="0" b="0"/>
            <wp:docPr id="1" name="image1" descr="arquitetura do sistema · fronts, VPS e serviços extern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quitetura do sistema · fronts, VPS e serviços externo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515" w:rsidRDefault="00EF7BFA">
      <w:r>
        <w:t>arquitetura do sistema · fronts, VPS e serviço</w:t>
      </w:r>
      <w:r>
        <w:t>s externos</w:t>
      </w:r>
    </w:p>
    <w:p w:rsidR="00E45515" w:rsidRDefault="00EF7BFA">
      <w:r>
        <w:lastRenderedPageBreak/>
        <w:t>Dentro da API o código é dividido em camadas: controllers (rotas HTTP), services (regras de negócio), repositories (acesso ao banco com JPA) e entities/DTOs (dados). Homologação e produção rodam a mesma imagem, cada uma com o seu banco.</w:t>
      </w:r>
    </w:p>
    <w:p w:rsidR="00E45515" w:rsidRDefault="00EF7BFA">
      <w:pPr>
        <w:pStyle w:val="Ttulo2"/>
      </w:pPr>
      <w:r>
        <w:t>3. Repos</w:t>
      </w:r>
      <w:r>
        <w:t>itórios e tecnologias</w:t>
      </w:r>
    </w:p>
    <w:p w:rsidR="00E45515" w:rsidRDefault="00EF7BFA">
      <w:r>
        <w:t xml:space="preserve">O projeto tem quatro repositórios na organização </w:t>
      </w:r>
      <w:hyperlink r:id="rId6" w:history="1">
        <w:r>
          <w:rPr>
            <w:rStyle w:val="Hyperlink"/>
          </w:rPr>
          <w:t>Projeto-QualidadeDeSoftware</w:t>
        </w:r>
      </w:hyperlink>
      <w:r>
        <w:t>, um por parte do sistema.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451"/>
        <w:gridCol w:w="1989"/>
        <w:gridCol w:w="4920"/>
      </w:tblGrid>
      <w:tr w:rsidR="00E45515">
        <w:trPr>
          <w:tblHeader/>
        </w:trPr>
        <w:tc>
          <w:tcPr>
            <w:tcW w:w="2451" w:type="dxa"/>
            <w:shd w:val="clear" w:color="auto" w:fill="F2F2F2"/>
          </w:tcPr>
          <w:p w:rsidR="00E45515" w:rsidRDefault="00EF7BFA">
            <w:r>
              <w:t>Repositório</w:t>
            </w:r>
          </w:p>
        </w:tc>
        <w:tc>
          <w:tcPr>
            <w:tcW w:w="1989" w:type="dxa"/>
            <w:shd w:val="clear" w:color="auto" w:fill="F2F2F2"/>
          </w:tcPr>
          <w:p w:rsidR="00E45515" w:rsidRDefault="00EF7BFA">
            <w:r>
              <w:t>Parte</w:t>
            </w:r>
          </w:p>
        </w:tc>
        <w:tc>
          <w:tcPr>
            <w:tcW w:w="4920" w:type="dxa"/>
            <w:shd w:val="clear" w:color="auto" w:fill="F2F2F2"/>
          </w:tcPr>
          <w:p w:rsidR="00E45515" w:rsidRDefault="00EF7BFA">
            <w:r>
              <w:t>Principais tecnologias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hyperlink r:id="rId7" w:history="1">
              <w:r>
                <w:rPr>
                  <w:rStyle w:val="Hyperlink"/>
                </w:rPr>
                <w:t>Projeto-API</w:t>
              </w:r>
            </w:hyperlink>
          </w:p>
        </w:tc>
        <w:tc>
          <w:tcPr>
            <w:tcW w:w="1989" w:type="dxa"/>
          </w:tcPr>
          <w:p w:rsidR="00E45515" w:rsidRDefault="00EF7BFA">
            <w:r>
              <w:t>Serviços, infraestrutura e CI/CD</w:t>
            </w:r>
          </w:p>
        </w:tc>
        <w:tc>
          <w:tcPr>
            <w:tcW w:w="4920" w:type="dxa"/>
          </w:tcPr>
          <w:p w:rsidR="00E45515" w:rsidRDefault="00EF7BFA">
            <w:r>
              <w:t>Java 17, Spring Boot 4 (Web, Data JPA, Security, Validation, Actuator), JWT, BCrypt, MySQL/MariaDB, Springdoc OpenAPI, Micrometer, JUnit 5</w:t>
            </w:r>
            <w:r>
              <w:t>, Mockito, JaCoCo, Maven, Docker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hyperlink r:id="rId8" w:history="1">
              <w:r>
                <w:rPr>
                  <w:rStyle w:val="Hyperlink"/>
                </w:rPr>
                <w:t>Projeto-FrontWeb</w:t>
              </w:r>
            </w:hyperlink>
          </w:p>
        </w:tc>
        <w:tc>
          <w:tcPr>
            <w:tcW w:w="1989" w:type="dxa"/>
          </w:tcPr>
          <w:p w:rsidR="00E45515" w:rsidRDefault="00EF7BFA">
            <w:r>
              <w:t>Interface web</w:t>
            </w:r>
          </w:p>
        </w:tc>
        <w:tc>
          <w:tcPr>
            <w:tcW w:w="4920" w:type="dxa"/>
          </w:tcPr>
          <w:p w:rsidR="00E45515" w:rsidRDefault="00EF7BFA">
            <w:r>
              <w:t>React, Vite, Tailwind CSS, React Icons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hyperlink r:id="rId9" w:history="1">
              <w:r>
                <w:rPr>
                  <w:rStyle w:val="Hyperlink"/>
                </w:rPr>
                <w:t>Projeto-FrontDesktop</w:t>
              </w:r>
            </w:hyperlink>
          </w:p>
        </w:tc>
        <w:tc>
          <w:tcPr>
            <w:tcW w:w="1989" w:type="dxa"/>
          </w:tcPr>
          <w:p w:rsidR="00E45515" w:rsidRDefault="00EF7BFA">
            <w:r>
              <w:t>Interface desktop</w:t>
            </w:r>
          </w:p>
        </w:tc>
        <w:tc>
          <w:tcPr>
            <w:tcW w:w="4920" w:type="dxa"/>
          </w:tcPr>
          <w:p w:rsidR="00E45515" w:rsidRDefault="00EF7BFA">
            <w:r>
              <w:t>JavaFX 17, Jackson, HttpClient, instalador gerado com jpackage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hyperlink r:id="rId10" w:history="1">
              <w:r>
                <w:rPr>
                  <w:rStyle w:val="Hyperlink"/>
                </w:rPr>
                <w:t>Projeto-FrontMobile</w:t>
              </w:r>
            </w:hyperlink>
          </w:p>
        </w:tc>
        <w:tc>
          <w:tcPr>
            <w:tcW w:w="1989" w:type="dxa"/>
          </w:tcPr>
          <w:p w:rsidR="00E45515" w:rsidRDefault="00EF7BFA">
            <w:r>
              <w:t>Aplicativo mobile</w:t>
            </w:r>
          </w:p>
        </w:tc>
        <w:tc>
          <w:tcPr>
            <w:tcW w:w="4920" w:type="dxa"/>
          </w:tcPr>
          <w:p w:rsidR="00E45515" w:rsidRDefault="00EF7BFA">
            <w:r>
              <w:t>React Native, Expo, TypeScript</w:t>
            </w:r>
          </w:p>
        </w:tc>
      </w:tr>
    </w:tbl>
    <w:p w:rsidR="00E45515" w:rsidRDefault="00EF7BFA">
      <w:r>
        <w:rPr>
          <w:b/>
        </w:rPr>
        <w:t>Serviços externos e de infraestrutura:</w:t>
      </w:r>
      <w:r>
        <w:t xml:space="preserve"> Mistral AI (modelo </w:t>
      </w:r>
      <w:r>
        <w:rPr>
          <w:rStyle w:val="CodeChar"/>
        </w:rPr>
        <w:t>ministral-8b-2512</w:t>
      </w:r>
      <w:r>
        <w:t>, plano gratuito), Microsoft Azure for Students (VPS), GitHub Actions e GitHub Container Registry, Caddy (HTTPS), Prometheus e Grafana.</w:t>
      </w:r>
    </w:p>
    <w:p w:rsidR="00E45515" w:rsidRDefault="00EF7BFA">
      <w:pPr>
        <w:pStyle w:val="Ttulo2"/>
      </w:pPr>
      <w:r>
        <w:t>4. Funcionalidades e regras de negócio</w:t>
      </w:r>
    </w:p>
    <w:p w:rsidR="00E45515" w:rsidRDefault="00EF7BFA">
      <w:r>
        <w:t>Todas as funcionalidades exigem login, e as regras ficam na API, então valem igua</w:t>
      </w:r>
      <w:r>
        <w:t>lmente para web, desktop e mobile.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683"/>
        <w:gridCol w:w="6676"/>
      </w:tblGrid>
      <w:tr w:rsidR="00E45515">
        <w:trPr>
          <w:tblHeader/>
        </w:trPr>
        <w:tc>
          <w:tcPr>
            <w:tcW w:w="2683" w:type="dxa"/>
            <w:shd w:val="clear" w:color="auto" w:fill="F2F2F2"/>
          </w:tcPr>
          <w:p w:rsidR="00E45515" w:rsidRDefault="00EF7BFA">
            <w:r>
              <w:t>Funcionalidade</w:t>
            </w:r>
          </w:p>
        </w:tc>
        <w:tc>
          <w:tcPr>
            <w:tcW w:w="6676" w:type="dxa"/>
            <w:shd w:val="clear" w:color="auto" w:fill="F2F2F2"/>
          </w:tcPr>
          <w:p w:rsidR="00E45515" w:rsidRDefault="00EF7BFA">
            <w:r>
              <w:t>Regras principais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Login</w:t>
            </w:r>
          </w:p>
        </w:tc>
        <w:tc>
          <w:tcPr>
            <w:tcW w:w="6676" w:type="dxa"/>
          </w:tcPr>
          <w:p w:rsidR="00E45515" w:rsidRDefault="00EF7BFA">
            <w:r>
              <w:t>CPF e senha; CPF aceito com ou sem máscara; a mesma mensagem para CPF inexistente e senha errada; sessão (token) válida por 8 horas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Funcionários</w:t>
            </w:r>
          </w:p>
        </w:tc>
        <w:tc>
          <w:tcPr>
            <w:tcW w:w="6676" w:type="dxa"/>
          </w:tcPr>
          <w:p w:rsidR="00E45515" w:rsidRDefault="00EF7BFA">
            <w:r>
              <w:t>Nome (3 a 100 caracteres), CPF únic</w:t>
            </w:r>
            <w:r>
              <w:t>o com 11 dígitos, cargo, senha (mínimo 4 caracteres) e salário maior que zero; o CPF é o login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Clientes</w:t>
            </w:r>
          </w:p>
        </w:tc>
        <w:tc>
          <w:tcPr>
            <w:tcW w:w="6676" w:type="dxa"/>
          </w:tcPr>
          <w:p w:rsidR="00E45515" w:rsidRDefault="00EF7BFA">
            <w:r>
              <w:t>Nome, CPF com 11 dígitos, e-mail e telefone; histórico de compras por cliente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Produtos</w:t>
            </w:r>
          </w:p>
        </w:tc>
        <w:tc>
          <w:tcPr>
            <w:tcW w:w="6676" w:type="dxa"/>
          </w:tcPr>
          <w:p w:rsidR="00E45515" w:rsidRDefault="00EF7BFA">
            <w:r>
              <w:t>Nome, descrição, preço maior que zero e estoque não negativo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Vendas</w:t>
            </w:r>
          </w:p>
        </w:tc>
        <w:tc>
          <w:tcPr>
            <w:tcW w:w="6676" w:type="dxa"/>
          </w:tcPr>
          <w:p w:rsidR="00E45515" w:rsidRDefault="00EF7BFA">
            <w:r>
              <w:t>Data, cliente, funcionário e itens com quantidade; total calculado pela API; baixa do estoque de cada item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Estoque</w:t>
            </w:r>
          </w:p>
        </w:tc>
        <w:tc>
          <w:tcPr>
            <w:tcW w:w="6676" w:type="dxa"/>
          </w:tcPr>
          <w:p w:rsidR="00E45515" w:rsidRDefault="00EF7BFA">
            <w:r>
              <w:t>Venda acima do estoque é recusada inteira (nada é gravado); alterar uma venda devolve o estoque antigo antes de baixar o novo; exclui</w:t>
            </w:r>
            <w:r>
              <w:t xml:space="preserve">r </w:t>
            </w:r>
            <w:r>
              <w:lastRenderedPageBreak/>
              <w:t>devolve os itens ao estoque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lastRenderedPageBreak/>
              <w:t>Assistente de IA</w:t>
            </w:r>
          </w:p>
        </w:tc>
        <w:tc>
          <w:tcPr>
            <w:tcW w:w="6676" w:type="dxa"/>
          </w:tcPr>
          <w:p w:rsidR="00E45515" w:rsidRDefault="00EF7BFA">
            <w:r>
              <w:t>Responde perguntas sobre o estoque atual, com até 500 caracteres por pergunta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Auditoria</w:t>
            </w:r>
          </w:p>
        </w:tc>
        <w:tc>
          <w:tcPr>
            <w:tcW w:w="6676" w:type="dxa"/>
          </w:tcPr>
          <w:p w:rsidR="00E45515" w:rsidRDefault="00EF7BFA">
            <w:r>
              <w:t>Toda operação que altera dados fica registrada; consulta só pelo cargo Administrador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Primeiro acesso</w:t>
            </w:r>
          </w:p>
        </w:tc>
        <w:tc>
          <w:tcPr>
            <w:tcW w:w="6676" w:type="dxa"/>
          </w:tcPr>
          <w:p w:rsidR="00E45515" w:rsidRDefault="00EF7BFA">
            <w:r>
              <w:t>Com o banco sem f</w:t>
            </w:r>
            <w:r>
              <w:t>uncionários, a API cria um Administrador com CPF e senha definidos por variáveis de ambiente</w:t>
            </w:r>
          </w:p>
        </w:tc>
      </w:tr>
    </w:tbl>
    <w:p w:rsidR="00E45515" w:rsidRDefault="00EF7BFA">
      <w:pPr>
        <w:pStyle w:val="Ttulo3"/>
      </w:pPr>
      <w:r>
        <w:t>Telas de cada interface</w:t>
      </w:r>
    </w:p>
    <w:p w:rsidR="00E45515" w:rsidRDefault="00EF7BFA">
      <w:r>
        <w:t>As três interfaces usam as mesmas rotas da API e exigem login. Web e desktop têm o mesmo conjunto de telas; o mobile foca nos cadastros, nas vendas e no assistente.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920"/>
        <w:gridCol w:w="720"/>
        <w:gridCol w:w="1067"/>
        <w:gridCol w:w="2653"/>
      </w:tblGrid>
      <w:tr w:rsidR="00E45515">
        <w:trPr>
          <w:tblHeader/>
        </w:trPr>
        <w:tc>
          <w:tcPr>
            <w:tcW w:w="4920" w:type="dxa"/>
            <w:shd w:val="clear" w:color="auto" w:fill="F2F2F2"/>
          </w:tcPr>
          <w:p w:rsidR="00E45515" w:rsidRDefault="00EF7BFA">
            <w:r>
              <w:t>Tela</w:t>
            </w:r>
          </w:p>
        </w:tc>
        <w:tc>
          <w:tcPr>
            <w:tcW w:w="720" w:type="dxa"/>
            <w:shd w:val="clear" w:color="auto" w:fill="F2F2F2"/>
          </w:tcPr>
          <w:p w:rsidR="00E45515" w:rsidRDefault="00EF7BFA">
            <w:r>
              <w:t>Web</w:t>
            </w:r>
          </w:p>
        </w:tc>
        <w:tc>
          <w:tcPr>
            <w:tcW w:w="1067" w:type="dxa"/>
            <w:shd w:val="clear" w:color="auto" w:fill="F2F2F2"/>
          </w:tcPr>
          <w:p w:rsidR="00E45515" w:rsidRDefault="00EF7BFA">
            <w:r>
              <w:t>Desktop</w:t>
            </w:r>
          </w:p>
        </w:tc>
        <w:tc>
          <w:tcPr>
            <w:tcW w:w="2653" w:type="dxa"/>
            <w:shd w:val="clear" w:color="auto" w:fill="F2F2F2"/>
          </w:tcPr>
          <w:p w:rsidR="00E45515" w:rsidRDefault="00EF7BFA">
            <w:r>
              <w:t>Mobile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Login com CPF e senha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Início com resumo (produtos, cl</w:t>
            </w:r>
            <w:r>
              <w:t>ientes, vendas)</w:t>
            </w:r>
          </w:p>
        </w:tc>
        <w:tc>
          <w:tcPr>
            <w:tcW w:w="720" w:type="dxa"/>
          </w:tcPr>
          <w:p w:rsidR="00E45515" w:rsidRDefault="00EF7BFA">
            <w:r>
              <w:t>—</w:t>
            </w:r>
          </w:p>
        </w:tc>
        <w:tc>
          <w:tcPr>
            <w:tcW w:w="1067" w:type="dxa"/>
          </w:tcPr>
          <w:p w:rsidR="00E45515" w:rsidRDefault="00EF7BFA">
            <w:r>
              <w:t>—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Frente de Caixa (carrinho e finalização da venda)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Registro de venda com itens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Produtos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Clientes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Funcionários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Vendas: resumo do mês (total, nº de vendas, ticket médio, itens e ranking de produtos)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Lista e edição de vendas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Assistente de Estoque (IA)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 (aba Mais)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Auditoria (somente Administrador)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—</w:t>
            </w:r>
          </w:p>
        </w:tc>
        <w:tc>
          <w:tcPr>
            <w:tcW w:w="2653" w:type="dxa"/>
          </w:tcPr>
          <w:p w:rsidR="00E45515" w:rsidRDefault="00EF7BFA">
            <w:r>
              <w:t>—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Nome e cargo do usuário logado, com Sair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  <w:tr w:rsidR="00E45515">
        <w:tc>
          <w:tcPr>
            <w:tcW w:w="4920" w:type="dxa"/>
          </w:tcPr>
          <w:p w:rsidR="00E45515" w:rsidRDefault="00EF7BFA">
            <w:r>
              <w:t>Sessão expirada volta para o login</w:t>
            </w:r>
          </w:p>
        </w:tc>
        <w:tc>
          <w:tcPr>
            <w:tcW w:w="720" w:type="dxa"/>
          </w:tcPr>
          <w:p w:rsidR="00E45515" w:rsidRDefault="00EF7BFA">
            <w:r>
              <w:t>Sim</w:t>
            </w:r>
          </w:p>
        </w:tc>
        <w:tc>
          <w:tcPr>
            <w:tcW w:w="1067" w:type="dxa"/>
          </w:tcPr>
          <w:p w:rsidR="00E45515" w:rsidRDefault="00EF7BFA">
            <w:r>
              <w:t>Sim</w:t>
            </w:r>
          </w:p>
        </w:tc>
        <w:tc>
          <w:tcPr>
            <w:tcW w:w="2653" w:type="dxa"/>
          </w:tcPr>
          <w:p w:rsidR="00E45515" w:rsidRDefault="00EF7BFA">
            <w:r>
              <w:t>Sim</w:t>
            </w:r>
          </w:p>
        </w:tc>
      </w:tr>
    </w:tbl>
    <w:p w:rsidR="00E45515" w:rsidRDefault="00E45515"/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72"/>
        <w:gridCol w:w="3157"/>
        <w:gridCol w:w="5030"/>
      </w:tblGrid>
      <w:tr w:rsidR="00E45515">
        <w:trPr>
          <w:tblHeader/>
        </w:trPr>
        <w:tc>
          <w:tcPr>
            <w:tcW w:w="1172" w:type="dxa"/>
            <w:shd w:val="clear" w:color="auto" w:fill="F2F2F2"/>
          </w:tcPr>
          <w:p w:rsidR="00E45515" w:rsidRDefault="00EF7BFA">
            <w:r>
              <w:t>Interface</w:t>
            </w:r>
          </w:p>
        </w:tc>
        <w:tc>
          <w:tcPr>
            <w:tcW w:w="3157" w:type="dxa"/>
            <w:shd w:val="clear" w:color="auto" w:fill="F2F2F2"/>
          </w:tcPr>
          <w:p w:rsidR="00E45515" w:rsidRDefault="00EF7BFA">
            <w:r>
              <w:t>Tecnologia</w:t>
            </w:r>
          </w:p>
        </w:tc>
        <w:tc>
          <w:tcPr>
            <w:tcW w:w="5030" w:type="dxa"/>
            <w:shd w:val="clear" w:color="auto" w:fill="F2F2F2"/>
          </w:tcPr>
          <w:p w:rsidR="00E45515" w:rsidRDefault="00EF7BFA">
            <w:r>
              <w:t>Como é entregue</w:t>
            </w:r>
          </w:p>
        </w:tc>
      </w:tr>
      <w:tr w:rsidR="00E45515">
        <w:tc>
          <w:tcPr>
            <w:tcW w:w="1172" w:type="dxa"/>
          </w:tcPr>
          <w:p w:rsidR="00E45515" w:rsidRDefault="00EF7BFA">
            <w:r>
              <w:t>Web</w:t>
            </w:r>
          </w:p>
        </w:tc>
        <w:tc>
          <w:tcPr>
            <w:tcW w:w="3157" w:type="dxa"/>
          </w:tcPr>
          <w:p w:rsidR="00E45515" w:rsidRDefault="00EF7BFA">
            <w:r>
              <w:t>React, Vite, Tailwind CSS</w:t>
            </w:r>
          </w:p>
        </w:tc>
        <w:tc>
          <w:tcPr>
            <w:tcW w:w="5030" w:type="dxa"/>
          </w:tcPr>
          <w:p w:rsidR="00E45515" w:rsidRDefault="00EF7BFA">
            <w:r>
              <w:t xml:space="preserve">Site publicado na VPS pelo CD: homologação em </w:t>
            </w:r>
            <w:r>
              <w:rPr>
                <w:rStyle w:val="CodeChar"/>
              </w:rPr>
              <w:t>https://web-hml.20-151-6-104.sslip.io</w:t>
            </w:r>
            <w:r>
              <w:t xml:space="preserve">, produção em </w:t>
            </w:r>
            <w:r>
              <w:rPr>
                <w:rStyle w:val="CodeChar"/>
              </w:rPr>
              <w:t>https://web.20-151-6-104.sslip.io</w:t>
            </w:r>
          </w:p>
        </w:tc>
      </w:tr>
      <w:tr w:rsidR="00E45515">
        <w:tc>
          <w:tcPr>
            <w:tcW w:w="1172" w:type="dxa"/>
          </w:tcPr>
          <w:p w:rsidR="00E45515" w:rsidRDefault="00EF7BFA">
            <w:r>
              <w:lastRenderedPageBreak/>
              <w:t>Desktop</w:t>
            </w:r>
          </w:p>
        </w:tc>
        <w:tc>
          <w:tcPr>
            <w:tcW w:w="3157" w:type="dxa"/>
          </w:tcPr>
          <w:p w:rsidR="00E45515" w:rsidRDefault="00EF7BFA">
            <w:r>
              <w:t>JavaFX 17</w:t>
            </w:r>
          </w:p>
        </w:tc>
        <w:tc>
          <w:tcPr>
            <w:tcW w:w="5030" w:type="dxa"/>
          </w:tcPr>
          <w:p w:rsidR="00E45515" w:rsidRDefault="00EF7BFA">
            <w:r>
              <w:t xml:space="preserve">Instalador para Windows gerado pelo CD e publicado na página de Releases: </w:t>
            </w:r>
            <w:r>
              <w:rPr>
                <w:i/>
              </w:rPr>
              <w:t>Pre-release</w:t>
            </w:r>
            <w:r>
              <w:t xml:space="preserve"> para homologação, </w:t>
            </w:r>
            <w:r>
              <w:rPr>
                <w:i/>
              </w:rPr>
              <w:t>Latest</w:t>
            </w:r>
            <w:r>
              <w:t xml:space="preserve"> para produção</w:t>
            </w:r>
          </w:p>
        </w:tc>
      </w:tr>
      <w:tr w:rsidR="00E45515">
        <w:tc>
          <w:tcPr>
            <w:tcW w:w="1172" w:type="dxa"/>
          </w:tcPr>
          <w:p w:rsidR="00E45515" w:rsidRDefault="00EF7BFA">
            <w:r>
              <w:t>Mobile</w:t>
            </w:r>
          </w:p>
        </w:tc>
        <w:tc>
          <w:tcPr>
            <w:tcW w:w="3157" w:type="dxa"/>
          </w:tcPr>
          <w:p w:rsidR="00E45515" w:rsidRDefault="00EF7BFA">
            <w:r>
              <w:t>React Native, Expo</w:t>
            </w:r>
          </w:p>
        </w:tc>
        <w:tc>
          <w:tcPr>
            <w:tcW w:w="5030" w:type="dxa"/>
          </w:tcPr>
          <w:p w:rsidR="00E45515" w:rsidRDefault="00EF7BFA">
            <w:r>
              <w:t>APK para Android (geração pendente; ainda sem pipeline)</w:t>
            </w:r>
          </w:p>
        </w:tc>
      </w:tr>
    </w:tbl>
    <w:p w:rsidR="00E45515" w:rsidRDefault="00EF7BFA">
      <w:pPr>
        <w:pStyle w:val="Ttulo2"/>
      </w:pPr>
      <w:r>
        <w:t>5. Segurança</w:t>
      </w:r>
    </w:p>
    <w:p w:rsidR="00E45515" w:rsidRDefault="00EF7BFA">
      <w:r>
        <w:t>A segurança é feita em camadas: nada responde sem login, os dados sensíveis não ficam expostos e toda ação deixa rastro.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69"/>
        <w:gridCol w:w="6190"/>
      </w:tblGrid>
      <w:tr w:rsidR="00E45515">
        <w:trPr>
          <w:tblHeader/>
        </w:trPr>
        <w:tc>
          <w:tcPr>
            <w:tcW w:w="3169" w:type="dxa"/>
            <w:shd w:val="clear" w:color="auto" w:fill="F2F2F2"/>
          </w:tcPr>
          <w:p w:rsidR="00E45515" w:rsidRDefault="00EF7BFA">
            <w:r>
              <w:t>Camada</w:t>
            </w:r>
          </w:p>
        </w:tc>
        <w:tc>
          <w:tcPr>
            <w:tcW w:w="6190" w:type="dxa"/>
            <w:shd w:val="clear" w:color="auto" w:fill="F2F2F2"/>
          </w:tcPr>
          <w:p w:rsidR="00E45515" w:rsidRDefault="00EF7BFA">
            <w:r>
              <w:t>Como funciona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Autenticação</w:t>
            </w:r>
          </w:p>
        </w:tc>
        <w:tc>
          <w:tcPr>
            <w:tcW w:w="6190" w:type="dxa"/>
          </w:tcPr>
          <w:p w:rsidR="00E45515" w:rsidRDefault="00EF7BFA">
            <w:r>
              <w:rPr>
                <w:rStyle w:val="CodeChar"/>
              </w:rPr>
              <w:t>POST /auth/login</w:t>
            </w:r>
            <w:r>
              <w:t xml:space="preserve"> devolve um to</w:t>
            </w:r>
            <w:r>
              <w:t>ken JWT assinado (HS256) que expira em 8 horas; o token leva só o id do funcionário, sem CPF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Controle de acesso</w:t>
            </w:r>
          </w:p>
        </w:tc>
        <w:tc>
          <w:tcPr>
            <w:tcW w:w="6190" w:type="dxa"/>
          </w:tcPr>
          <w:p w:rsidR="00E45515" w:rsidRDefault="00EF7BFA">
            <w:r>
              <w:t>Todas as rotas exigem o token, exceto login, verificação de saúde, métricas e documentação; sem token válido a resposta é 401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Autorização por cargo</w:t>
            </w:r>
          </w:p>
        </w:tc>
        <w:tc>
          <w:tcPr>
            <w:tcW w:w="6190" w:type="dxa"/>
          </w:tcPr>
          <w:p w:rsidR="00E45515" w:rsidRDefault="00EF7BFA">
            <w:r>
              <w:t>A auditoria só é consultada pelo cargo Administrador; outros recebem 403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Senhas</w:t>
            </w:r>
          </w:p>
        </w:tc>
        <w:tc>
          <w:tcPr>
            <w:tcW w:w="6190" w:type="dxa"/>
          </w:tcPr>
          <w:p w:rsidR="00E45515" w:rsidRDefault="00EF7BFA">
            <w:r>
              <w:t>Guardadas como hash BCrypt; nunca aparecem em respostas nem em log; senhas antigas em texto puro são convertidas ao iniciar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Privacidade</w:t>
            </w:r>
          </w:p>
        </w:tc>
        <w:tc>
          <w:tcPr>
            <w:tcW w:w="6190" w:type="dxa"/>
          </w:tcPr>
          <w:p w:rsidR="00E45515" w:rsidRDefault="00EF7BFA">
            <w:r>
              <w:t>CPF mascarado (</w:t>
            </w:r>
            <w:r>
              <w:rPr>
                <w:rStyle w:val="CodeChar"/>
              </w:rPr>
              <w:t>1</w:t>
            </w:r>
            <w:r>
              <w:rPr>
                <w:rStyle w:val="CodeChar"/>
              </w:rPr>
              <w:t>23.***.***-01</w:t>
            </w:r>
            <w:r>
              <w:t>) em logs e na auditoria de login recusado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CORS</w:t>
            </w:r>
          </w:p>
        </w:tc>
        <w:tc>
          <w:tcPr>
            <w:tcW w:w="6190" w:type="dxa"/>
          </w:tcPr>
          <w:p w:rsidR="00E45515" w:rsidRDefault="00EF7BFA">
            <w:r>
              <w:t>Só os endereços do front web configurados podem chamar a API pelo navegador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Transporte</w:t>
            </w:r>
          </w:p>
        </w:tc>
        <w:tc>
          <w:tcPr>
            <w:tcW w:w="6190" w:type="dxa"/>
          </w:tcPr>
          <w:p w:rsidR="00E45515" w:rsidRDefault="00EF7BFA">
            <w:r>
              <w:t>HTTPS com certificado automático (Let's Encrypt) via Caddy na VPS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Segredos</w:t>
            </w:r>
          </w:p>
        </w:tc>
        <w:tc>
          <w:tcPr>
            <w:tcW w:w="6190" w:type="dxa"/>
          </w:tcPr>
          <w:p w:rsidR="00E45515" w:rsidRDefault="00EF7BFA">
            <w:r>
              <w:t>Chave do JWT, senhas do banco,</w:t>
            </w:r>
            <w:r>
              <w:t xml:space="preserve"> senha do admin e chave da Mistral ficam em variáveis de ambiente (</w:t>
            </w:r>
            <w:r>
              <w:rPr>
                <w:rStyle w:val="CodeChar"/>
              </w:rPr>
              <w:t>.env</w:t>
            </w:r>
            <w:r>
              <w:t xml:space="preserve"> na VPS, secrets no GitHub), nunca no código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Configuração segura</w:t>
            </w:r>
          </w:p>
        </w:tc>
        <w:tc>
          <w:tcPr>
            <w:tcW w:w="6190" w:type="dxa"/>
          </w:tcPr>
          <w:p w:rsidR="00E45515" w:rsidRDefault="00EF7BFA">
            <w:r>
              <w:t>Nos perfis de homologação e produção, se faltar algum segredo a API não inicia, em vez de iniciar insegura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Rede</w:t>
            </w:r>
          </w:p>
        </w:tc>
        <w:tc>
          <w:tcPr>
            <w:tcW w:w="6190" w:type="dxa"/>
          </w:tcPr>
          <w:p w:rsidR="00E45515" w:rsidRDefault="00EF7BFA">
            <w:r>
              <w:t>Banco, Prometheus e métricas não ficam expostos para a internet; só as portas 80, 443 e 22 abertas</w:t>
            </w:r>
          </w:p>
        </w:tc>
      </w:tr>
      <w:tr w:rsidR="00E45515">
        <w:tc>
          <w:tcPr>
            <w:tcW w:w="3169" w:type="dxa"/>
          </w:tcPr>
          <w:p w:rsidR="00E45515" w:rsidRDefault="00EF7BFA">
            <w:r>
              <w:t>Containers</w:t>
            </w:r>
          </w:p>
        </w:tc>
        <w:tc>
          <w:tcPr>
            <w:tcW w:w="6190" w:type="dxa"/>
          </w:tcPr>
          <w:p w:rsidR="00E45515" w:rsidRDefault="00EF7BFA">
            <w:r>
              <w:t>A API roda com usuário sem privilégios dentro do container</w:t>
            </w:r>
          </w:p>
        </w:tc>
      </w:tr>
    </w:tbl>
    <w:p w:rsidR="00E45515" w:rsidRDefault="00EF7BFA">
      <w:pPr>
        <w:pStyle w:val="Ttulo2"/>
      </w:pPr>
      <w:r>
        <w:lastRenderedPageBreak/>
        <w:t>6. Inteligência artificial</w:t>
      </w:r>
    </w:p>
    <w:p w:rsidR="00E45515" w:rsidRDefault="00EF7BFA">
      <w:r>
        <w:t>O assistente responde perguntas em linguagem natural sobre</w:t>
      </w:r>
      <w:r>
        <w:t xml:space="preserve"> o estoque, como "quais produtos estão com menos de 5 unidades?", usando os dados reais do banco no momento da pergunta.</w:t>
      </w:r>
    </w:p>
    <w:p w:rsidR="00E45515" w:rsidRDefault="00EF7BFA">
      <w:r>
        <w:rPr>
          <w:b/>
        </w:rPr>
        <w:t>Como funciona</w:t>
      </w:r>
    </w:p>
    <w:p w:rsidR="00E45515" w:rsidRDefault="00EF7BFA">
      <w:pPr>
        <w:pStyle w:val="PargrafodaLista"/>
        <w:numPr>
          <w:ilvl w:val="0"/>
          <w:numId w:val="2"/>
        </w:numPr>
      </w:pPr>
      <w:r>
        <w:t xml:space="preserve">O funcionário envia a pergunta para </w:t>
      </w:r>
      <w:r>
        <w:rPr>
          <w:rStyle w:val="CodeChar"/>
        </w:rPr>
        <w:t>POST /assistente/pergunta</w:t>
      </w:r>
      <w:r>
        <w:t xml:space="preserve"> (web, desktop ou mobile).</w:t>
      </w:r>
    </w:p>
    <w:p w:rsidR="00E45515" w:rsidRDefault="00EF7BFA">
      <w:pPr>
        <w:pStyle w:val="PargrafodaLista"/>
        <w:numPr>
          <w:ilvl w:val="0"/>
          <w:numId w:val="2"/>
        </w:numPr>
      </w:pPr>
      <w:r>
        <w:t>A API lê todos os produtos do ban</w:t>
      </w:r>
      <w:r>
        <w:t>co (id, nome, descrição, preço e unidades em estoque).</w:t>
      </w:r>
    </w:p>
    <w:p w:rsidR="00E45515" w:rsidRDefault="00EF7BFA">
      <w:pPr>
        <w:pStyle w:val="PargrafodaLista"/>
        <w:numPr>
          <w:ilvl w:val="0"/>
          <w:numId w:val="2"/>
        </w:numPr>
      </w:pPr>
      <w:r>
        <w:t>A API envia à Mistral uma instrução de sistema com esses dados e a pergunta do usuário.</w:t>
      </w:r>
    </w:p>
    <w:p w:rsidR="00E45515" w:rsidRDefault="00EF7BFA">
      <w:pPr>
        <w:pStyle w:val="PargrafodaLista"/>
        <w:numPr>
          <w:ilvl w:val="0"/>
          <w:numId w:val="2"/>
        </w:numPr>
      </w:pPr>
      <w:r>
        <w:t>A Mistral devolve o texto da resposta, que a API repassa ao front.</w:t>
      </w:r>
    </w:p>
    <w:p w:rsidR="00E45515" w:rsidRDefault="00EF7BFA">
      <w:r>
        <w:rPr>
          <w:b/>
        </w:rPr>
        <w:t>Decisões e limites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Modelo:</w:t>
      </w:r>
      <w:r>
        <w:t xml:space="preserve"> </w:t>
      </w:r>
      <w:r>
        <w:rPr>
          <w:rStyle w:val="CodeChar"/>
        </w:rPr>
        <w:t>ministral-8b-2512</w:t>
      </w:r>
      <w:r>
        <w:t xml:space="preserve">, </w:t>
      </w:r>
      <w:r>
        <w:t>do plano gratuito da Mistral; o modelo maior (</w:t>
      </w:r>
      <w:r>
        <w:rPr>
          <w:rStyle w:val="CodeChar"/>
        </w:rPr>
        <w:t>mistral-small-latest</w:t>
      </w:r>
      <w:r>
        <w:t xml:space="preserve">) esbarrava no limite de requisições. O modelo pode ser trocado pela variável </w:t>
      </w:r>
      <w:r>
        <w:rPr>
          <w:rStyle w:val="CodeChar"/>
        </w:rPr>
        <w:t>MISTRAL_MODELO</w:t>
      </w:r>
      <w:r>
        <w:t>.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Custo:</w:t>
      </w:r>
      <w:r>
        <w:t xml:space="preserve"> zero; o plano gratuito não cobra, apenas limita o número de requisições.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Chave:</w:t>
      </w:r>
      <w:r>
        <w:t xml:space="preserve"> fica só na variável </w:t>
      </w:r>
      <w:r>
        <w:rPr>
          <w:rStyle w:val="CodeChar"/>
        </w:rPr>
        <w:t>MISTRAL_API_KEY</w:t>
      </w:r>
      <w:r>
        <w:t xml:space="preserve"> do servidor.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Falhas:</w:t>
      </w:r>
      <w:r>
        <w:t xml:space="preserve"> sem chave, com a Mistral fora do ar ou no limite do plano, a API responde 503 com mensagem clara e o restante do sistema continua funcionando. As falhas ficam no log.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Escopo:</w:t>
      </w:r>
      <w:r>
        <w:t xml:space="preserve"> o assistente só consult</w:t>
      </w:r>
      <w:r>
        <w:t>a; ele não altera estoque nem registra vendas. Perguntas fora do assunto ou sem resposta nos dados são recusadas pela própria instrução enviada ao modelo.</w:t>
      </w:r>
    </w:p>
    <w:p w:rsidR="00E45515" w:rsidRDefault="00EF7BFA">
      <w:pPr>
        <w:pStyle w:val="PargrafodaLista"/>
        <w:numPr>
          <w:ilvl w:val="0"/>
          <w:numId w:val="3"/>
        </w:numPr>
      </w:pPr>
      <w:r>
        <w:rPr>
          <w:b/>
        </w:rPr>
        <w:t>Auditoria:</w:t>
      </w:r>
      <w:r>
        <w:t xml:space="preserve"> cada pergunta fica registrada como </w:t>
      </w:r>
      <w:r>
        <w:rPr>
          <w:rStyle w:val="CodeChar"/>
        </w:rPr>
        <w:t>PERGUNTA_IA</w:t>
      </w:r>
      <w:r>
        <w:t>.</w:t>
      </w:r>
    </w:p>
    <w:p w:rsidR="00E45515" w:rsidRDefault="00EF7BFA">
      <w:pPr>
        <w:pStyle w:val="Ttulo2"/>
      </w:pPr>
      <w:r>
        <w:t>7. API e documentação Swagger</w:t>
      </w:r>
    </w:p>
    <w:p w:rsidR="00E45515" w:rsidRDefault="00EF7BFA">
      <w:r>
        <w:t xml:space="preserve">A referência completa e interativa da API fica no Swagger, em </w:t>
      </w:r>
      <w:r>
        <w:rPr>
          <w:rStyle w:val="CodeChar"/>
        </w:rPr>
        <w:t>/swagger-ui.html</w:t>
      </w:r>
      <w:r>
        <w:t xml:space="preserve"> (especificação OpenAPI em </w:t>
      </w:r>
      <w:r>
        <w:rPr>
          <w:rStyle w:val="CodeChar"/>
        </w:rPr>
        <w:t>/v3/api-docs</w:t>
      </w:r>
      <w:r>
        <w:t xml:space="preserve">). Para testar por lá: execute </w:t>
      </w:r>
      <w:r>
        <w:rPr>
          <w:rStyle w:val="CodeChar"/>
        </w:rPr>
        <w:t>POST /auth/login</w:t>
      </w:r>
      <w:r>
        <w:t xml:space="preserve">, clique em </w:t>
      </w:r>
      <w:r>
        <w:rPr>
          <w:b/>
        </w:rPr>
        <w:t>Authorize</w:t>
      </w:r>
      <w:r>
        <w:t xml:space="preserve"> e cole o token.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683"/>
        <w:gridCol w:w="6676"/>
      </w:tblGrid>
      <w:tr w:rsidR="00E45515">
        <w:trPr>
          <w:tblHeader/>
        </w:trPr>
        <w:tc>
          <w:tcPr>
            <w:tcW w:w="2683" w:type="dxa"/>
            <w:shd w:val="clear" w:color="auto" w:fill="F2F2F2"/>
          </w:tcPr>
          <w:p w:rsidR="00E45515" w:rsidRDefault="00EF7BFA">
            <w:r>
              <w:t>Grupo</w:t>
            </w:r>
          </w:p>
        </w:tc>
        <w:tc>
          <w:tcPr>
            <w:tcW w:w="6676" w:type="dxa"/>
            <w:shd w:val="clear" w:color="auto" w:fill="F2F2F2"/>
          </w:tcPr>
          <w:p w:rsidR="00E45515" w:rsidRDefault="00EF7BFA">
            <w:r>
              <w:t>Rotas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Login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POST /auth/login</w:t>
            </w:r>
            <w:r>
              <w:t xml:space="preserve">, </w:t>
            </w:r>
            <w:r>
              <w:rPr>
                <w:rStyle w:val="CodeChar"/>
              </w:rPr>
              <w:t>GET /auth/me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Fun</w:t>
            </w:r>
            <w:r>
              <w:t>cionários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/funcionario</w:t>
            </w:r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/funcionario/{id}</w:t>
            </w:r>
            <w:r>
              <w:t xml:space="preserve">; </w:t>
            </w:r>
            <w:r>
              <w:rPr>
                <w:rStyle w:val="CodeChar"/>
              </w:rPr>
              <w:t>GET /funcionario/{id}/vendas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Clientes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/cliente</w:t>
            </w:r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/cliente/{id}</w:t>
            </w:r>
            <w:r>
              <w:t xml:space="preserve">; </w:t>
            </w:r>
            <w:r>
              <w:rPr>
                <w:rStyle w:val="CodeChar"/>
              </w:rPr>
              <w:t>GET /cliente/{id}/vendas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Produtos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/produto</w:t>
            </w:r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/produto/{id}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Vendas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</w:t>
            </w:r>
            <w:r>
              <w:rPr>
                <w:rStyle w:val="CodeChar"/>
              </w:rPr>
              <w:t>ET</w:t>
            </w:r>
            <w:r>
              <w:t xml:space="preserve">, </w:t>
            </w:r>
            <w:r>
              <w:rPr>
                <w:rStyle w:val="CodeChar"/>
              </w:rPr>
              <w:t>POST /venda</w:t>
            </w:r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/venda/{id}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Assistente de IA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POST /assistente/pergunta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Auditoria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GET /auditoria?pagina=0&amp;tamanho=50</w:t>
            </w:r>
            <w:r>
              <w:t xml:space="preserve"> (Administrador)</w:t>
            </w:r>
          </w:p>
        </w:tc>
      </w:tr>
      <w:tr w:rsidR="00E45515">
        <w:tc>
          <w:tcPr>
            <w:tcW w:w="2683" w:type="dxa"/>
          </w:tcPr>
          <w:p w:rsidR="00E45515" w:rsidRDefault="00EF7BFA">
            <w:r>
              <w:t>Monitoramento</w:t>
            </w:r>
          </w:p>
        </w:tc>
        <w:tc>
          <w:tcPr>
            <w:tcW w:w="6676" w:type="dxa"/>
          </w:tcPr>
          <w:p w:rsidR="00E45515" w:rsidRDefault="00EF7BFA">
            <w:r>
              <w:rPr>
                <w:rStyle w:val="CodeChar"/>
              </w:rPr>
              <w:t>GET /actuator/health</w:t>
            </w:r>
            <w:r>
              <w:t xml:space="preserve">, </w:t>
            </w:r>
            <w:r>
              <w:rPr>
                <w:rStyle w:val="CodeChar"/>
              </w:rPr>
              <w:t>GET /actuator/prometheus</w:t>
            </w:r>
          </w:p>
        </w:tc>
      </w:tr>
    </w:tbl>
    <w:p w:rsidR="00E45515" w:rsidRDefault="00EF7BFA">
      <w:r>
        <w:rPr>
          <w:b/>
        </w:rPr>
        <w:lastRenderedPageBreak/>
        <w:t>Formato dos erros:</w:t>
      </w:r>
      <w:r>
        <w:t xml:space="preserve"> </w:t>
      </w:r>
      <w:r>
        <w:rPr>
          <w:rStyle w:val="CodeChar"/>
        </w:rPr>
        <w:t>{ "status": 401, "mensagem": "CPF ou senha inválidos", "dataHora": "..." 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459"/>
        <w:gridCol w:w="7900"/>
      </w:tblGrid>
      <w:tr w:rsidR="00E45515">
        <w:trPr>
          <w:tblHeader/>
        </w:trPr>
        <w:tc>
          <w:tcPr>
            <w:tcW w:w="1459" w:type="dxa"/>
            <w:shd w:val="clear" w:color="auto" w:fill="F2F2F2"/>
          </w:tcPr>
          <w:p w:rsidR="00E45515" w:rsidRDefault="00EF7BFA">
            <w:r>
              <w:t>Status</w:t>
            </w:r>
          </w:p>
        </w:tc>
        <w:tc>
          <w:tcPr>
            <w:tcW w:w="7900" w:type="dxa"/>
            <w:shd w:val="clear" w:color="auto" w:fill="F2F2F2"/>
          </w:tcPr>
          <w:p w:rsidR="00E45515" w:rsidRDefault="00EF7BFA">
            <w:r>
              <w:t>Quando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400</w:t>
            </w:r>
          </w:p>
        </w:tc>
        <w:tc>
          <w:tcPr>
            <w:tcW w:w="7900" w:type="dxa"/>
          </w:tcPr>
          <w:p w:rsidR="00E45515" w:rsidRDefault="00EF7BFA">
            <w:r>
              <w:t>Dados inválidos (ex.: CPF sem 11 dígitos, venda sem itens)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401</w:t>
            </w:r>
          </w:p>
        </w:tc>
        <w:tc>
          <w:tcPr>
            <w:tcW w:w="7900" w:type="dxa"/>
          </w:tcPr>
          <w:p w:rsidR="00E45515" w:rsidRDefault="00EF7BFA">
            <w:r>
              <w:t>Sem login, token inválido ou expirado, CPF ou senha errados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403</w:t>
            </w:r>
          </w:p>
        </w:tc>
        <w:tc>
          <w:tcPr>
            <w:tcW w:w="7900" w:type="dxa"/>
          </w:tcPr>
          <w:p w:rsidR="00E45515" w:rsidRDefault="00EF7BFA">
            <w:r>
              <w:t>Cargo sem permissão (auditoria)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404</w:t>
            </w:r>
          </w:p>
        </w:tc>
        <w:tc>
          <w:tcPr>
            <w:tcW w:w="7900" w:type="dxa"/>
          </w:tcPr>
          <w:p w:rsidR="00E45515" w:rsidRDefault="00EF7BFA">
            <w:r>
              <w:t>Registro não encontrado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409</w:t>
            </w:r>
          </w:p>
        </w:tc>
        <w:tc>
          <w:tcPr>
            <w:tcW w:w="7900" w:type="dxa"/>
          </w:tcPr>
          <w:p w:rsidR="00E45515" w:rsidRDefault="00EF7BFA">
            <w:r>
              <w:t>Estoque insuficiente ou CPF já cadastrado</w:t>
            </w:r>
          </w:p>
        </w:tc>
      </w:tr>
      <w:tr w:rsidR="00E45515">
        <w:tc>
          <w:tcPr>
            <w:tcW w:w="1459" w:type="dxa"/>
          </w:tcPr>
          <w:p w:rsidR="00E45515" w:rsidRDefault="00EF7BFA">
            <w:r>
              <w:t>503</w:t>
            </w:r>
          </w:p>
        </w:tc>
        <w:tc>
          <w:tcPr>
            <w:tcW w:w="7900" w:type="dxa"/>
          </w:tcPr>
          <w:p w:rsidR="00E45515" w:rsidRDefault="00EF7BFA">
            <w:r>
              <w:t>Assistente de IA indisponível</w:t>
            </w:r>
          </w:p>
        </w:tc>
      </w:tr>
    </w:tbl>
    <w:p w:rsidR="00E45515" w:rsidRDefault="00EF7BFA">
      <w:pPr>
        <w:pStyle w:val="Ttulo2"/>
      </w:pPr>
      <w:r>
        <w:t>8. Auditoria, logs e monitoramento</w:t>
      </w:r>
    </w:p>
    <w:p w:rsidR="00E45515" w:rsidRDefault="00EF7BFA">
      <w:r>
        <w:t>O sistema registra quem fez cada alteração, guarda o log de todas as requisições e mostra a saúde da API, do b</w:t>
      </w:r>
      <w:r>
        <w:t>anco e do servidor num painel do Grafana.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450"/>
        <w:gridCol w:w="4747"/>
        <w:gridCol w:w="3163"/>
      </w:tblGrid>
      <w:tr w:rsidR="00E45515">
        <w:trPr>
          <w:tblHeader/>
        </w:trPr>
        <w:tc>
          <w:tcPr>
            <w:tcW w:w="1450" w:type="dxa"/>
            <w:shd w:val="clear" w:color="auto" w:fill="F2F2F2"/>
          </w:tcPr>
          <w:p w:rsidR="00E45515" w:rsidRDefault="00EF7BFA">
            <w:r>
              <w:t>Recurso</w:t>
            </w:r>
          </w:p>
        </w:tc>
        <w:tc>
          <w:tcPr>
            <w:tcW w:w="4747" w:type="dxa"/>
            <w:shd w:val="clear" w:color="auto" w:fill="F2F2F2"/>
          </w:tcPr>
          <w:p w:rsidR="00E45515" w:rsidRDefault="00EF7BFA">
            <w:r>
              <w:t>O que registra ou mostra</w:t>
            </w:r>
          </w:p>
        </w:tc>
        <w:tc>
          <w:tcPr>
            <w:tcW w:w="3163" w:type="dxa"/>
            <w:shd w:val="clear" w:color="auto" w:fill="F2F2F2"/>
          </w:tcPr>
          <w:p w:rsidR="00E45515" w:rsidRDefault="00EF7BFA">
            <w:r>
              <w:t>Onde fica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Auditoria da aplicação</w:t>
            </w:r>
          </w:p>
        </w:tc>
        <w:tc>
          <w:tcPr>
            <w:tcW w:w="4747" w:type="dxa"/>
          </w:tcPr>
          <w:p w:rsidR="00E45515" w:rsidRDefault="00EF7BFA">
            <w:r>
              <w:t>Inclusão, alteração, exclusão, login, login recusado e pergunta à IA, com data e hora, funcionário, ação, rota, status, IP e duração; consultas (GET) não entram</w:t>
            </w:r>
          </w:p>
        </w:tc>
        <w:tc>
          <w:tcPr>
            <w:tcW w:w="3163" w:type="dxa"/>
          </w:tcPr>
          <w:p w:rsidR="00E45515" w:rsidRDefault="00EF7BFA">
            <w:r>
              <w:t xml:space="preserve">Tabela </w:t>
            </w:r>
            <w:r>
              <w:rPr>
                <w:rStyle w:val="CodeChar"/>
              </w:rPr>
              <w:t>auditoria</w:t>
            </w:r>
            <w:r>
              <w:t xml:space="preserve">; </w:t>
            </w:r>
            <w:r>
              <w:rPr>
                <w:rStyle w:val="CodeChar"/>
              </w:rPr>
              <w:t>GET /auditoria</w:t>
            </w:r>
            <w:r>
              <w:t xml:space="preserve"> (Administrador) e tela Auditoria do web, com filtros por ação </w:t>
            </w:r>
            <w:r>
              <w:t>e busca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Log da aplicação</w:t>
            </w:r>
          </w:p>
        </w:tc>
        <w:tc>
          <w:tcPr>
            <w:tcW w:w="4747" w:type="dxa"/>
          </w:tcPr>
          <w:p w:rsidR="00E45515" w:rsidRDefault="00EF7BFA">
            <w:r>
              <w:t>Uma linha por requisição (</w:t>
            </w:r>
            <w:r>
              <w:rPr>
                <w:rStyle w:val="CodeChar"/>
              </w:rPr>
              <w:t>POST /produto 200 35ms funcionario=1 ip=...</w:t>
            </w:r>
            <w:r>
              <w:t>), avisos de login recusado e falhas da Mistral</w:t>
            </w:r>
          </w:p>
        </w:tc>
        <w:tc>
          <w:tcPr>
            <w:tcW w:w="3163" w:type="dxa"/>
          </w:tcPr>
          <w:p w:rsidR="00E45515" w:rsidRDefault="00EF7BFA">
            <w:r>
              <w:rPr>
                <w:rStyle w:val="CodeChar"/>
              </w:rPr>
              <w:t>logs/projeto.log</w:t>
            </w:r>
            <w:r>
              <w:t>, rotação a cada 10 MB, 30 arquivos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Auditoria do banco</w:t>
            </w:r>
          </w:p>
        </w:tc>
        <w:tc>
          <w:tcPr>
            <w:tcW w:w="4747" w:type="dxa"/>
          </w:tcPr>
          <w:p w:rsidR="00E45515" w:rsidRDefault="00EF7BFA">
            <w:r>
              <w:t>Conexões e comandos que alteram estrutura</w:t>
            </w:r>
            <w:r>
              <w:t>, dados ou permissões</w:t>
            </w:r>
          </w:p>
        </w:tc>
        <w:tc>
          <w:tcPr>
            <w:tcW w:w="3163" w:type="dxa"/>
          </w:tcPr>
          <w:p w:rsidR="00E45515" w:rsidRDefault="00EF7BFA">
            <w:r>
              <w:t xml:space="preserve">Plugin </w:t>
            </w:r>
            <w:r>
              <w:rPr>
                <w:rStyle w:val="CodeChar"/>
              </w:rPr>
              <w:t>server_audit</w:t>
            </w:r>
            <w:r>
              <w:t xml:space="preserve"> do MariaDB, arquivo </w:t>
            </w:r>
            <w:r>
              <w:rPr>
                <w:rStyle w:val="CodeChar"/>
              </w:rPr>
              <w:t>server_audit.log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Métricas da API</w:t>
            </w:r>
          </w:p>
        </w:tc>
        <w:tc>
          <w:tcPr>
            <w:tcW w:w="4747" w:type="dxa"/>
          </w:tcPr>
          <w:p w:rsidR="00E45515" w:rsidRDefault="00EF7BFA">
            <w:r>
              <w:t>Requisições por segundo, tempo de resposta (95% das requisições), erros 4xx e 5xx, memória da JVM</w:t>
            </w:r>
          </w:p>
        </w:tc>
        <w:tc>
          <w:tcPr>
            <w:tcW w:w="3163" w:type="dxa"/>
          </w:tcPr>
          <w:p w:rsidR="00E45515" w:rsidRDefault="00EF7BFA">
            <w:r>
              <w:rPr>
                <w:rStyle w:val="CodeChar"/>
              </w:rPr>
              <w:t>/actuator/prometheus</w:t>
            </w:r>
            <w:r>
              <w:t>, lido pelo Prometheus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Métricas do banco e do servidor</w:t>
            </w:r>
          </w:p>
        </w:tc>
        <w:tc>
          <w:tcPr>
            <w:tcW w:w="4747" w:type="dxa"/>
          </w:tcPr>
          <w:p w:rsidR="00E45515" w:rsidRDefault="00EF7BFA">
            <w:r>
              <w:t>Banco no ar, conexões, consultas e alterações por segundo; CPU, memória e disco da VPS</w:t>
            </w:r>
          </w:p>
        </w:tc>
        <w:tc>
          <w:tcPr>
            <w:tcW w:w="3163" w:type="dxa"/>
          </w:tcPr>
          <w:p w:rsidR="00E45515" w:rsidRDefault="00EF7BFA">
            <w:r>
              <w:t xml:space="preserve">Exportadores </w:t>
            </w:r>
            <w:r>
              <w:rPr>
                <w:rStyle w:val="CodeChar"/>
              </w:rPr>
              <w:t>monitor-banco</w:t>
            </w:r>
            <w:r>
              <w:t xml:space="preserve"> e </w:t>
            </w:r>
            <w:r>
              <w:rPr>
                <w:rStyle w:val="CodeChar"/>
              </w:rPr>
              <w:t>monitor-servidor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Painel</w:t>
            </w:r>
          </w:p>
        </w:tc>
        <w:tc>
          <w:tcPr>
            <w:tcW w:w="4747" w:type="dxa"/>
          </w:tcPr>
          <w:p w:rsidR="00E45515" w:rsidRDefault="00EF7BFA">
            <w:r>
              <w:t>Tudo acima, separado por ambiente (homologação e produção)</w:t>
            </w:r>
          </w:p>
        </w:tc>
        <w:tc>
          <w:tcPr>
            <w:tcW w:w="3163" w:type="dxa"/>
          </w:tcPr>
          <w:p w:rsidR="00E45515" w:rsidRDefault="00EF7BFA">
            <w:r>
              <w:t xml:space="preserve">Grafana, painel "Prontê </w:t>
            </w:r>
            <w:r>
              <w:t>- Visão geral"</w:t>
            </w:r>
          </w:p>
        </w:tc>
      </w:tr>
      <w:tr w:rsidR="00E45515">
        <w:tc>
          <w:tcPr>
            <w:tcW w:w="1450" w:type="dxa"/>
          </w:tcPr>
          <w:p w:rsidR="00E45515" w:rsidRDefault="00EF7BFA">
            <w:r>
              <w:t>Verificação de saúde</w:t>
            </w:r>
          </w:p>
        </w:tc>
        <w:tc>
          <w:tcPr>
            <w:tcW w:w="4747" w:type="dxa"/>
          </w:tcPr>
          <w:p w:rsidR="00E45515" w:rsidRDefault="00EF7BFA">
            <w:r>
              <w:t>API no ar</w:t>
            </w:r>
          </w:p>
        </w:tc>
        <w:tc>
          <w:tcPr>
            <w:tcW w:w="3163" w:type="dxa"/>
          </w:tcPr>
          <w:p w:rsidR="00E45515" w:rsidRDefault="00EF7BFA">
            <w:r>
              <w:rPr>
                <w:rStyle w:val="CodeChar"/>
              </w:rPr>
              <w:t>GET /actuator/health</w:t>
            </w:r>
            <w:r>
              <w:t>, usado também pelo deploy</w:t>
            </w:r>
          </w:p>
        </w:tc>
      </w:tr>
    </w:tbl>
    <w:p w:rsidR="00E45515" w:rsidRDefault="00EF7BFA">
      <w:r>
        <w:t>Uma falha ao gravar a auditoria fica no log, mas não interrompe a operação do usuário.</w:t>
      </w:r>
    </w:p>
    <w:p w:rsidR="00E45515" w:rsidRDefault="00EF7BFA">
      <w:pPr>
        <w:pStyle w:val="Ttulo3"/>
      </w:pPr>
      <w:r>
        <w:lastRenderedPageBreak/>
        <w:t>Grafana</w:t>
      </w:r>
    </w:p>
    <w:p w:rsidR="00E45515" w:rsidRDefault="00EF7BFA">
      <w:r>
        <w:t>O Grafana mostra num só painel se a API, o banco e o servidor estão saudáveis, separado por homologação e produção. Ele lê os dados do Prometheus, que coleta as métricas a cada 15 segundos e guarda 15 dias de histórico.</w:t>
      </w:r>
    </w:p>
    <w:p w:rsidR="00E45515" w:rsidRDefault="00EF7BFA">
      <w:r>
        <w:rPr>
          <w:b/>
        </w:rPr>
        <w:t>Acesso:</w:t>
      </w:r>
      <w:r>
        <w:t xml:space="preserve"> </w:t>
      </w:r>
      <w:r>
        <w:rPr>
          <w:rStyle w:val="CodeChar"/>
        </w:rPr>
        <w:t>https://grafana.20-151-6-104</w:t>
      </w:r>
      <w:r>
        <w:rPr>
          <w:rStyle w:val="CodeChar"/>
        </w:rPr>
        <w:t>.sslip.io</w:t>
      </w:r>
      <w:r>
        <w:t xml:space="preserve">, usuário </w:t>
      </w:r>
      <w:r>
        <w:rPr>
          <w:rStyle w:val="CodeChar"/>
        </w:rPr>
        <w:t>admin</w:t>
      </w:r>
      <w:r>
        <w:t xml:space="preserve"> e a senha definida em </w:t>
      </w:r>
      <w:r>
        <w:rPr>
          <w:rStyle w:val="CodeChar"/>
        </w:rPr>
        <w:t>GRAFANA_SENHA</w:t>
      </w:r>
      <w:r>
        <w:t xml:space="preserve"> no </w:t>
      </w:r>
      <w:r>
        <w:rPr>
          <w:rStyle w:val="CodeChar"/>
        </w:rPr>
        <w:t>.env</w:t>
      </w:r>
      <w:r>
        <w:t xml:space="preserve"> do servidor. Painel: </w:t>
      </w:r>
      <w:r>
        <w:rPr>
          <w:b/>
        </w:rPr>
        <w:t>Dashboards &gt; Pronte &gt; Prontê - Visão geral</w:t>
      </w:r>
      <w:r>
        <w:t>. O cadastro de novos usuários fica desligado.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925"/>
        <w:gridCol w:w="3358"/>
        <w:gridCol w:w="4077"/>
      </w:tblGrid>
      <w:tr w:rsidR="00E45515">
        <w:trPr>
          <w:tblHeader/>
        </w:trPr>
        <w:tc>
          <w:tcPr>
            <w:tcW w:w="1925" w:type="dxa"/>
            <w:shd w:val="clear" w:color="auto" w:fill="F2F2F2"/>
          </w:tcPr>
          <w:p w:rsidR="00E45515" w:rsidRDefault="00EF7BFA">
            <w:r>
              <w:t>Seção do painel</w:t>
            </w:r>
          </w:p>
        </w:tc>
        <w:tc>
          <w:tcPr>
            <w:tcW w:w="3358" w:type="dxa"/>
            <w:shd w:val="clear" w:color="auto" w:fill="F2F2F2"/>
          </w:tcPr>
          <w:p w:rsidR="00E45515" w:rsidRDefault="00EF7BFA">
            <w:r>
              <w:t>Painéis</w:t>
            </w:r>
          </w:p>
        </w:tc>
        <w:tc>
          <w:tcPr>
            <w:tcW w:w="4077" w:type="dxa"/>
            <w:shd w:val="clear" w:color="auto" w:fill="F2F2F2"/>
          </w:tcPr>
          <w:p w:rsidR="00E45515" w:rsidRDefault="00EF7BFA">
            <w:r>
              <w:t>Como ler</w:t>
            </w:r>
          </w:p>
        </w:tc>
      </w:tr>
      <w:tr w:rsidR="00E45515">
        <w:tc>
          <w:tcPr>
            <w:tcW w:w="1925" w:type="dxa"/>
          </w:tcPr>
          <w:p w:rsidR="00E45515" w:rsidRDefault="00EF7BFA">
            <w:r>
              <w:t>Disponibilidade</w:t>
            </w:r>
          </w:p>
        </w:tc>
        <w:tc>
          <w:tcPr>
            <w:tcW w:w="3358" w:type="dxa"/>
          </w:tcPr>
          <w:p w:rsidR="00E45515" w:rsidRDefault="00EF7BFA">
            <w:r>
              <w:t>API, Banco de dados, Tempo no ar da API</w:t>
            </w:r>
          </w:p>
        </w:tc>
        <w:tc>
          <w:tcPr>
            <w:tcW w:w="4077" w:type="dxa"/>
          </w:tcPr>
          <w:p w:rsidR="00E45515" w:rsidRDefault="00EF7BFA">
            <w:r>
              <w:t>Verde "NO AR" ou vermelho "FORA DO AR" por ambiente; tempo desde a última reinicialização</w:t>
            </w:r>
          </w:p>
        </w:tc>
      </w:tr>
      <w:tr w:rsidR="00E45515">
        <w:tc>
          <w:tcPr>
            <w:tcW w:w="1925" w:type="dxa"/>
          </w:tcPr>
          <w:p w:rsidR="00E45515" w:rsidRDefault="00EF7BFA">
            <w:r>
              <w:t>API</w:t>
            </w:r>
          </w:p>
        </w:tc>
        <w:tc>
          <w:tcPr>
            <w:tcW w:w="3358" w:type="dxa"/>
          </w:tcPr>
          <w:p w:rsidR="00E45515" w:rsidRDefault="00EF7BFA">
            <w:r>
              <w:t>Requisições por segundo, Tempo de resposta (95% das requisições), Erros por segundo (4xx e 5xx), Memória da JVM</w:t>
            </w:r>
          </w:p>
        </w:tc>
        <w:tc>
          <w:tcPr>
            <w:tcW w:w="4077" w:type="dxa"/>
          </w:tcPr>
          <w:p w:rsidR="00E45515" w:rsidRDefault="00EF7BFA">
            <w:r>
              <w:t>Uso do si</w:t>
            </w:r>
            <w:r>
              <w:t>stema, lentidão, falhas e consumo de memória em relação ao máximo de 256 MB</w:t>
            </w:r>
          </w:p>
        </w:tc>
      </w:tr>
      <w:tr w:rsidR="00E45515">
        <w:tc>
          <w:tcPr>
            <w:tcW w:w="1925" w:type="dxa"/>
          </w:tcPr>
          <w:p w:rsidR="00E45515" w:rsidRDefault="00EF7BFA">
            <w:r>
              <w:t>Banco de dados</w:t>
            </w:r>
          </w:p>
        </w:tc>
        <w:tc>
          <w:tcPr>
            <w:tcW w:w="3358" w:type="dxa"/>
          </w:tcPr>
          <w:p w:rsidR="00E45515" w:rsidRDefault="00EF7BFA">
            <w:r>
              <w:t>Conexões abertas, Consultas por segundo, Alterações de dados por segundo</w:t>
            </w:r>
          </w:p>
        </w:tc>
        <w:tc>
          <w:tcPr>
            <w:tcW w:w="4077" w:type="dxa"/>
          </w:tcPr>
          <w:p w:rsidR="00E45515" w:rsidRDefault="00EF7BFA">
            <w:r>
              <w:t>Carga no MariaDB, incluindo inserts, updates e deletes</w:t>
            </w:r>
          </w:p>
        </w:tc>
      </w:tr>
      <w:tr w:rsidR="00E45515">
        <w:tc>
          <w:tcPr>
            <w:tcW w:w="1925" w:type="dxa"/>
          </w:tcPr>
          <w:p w:rsidR="00E45515" w:rsidRDefault="00EF7BFA">
            <w:r>
              <w:t>Servidor (VPS)</w:t>
            </w:r>
          </w:p>
        </w:tc>
        <w:tc>
          <w:tcPr>
            <w:tcW w:w="3358" w:type="dxa"/>
          </w:tcPr>
          <w:p w:rsidR="00E45515" w:rsidRDefault="00EF7BFA">
            <w:r>
              <w:t>CPU, Memória, Disco</w:t>
            </w:r>
          </w:p>
        </w:tc>
        <w:tc>
          <w:tcPr>
            <w:tcW w:w="4077" w:type="dxa"/>
          </w:tcPr>
          <w:p w:rsidR="00E45515" w:rsidRDefault="00EF7BFA">
            <w:r>
              <w:t>Saúde da máquina no Azure; o disco muda de cor a partir de 70% e 90%</w:t>
            </w:r>
          </w:p>
        </w:tc>
      </w:tr>
    </w:tbl>
    <w:p w:rsidR="00E45515" w:rsidRDefault="00EF7BFA">
      <w:r>
        <w:rPr>
          <w:b/>
        </w:rPr>
        <w:t>Uso no dia a dia:</w:t>
      </w:r>
      <w:r>
        <w:t xml:space="preserve"> escolher o período no canto superior direito (por exemplo, </w:t>
      </w:r>
      <w:r>
        <w:rPr>
          <w:i/>
        </w:rPr>
        <w:t>Last 15 minutes</w:t>
      </w:r>
      <w:r>
        <w:t xml:space="preserve"> durante uma demonstração); clicar em </w:t>
      </w:r>
      <w:r>
        <w:rPr>
          <w:rStyle w:val="CodeChar"/>
        </w:rPr>
        <w:t>producao</w:t>
      </w:r>
      <w:r>
        <w:t xml:space="preserve"> ou </w:t>
      </w:r>
      <w:r>
        <w:rPr>
          <w:rStyle w:val="CodeChar"/>
        </w:rPr>
        <w:t>homologacao</w:t>
      </w:r>
      <w:r>
        <w:t xml:space="preserve"> na legenda para isolar um ambiente; o painel se atualiza sozinho a cada 30 segundos.</w:t>
      </w:r>
    </w:p>
    <w:p w:rsidR="00E45515" w:rsidRDefault="00EF7BFA">
      <w:r>
        <w:rPr>
          <w:b/>
        </w:rPr>
        <w:t>Demonstração de queda:</w:t>
      </w:r>
      <w:r>
        <w:t xml:space="preserve"> parar a homologação no servidor com </w:t>
      </w:r>
      <w:r>
        <w:rPr>
          <w:rStyle w:val="CodeChar"/>
        </w:rPr>
        <w:t>docker compose stop api-homologacao</w:t>
      </w:r>
      <w:r>
        <w:t xml:space="preserve"> faz o painel ficar vermelho em até 30 segundos; </w:t>
      </w:r>
      <w:r>
        <w:rPr>
          <w:rStyle w:val="CodeChar"/>
        </w:rPr>
        <w:t>docker compose start api-ho</w:t>
      </w:r>
      <w:r>
        <w:rPr>
          <w:rStyle w:val="CodeChar"/>
        </w:rPr>
        <w:t>mologacao</w:t>
      </w:r>
      <w:r>
        <w:t xml:space="preserve"> volta ao normal.</w:t>
      </w:r>
    </w:p>
    <w:p w:rsidR="00E45515" w:rsidRDefault="00EF7BFA">
      <w:r>
        <w:t xml:space="preserve">O painel e a conexão com o Prometheus são criados automaticamente a partir dos arquivos em </w:t>
      </w:r>
      <w:r>
        <w:rPr>
          <w:rStyle w:val="CodeChar"/>
        </w:rPr>
        <w:t>deploy/grafana/</w:t>
      </w:r>
      <w:r>
        <w:t>, então recriar o servidor não perde a configuração.</w:t>
      </w:r>
    </w:p>
    <w:p w:rsidR="00E45515" w:rsidRDefault="00EF7BFA">
      <w:pPr>
        <w:pStyle w:val="Ttulo2"/>
      </w:pPr>
      <w:r>
        <w:t>9. Infraestrutura e ambientes</w:t>
      </w:r>
    </w:p>
    <w:p w:rsidR="00E45515" w:rsidRDefault="00EF7BFA">
      <w:r>
        <w:t xml:space="preserve">Tudo roda em containers Docker numa VPS </w:t>
      </w:r>
      <w:r>
        <w:t xml:space="preserve">Ubuntu 24.04 no Azure for Students: máquina </w:t>
      </w:r>
      <w:r>
        <w:rPr>
          <w:b/>
        </w:rPr>
        <w:t>Standard_B2pls_v2</w:t>
      </w:r>
      <w:r>
        <w:t xml:space="preserve"> (2 vCPUs ARM, 4 GiB de memória, disco SSD de 30 GB) na região </w:t>
      </w:r>
      <w:r>
        <w:rPr>
          <w:b/>
        </w:rPr>
        <w:t>Canada Central</w:t>
      </w:r>
      <w:r>
        <w:t xml:space="preserve">. Homologação e produção ficam separadas em containers e bancos próprios. A configuração fica no repositório, em </w:t>
      </w:r>
      <w:r>
        <w:rPr>
          <w:rStyle w:val="CodeChar"/>
        </w:rPr>
        <w:t>deplo</w:t>
      </w:r>
      <w:r>
        <w:rPr>
          <w:rStyle w:val="CodeChar"/>
        </w:rPr>
        <w:t>y/docker-compose.yml</w:t>
      </w:r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95"/>
        <w:gridCol w:w="4814"/>
        <w:gridCol w:w="2651"/>
      </w:tblGrid>
      <w:tr w:rsidR="00E45515">
        <w:trPr>
          <w:tblHeader/>
        </w:trPr>
        <w:tc>
          <w:tcPr>
            <w:tcW w:w="1895" w:type="dxa"/>
            <w:shd w:val="clear" w:color="auto" w:fill="F2F2F2"/>
          </w:tcPr>
          <w:p w:rsidR="00E45515" w:rsidRDefault="00EF7BFA">
            <w:r>
              <w:t>Container</w:t>
            </w:r>
          </w:p>
        </w:tc>
        <w:tc>
          <w:tcPr>
            <w:tcW w:w="4814" w:type="dxa"/>
            <w:shd w:val="clear" w:color="auto" w:fill="F2F2F2"/>
          </w:tcPr>
          <w:p w:rsidR="00E45515" w:rsidRDefault="00EF7BFA">
            <w:r>
              <w:t>Função</w:t>
            </w:r>
          </w:p>
        </w:tc>
        <w:tc>
          <w:tcPr>
            <w:tcW w:w="2651" w:type="dxa"/>
            <w:shd w:val="clear" w:color="auto" w:fill="F2F2F2"/>
          </w:tcPr>
          <w:p w:rsidR="00E45515" w:rsidRDefault="00EF7BFA">
            <w:r>
              <w:t>Exposto para a internet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proxy</w:t>
            </w:r>
            <w:r>
              <w:t xml:space="preserve"> (Caddy)</w:t>
            </w:r>
          </w:p>
        </w:tc>
        <w:tc>
          <w:tcPr>
            <w:tcW w:w="4814" w:type="dxa"/>
          </w:tcPr>
          <w:p w:rsidR="00E45515" w:rsidRDefault="00EF7BFA">
            <w:r>
              <w:t xml:space="preserve">Entrada com HTTPS automático; serve o front web </w:t>
            </w:r>
            <w:r>
              <w:lastRenderedPageBreak/>
              <w:t>de produção e o de homologação</w:t>
            </w:r>
          </w:p>
        </w:tc>
        <w:tc>
          <w:tcPr>
            <w:tcW w:w="2651" w:type="dxa"/>
          </w:tcPr>
          <w:p w:rsidR="00E45515" w:rsidRDefault="00EF7BFA">
            <w:r>
              <w:lastRenderedPageBreak/>
              <w:t>Sim, portas 80 e 443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api-producao</w:t>
            </w:r>
          </w:p>
        </w:tc>
        <w:tc>
          <w:tcPr>
            <w:tcW w:w="4814" w:type="dxa"/>
          </w:tcPr>
          <w:p w:rsidR="00E45515" w:rsidRDefault="00EF7BFA">
            <w:r>
              <w:t xml:space="preserve">API de produção, banco </w:t>
            </w:r>
            <w:r>
              <w:rPr>
                <w:rStyle w:val="CodeChar"/>
              </w:rPr>
              <w:t>projeto_producao</w:t>
            </w:r>
          </w:p>
        </w:tc>
        <w:tc>
          <w:tcPr>
            <w:tcW w:w="2651" w:type="dxa"/>
          </w:tcPr>
          <w:p w:rsidR="00E45515" w:rsidRDefault="00EF7BFA">
            <w:r>
              <w:t>Pelo proxy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api-homologacao</w:t>
            </w:r>
          </w:p>
        </w:tc>
        <w:tc>
          <w:tcPr>
            <w:tcW w:w="4814" w:type="dxa"/>
          </w:tcPr>
          <w:p w:rsidR="00E45515" w:rsidRDefault="00EF7BFA">
            <w:r>
              <w:t xml:space="preserve">API de homologação, banco </w:t>
            </w:r>
            <w:r>
              <w:rPr>
                <w:rStyle w:val="CodeChar"/>
              </w:rPr>
              <w:t>projeto_homologacao</w:t>
            </w:r>
          </w:p>
        </w:tc>
        <w:tc>
          <w:tcPr>
            <w:tcW w:w="2651" w:type="dxa"/>
          </w:tcPr>
          <w:p w:rsidR="00E45515" w:rsidRDefault="00EF7BFA">
            <w:r>
              <w:t>Pelo proxy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banco</w:t>
            </w:r>
            <w:r>
              <w:t xml:space="preserve"> (MariaDB 10.11)</w:t>
            </w:r>
          </w:p>
        </w:tc>
        <w:tc>
          <w:tcPr>
            <w:tcW w:w="4814" w:type="dxa"/>
          </w:tcPr>
          <w:p w:rsidR="00E45515" w:rsidRDefault="00EF7BFA">
            <w:r>
              <w:t>Bancos dos dois ambientes, cada um com usuário próprio; auditoria ligada</w:t>
            </w:r>
          </w:p>
        </w:tc>
        <w:tc>
          <w:tcPr>
            <w:tcW w:w="2651" w:type="dxa"/>
          </w:tcPr>
          <w:p w:rsidR="00E45515" w:rsidRDefault="00EF7BFA">
            <w:r>
              <w:t>Não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prometheus</w:t>
            </w:r>
          </w:p>
        </w:tc>
        <w:tc>
          <w:tcPr>
            <w:tcW w:w="4814" w:type="dxa"/>
          </w:tcPr>
          <w:p w:rsidR="00E45515" w:rsidRDefault="00EF7BFA">
            <w:r>
              <w:t>Coleta métricas a cada 15 s e guarda 15 dias</w:t>
            </w:r>
          </w:p>
        </w:tc>
        <w:tc>
          <w:tcPr>
            <w:tcW w:w="2651" w:type="dxa"/>
          </w:tcPr>
          <w:p w:rsidR="00E45515" w:rsidRDefault="00EF7BFA">
            <w:r>
              <w:t>Não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grafana</w:t>
            </w:r>
          </w:p>
        </w:tc>
        <w:tc>
          <w:tcPr>
            <w:tcW w:w="4814" w:type="dxa"/>
          </w:tcPr>
          <w:p w:rsidR="00E45515" w:rsidRDefault="00EF7BFA">
            <w:r>
              <w:t>Painel de mon</w:t>
            </w:r>
            <w:r>
              <w:t>itoramento</w:t>
            </w:r>
          </w:p>
        </w:tc>
        <w:tc>
          <w:tcPr>
            <w:tcW w:w="2651" w:type="dxa"/>
          </w:tcPr>
          <w:p w:rsidR="00E45515" w:rsidRDefault="00EF7BFA">
            <w:r>
              <w:t>Pelo proxy, com login</w:t>
            </w:r>
          </w:p>
        </w:tc>
      </w:tr>
      <w:tr w:rsidR="00E45515">
        <w:tc>
          <w:tcPr>
            <w:tcW w:w="1895" w:type="dxa"/>
          </w:tcPr>
          <w:p w:rsidR="00E45515" w:rsidRDefault="00EF7BFA">
            <w:r>
              <w:rPr>
                <w:rStyle w:val="CodeChar"/>
              </w:rPr>
              <w:t>monitor-banco</w:t>
            </w:r>
            <w:r>
              <w:t xml:space="preserve">, </w:t>
            </w:r>
            <w:r>
              <w:rPr>
                <w:rStyle w:val="CodeChar"/>
              </w:rPr>
              <w:t>monitor-servidor</w:t>
            </w:r>
          </w:p>
        </w:tc>
        <w:tc>
          <w:tcPr>
            <w:tcW w:w="4814" w:type="dxa"/>
          </w:tcPr>
          <w:p w:rsidR="00E45515" w:rsidRDefault="00EF7BFA">
            <w:r>
              <w:t>Métricas do MariaDB e da VPS</w:t>
            </w:r>
          </w:p>
        </w:tc>
        <w:tc>
          <w:tcPr>
            <w:tcW w:w="2651" w:type="dxa"/>
          </w:tcPr>
          <w:p w:rsidR="00E45515" w:rsidRDefault="00EF7BFA">
            <w:r>
              <w:t>Não</w:t>
            </w:r>
          </w:p>
        </w:tc>
      </w:tr>
    </w:tbl>
    <w:p w:rsidR="00E45515" w:rsidRDefault="00EF7BFA">
      <w:r>
        <w:rPr>
          <w:b/>
        </w:rPr>
        <w:t>Ambientes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654"/>
        <w:gridCol w:w="3097"/>
        <w:gridCol w:w="4608"/>
      </w:tblGrid>
      <w:tr w:rsidR="00E45515">
        <w:trPr>
          <w:tblHeader/>
        </w:trPr>
        <w:tc>
          <w:tcPr>
            <w:tcW w:w="1654" w:type="dxa"/>
            <w:shd w:val="clear" w:color="auto" w:fill="F2F2F2"/>
          </w:tcPr>
          <w:p w:rsidR="00E45515" w:rsidRDefault="00EF7BFA">
            <w:r>
              <w:t>Ambiente</w:t>
            </w:r>
          </w:p>
        </w:tc>
        <w:tc>
          <w:tcPr>
            <w:tcW w:w="3097" w:type="dxa"/>
            <w:shd w:val="clear" w:color="auto" w:fill="F2F2F2"/>
          </w:tcPr>
          <w:p w:rsidR="00E45515" w:rsidRDefault="00EF7BFA">
            <w:r>
              <w:t>Para que serve</w:t>
            </w:r>
          </w:p>
        </w:tc>
        <w:tc>
          <w:tcPr>
            <w:tcW w:w="4608" w:type="dxa"/>
            <w:shd w:val="clear" w:color="auto" w:fill="F2F2F2"/>
          </w:tcPr>
          <w:p w:rsidR="00E45515" w:rsidRDefault="00EF7BFA">
            <w:r>
              <w:t>Como recebe uma versão</w:t>
            </w:r>
          </w:p>
        </w:tc>
      </w:tr>
      <w:tr w:rsidR="00E45515">
        <w:tc>
          <w:tcPr>
            <w:tcW w:w="1654" w:type="dxa"/>
          </w:tcPr>
          <w:p w:rsidR="00E45515" w:rsidRDefault="00EF7BFA">
            <w:r>
              <w:t>Local</w:t>
            </w:r>
          </w:p>
        </w:tc>
        <w:tc>
          <w:tcPr>
            <w:tcW w:w="3097" w:type="dxa"/>
          </w:tcPr>
          <w:p w:rsidR="00E45515" w:rsidRDefault="00EF7BFA">
            <w:r>
              <w:t>Desenvolvimento</w:t>
            </w:r>
          </w:p>
        </w:tc>
        <w:tc>
          <w:tcPr>
            <w:tcW w:w="4608" w:type="dxa"/>
          </w:tcPr>
          <w:p w:rsidR="00E45515" w:rsidRDefault="00EF7BFA">
            <w:r>
              <w:t>O desenvolvedor roda na própria máquina</w:t>
            </w:r>
          </w:p>
        </w:tc>
      </w:tr>
      <w:tr w:rsidR="00E45515">
        <w:tc>
          <w:tcPr>
            <w:tcW w:w="1654" w:type="dxa"/>
          </w:tcPr>
          <w:p w:rsidR="00E45515" w:rsidRDefault="00EF7BFA">
            <w:r>
              <w:t>Homologação</w:t>
            </w:r>
          </w:p>
        </w:tc>
        <w:tc>
          <w:tcPr>
            <w:tcW w:w="3097" w:type="dxa"/>
          </w:tcPr>
          <w:p w:rsidR="00E45515" w:rsidRDefault="00EF7BFA">
            <w:r>
              <w:t>Validação pelo grupo antes de liberar</w:t>
            </w:r>
          </w:p>
        </w:tc>
        <w:tc>
          <w:tcPr>
            <w:tcW w:w="4608" w:type="dxa"/>
          </w:tcPr>
          <w:p w:rsidR="00E45515" w:rsidRDefault="00EF7BFA">
            <w:r>
              <w:t xml:space="preserve">Automático após merge na </w:t>
            </w:r>
            <w:r>
              <w:rPr>
                <w:rStyle w:val="CodeChar"/>
              </w:rPr>
              <w:t>main</w:t>
            </w:r>
          </w:p>
        </w:tc>
      </w:tr>
      <w:tr w:rsidR="00E45515">
        <w:tc>
          <w:tcPr>
            <w:tcW w:w="1654" w:type="dxa"/>
          </w:tcPr>
          <w:p w:rsidR="00E45515" w:rsidRDefault="00EF7BFA">
            <w:r>
              <w:t>Produção</w:t>
            </w:r>
          </w:p>
        </w:tc>
        <w:tc>
          <w:tcPr>
            <w:tcW w:w="3097" w:type="dxa"/>
          </w:tcPr>
          <w:p w:rsidR="00E45515" w:rsidRDefault="00EF7BFA">
            <w:r>
              <w:t>Uso real e apresentação</w:t>
            </w:r>
          </w:p>
        </w:tc>
        <w:tc>
          <w:tcPr>
            <w:tcW w:w="4608" w:type="dxa"/>
          </w:tcPr>
          <w:p w:rsidR="00E45515" w:rsidRDefault="00EF7BFA">
            <w:r>
              <w:t>Após aprovação de um integrante no GitHub</w:t>
            </w:r>
          </w:p>
        </w:tc>
      </w:tr>
    </w:tbl>
    <w:p w:rsidR="00E45515" w:rsidRDefault="00EF7BFA">
      <w:r>
        <w:rPr>
          <w:b/>
        </w:rPr>
        <w:t>Custo:</w:t>
      </w:r>
      <w:r>
        <w:t xml:space="preserve"> cerca de US$ 0,037 por hora (aproximadamente US$ 27 por mês ligada), descontado do crédito de US$ 100 do</w:t>
      </w:r>
      <w:r>
        <w:t xml:space="preserve"> Azure for Students, sem cartão de crédito. Ao fim do crédito o Azure desativa a assinatura em vez de cobrar. Fora dos períodos de uso a VM pode ser parada pelo portal ("Parar"), o que interrompe o custo da máquina; continuam só o disco e o IP, cerca de US</w:t>
      </w:r>
      <w:r>
        <w:t>$ 5 por mês. Os demais serviços são gratuitos.</w:t>
      </w:r>
    </w:p>
    <w:p w:rsidR="00E45515" w:rsidRDefault="00EF7BFA">
      <w:r>
        <w:rPr>
          <w:b/>
        </w:rPr>
        <w:t>Escolha da máquina:</w:t>
      </w:r>
      <w:r>
        <w:t xml:space="preserve"> a conta de estudante só permite criar recursos em cinco regiões (Mexico Central, France Central, Canada Central, Brazil South e Italy North) e, nelas, os tamanhos x86 mais baratos estavam i</w:t>
      </w:r>
      <w:r>
        <w:t>ndisponíveis. A B2pls_v2, com processador ARM, era a opção disponível mais barata com 4 GiB. Por isso o CD gera a imagem da API para ARM e para x86.</w:t>
      </w:r>
    </w:p>
    <w:p w:rsidR="00E45515" w:rsidRDefault="00EF7BFA">
      <w:r>
        <w:rPr>
          <w:b/>
        </w:rPr>
        <w:t>Endereços</w:t>
      </w:r>
      <w:r>
        <w:t xml:space="preserve"> (IP público fixo </w:t>
      </w:r>
      <w:r>
        <w:rPr>
          <w:rStyle w:val="CodeChar"/>
        </w:rPr>
        <w:t>20.151.6.104</w:t>
      </w:r>
      <w:r>
        <w:t>; nomes pelo serviço gratuito sslip.io, com HTTPS válido)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608"/>
        <w:gridCol w:w="5751"/>
      </w:tblGrid>
      <w:tr w:rsidR="00E45515">
        <w:trPr>
          <w:tblHeader/>
        </w:trPr>
        <w:tc>
          <w:tcPr>
            <w:tcW w:w="3608" w:type="dxa"/>
            <w:shd w:val="clear" w:color="auto" w:fill="F2F2F2"/>
          </w:tcPr>
          <w:p w:rsidR="00E45515" w:rsidRDefault="00EF7BFA">
            <w:r>
              <w:t>Serviço</w:t>
            </w:r>
          </w:p>
        </w:tc>
        <w:tc>
          <w:tcPr>
            <w:tcW w:w="5751" w:type="dxa"/>
            <w:shd w:val="clear" w:color="auto" w:fill="F2F2F2"/>
          </w:tcPr>
          <w:p w:rsidR="00E45515" w:rsidRDefault="00EF7BFA">
            <w:r>
              <w:t>En</w:t>
            </w:r>
            <w:r>
              <w:t>dereço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t>API de produção</w:t>
            </w:r>
          </w:p>
        </w:tc>
        <w:tc>
          <w:tcPr>
            <w:tcW w:w="5751" w:type="dxa"/>
          </w:tcPr>
          <w:p w:rsidR="00E45515" w:rsidRDefault="00EF7BFA">
            <w:r>
              <w:rPr>
                <w:rStyle w:val="CodeChar"/>
              </w:rPr>
              <w:t>https://api.20-151-6-104.sslip.io</w:t>
            </w:r>
            <w:r>
              <w:t xml:space="preserve"> (Swagger em </w:t>
            </w:r>
            <w:r>
              <w:rPr>
                <w:rStyle w:val="CodeChar"/>
              </w:rPr>
              <w:t>/swagger-ui.html</w:t>
            </w:r>
            <w:r>
              <w:t>)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t>API de homologação</w:t>
            </w:r>
          </w:p>
        </w:tc>
        <w:tc>
          <w:tcPr>
            <w:tcW w:w="5751" w:type="dxa"/>
          </w:tcPr>
          <w:p w:rsidR="00E45515" w:rsidRDefault="00EF7BFA">
            <w:r>
              <w:rPr>
                <w:rStyle w:val="CodeChar"/>
              </w:rPr>
              <w:t>https://hml.20-151-6-104.sslip.io</w:t>
            </w:r>
            <w:r>
              <w:t xml:space="preserve"> (Swagger em </w:t>
            </w:r>
            <w:r>
              <w:rPr>
                <w:rStyle w:val="CodeChar"/>
              </w:rPr>
              <w:t>/swagger-ui.html</w:t>
            </w:r>
            <w:r>
              <w:t>)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lastRenderedPageBreak/>
              <w:t>Front web de produção</w:t>
            </w:r>
          </w:p>
        </w:tc>
        <w:tc>
          <w:tcPr>
            <w:tcW w:w="5751" w:type="dxa"/>
          </w:tcPr>
          <w:p w:rsidR="00E45515" w:rsidRDefault="00EF7BFA">
            <w:r>
              <w:rPr>
                <w:rStyle w:val="CodeChar"/>
              </w:rPr>
              <w:t>https://web.20-151-6-104.sslip.io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t>Front web de homologação</w:t>
            </w:r>
          </w:p>
        </w:tc>
        <w:tc>
          <w:tcPr>
            <w:tcW w:w="5751" w:type="dxa"/>
          </w:tcPr>
          <w:p w:rsidR="00E45515" w:rsidRDefault="00EF7BFA">
            <w:r>
              <w:rPr>
                <w:rStyle w:val="CodeChar"/>
              </w:rPr>
              <w:t>https://web-hml.20-151-6-104.sslip.io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t>Grafana</w:t>
            </w:r>
          </w:p>
        </w:tc>
        <w:tc>
          <w:tcPr>
            <w:tcW w:w="5751" w:type="dxa"/>
          </w:tcPr>
          <w:p w:rsidR="00E45515" w:rsidRDefault="00EF7BFA">
            <w:r>
              <w:rPr>
                <w:rStyle w:val="CodeChar"/>
              </w:rPr>
              <w:t>https://grafana.20-151-6-104.sslip.io</w:t>
            </w:r>
            <w:r>
              <w:t xml:space="preserve"> (login obrigatório)</w:t>
            </w:r>
          </w:p>
        </w:tc>
      </w:tr>
      <w:tr w:rsidR="00E45515">
        <w:tc>
          <w:tcPr>
            <w:tcW w:w="3608" w:type="dxa"/>
          </w:tcPr>
          <w:p w:rsidR="00E45515" w:rsidRDefault="00EF7BFA">
            <w:r>
              <w:t>Instaladores do desktop</w:t>
            </w:r>
          </w:p>
        </w:tc>
        <w:tc>
          <w:tcPr>
            <w:tcW w:w="5751" w:type="dxa"/>
          </w:tcPr>
          <w:p w:rsidR="00E45515" w:rsidRDefault="00EF7BFA">
            <w:r>
              <w:t>Página de Releases do Projeto-FrontDesktop</w:t>
            </w:r>
          </w:p>
        </w:tc>
      </w:tr>
    </w:tbl>
    <w:p w:rsidR="00E45515" w:rsidRDefault="00EF7BFA">
      <w:pPr>
        <w:pStyle w:val="Ttulo2"/>
      </w:pPr>
      <w:r>
        <w:t>10. Processo: versões, CI/CD e testes</w:t>
      </w:r>
    </w:p>
    <w:p w:rsidR="00E45515" w:rsidRDefault="00EF7BFA">
      <w:r>
        <w:t xml:space="preserve">Nenhuma alteração chega à </w:t>
      </w:r>
      <w:r>
        <w:rPr>
          <w:rStyle w:val="CodeChar"/>
        </w:rPr>
        <w:t>main</w:t>
      </w:r>
      <w:r>
        <w:t xml:space="preserve"> sem testes ve</w:t>
      </w:r>
      <w:r>
        <w:t>rdes e aprovação de outro integrante, e nenhuma versão chega à produção sem passar por homologação e por uma segunda aprovação.</w:t>
      </w:r>
    </w:p>
    <w:p w:rsidR="00E45515" w:rsidRDefault="00EF7BFA">
      <w:r>
        <w:rPr>
          <w:b/>
        </w:rPr>
        <w:t>Controle de versões</w:t>
      </w:r>
    </w:p>
    <w:p w:rsidR="00E45515" w:rsidRDefault="00EF7BFA">
      <w:pPr>
        <w:pStyle w:val="PargrafodaLista"/>
        <w:numPr>
          <w:ilvl w:val="0"/>
          <w:numId w:val="4"/>
        </w:numPr>
      </w:pPr>
      <w:r>
        <w:t xml:space="preserve">Branches: </w:t>
      </w:r>
      <w:r>
        <w:rPr>
          <w:rStyle w:val="CodeChar"/>
        </w:rPr>
        <w:t>main</w:t>
      </w:r>
      <w:r>
        <w:t xml:space="preserve"> (versão publicada), </w:t>
      </w:r>
      <w:r>
        <w:rPr>
          <w:rStyle w:val="CodeChar"/>
        </w:rPr>
        <w:t>develop</w:t>
      </w:r>
      <w:r>
        <w:t xml:space="preserve"> (integração) e branches de trabalho </w:t>
      </w:r>
      <w:r>
        <w:rPr>
          <w:rStyle w:val="CodeChar"/>
        </w:rPr>
        <w:t>feature/...</w:t>
      </w:r>
      <w:r>
        <w:t xml:space="preserve"> e </w:t>
      </w:r>
      <w:r>
        <w:rPr>
          <w:rStyle w:val="CodeChar"/>
        </w:rPr>
        <w:t>fix/...</w:t>
      </w:r>
      <w:r>
        <w:t>.</w:t>
      </w:r>
    </w:p>
    <w:p w:rsidR="00E45515" w:rsidRDefault="00EF7BFA">
      <w:pPr>
        <w:pStyle w:val="PargrafodaLista"/>
        <w:numPr>
          <w:ilvl w:val="0"/>
          <w:numId w:val="4"/>
        </w:numPr>
      </w:pPr>
      <w:r>
        <w:t>Toda m</w:t>
      </w:r>
      <w:r>
        <w:t xml:space="preserve">udança entra por pull request; a </w:t>
      </w:r>
      <w:r>
        <w:rPr>
          <w:rStyle w:val="CodeChar"/>
        </w:rPr>
        <w:t>main</w:t>
      </w:r>
      <w:r>
        <w:t xml:space="preserve"> é protegida e exige o check "Testes e build" e uma aprovação.</w:t>
      </w:r>
    </w:p>
    <w:p w:rsidR="00E45515" w:rsidRDefault="00EF7BFA">
      <w:r>
        <w:rPr>
          <w:b/>
        </w:rPr>
        <w:t>Pipeline (GitHub Actions)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451"/>
        <w:gridCol w:w="1989"/>
        <w:gridCol w:w="4920"/>
      </w:tblGrid>
      <w:tr w:rsidR="00E45515">
        <w:trPr>
          <w:tblHeader/>
        </w:trPr>
        <w:tc>
          <w:tcPr>
            <w:tcW w:w="2451" w:type="dxa"/>
            <w:shd w:val="clear" w:color="auto" w:fill="F2F2F2"/>
          </w:tcPr>
          <w:p w:rsidR="00E45515" w:rsidRDefault="00EF7BFA">
            <w:r>
              <w:t>Repositório</w:t>
            </w:r>
          </w:p>
        </w:tc>
        <w:tc>
          <w:tcPr>
            <w:tcW w:w="1989" w:type="dxa"/>
            <w:shd w:val="clear" w:color="auto" w:fill="F2F2F2"/>
          </w:tcPr>
          <w:p w:rsidR="00E45515" w:rsidRDefault="00EF7BFA">
            <w:r>
              <w:t>CI (todo push e PR)</w:t>
            </w:r>
          </w:p>
        </w:tc>
        <w:tc>
          <w:tcPr>
            <w:tcW w:w="4920" w:type="dxa"/>
            <w:shd w:val="clear" w:color="auto" w:fill="F2F2F2"/>
          </w:tcPr>
          <w:p w:rsidR="00E45515" w:rsidRDefault="00EF7BFA">
            <w:r>
              <w:t xml:space="preserve">CD (a cada merge na </w:t>
            </w:r>
            <w:r>
              <w:rPr>
                <w:rStyle w:val="CodeChar"/>
              </w:rPr>
              <w:t>main</w:t>
            </w:r>
            <w:r>
              <w:t>)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r>
              <w:t>Projeto-API</w:t>
            </w:r>
          </w:p>
        </w:tc>
        <w:tc>
          <w:tcPr>
            <w:tcW w:w="1989" w:type="dxa"/>
          </w:tcPr>
          <w:p w:rsidR="00E45515" w:rsidRDefault="00EF7BFA">
            <w:r>
              <w:t>Compila, roda os 67 testes, confere cobertura ≥ 60% (JaCoCo) e publica o relatório</w:t>
            </w:r>
          </w:p>
        </w:tc>
        <w:tc>
          <w:tcPr>
            <w:tcW w:w="4920" w:type="dxa"/>
          </w:tcPr>
          <w:p w:rsidR="00E45515" w:rsidRDefault="00EF7BFA">
            <w:r>
              <w:t xml:space="preserve">Testa de novo, gera a imagem Docker (ARM e x86) no GitHub Container Registry, publica em homologação por SSH, espera a aprovação e publica em produção; confere </w:t>
            </w:r>
            <w:r>
              <w:rPr>
                <w:rStyle w:val="CodeChar"/>
              </w:rPr>
              <w:t>/actuator/hea</w:t>
            </w:r>
            <w:r>
              <w:rPr>
                <w:rStyle w:val="CodeChar"/>
              </w:rPr>
              <w:t>lth</w:t>
            </w:r>
            <w:r>
              <w:t xml:space="preserve"> depois de cada deploy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r>
              <w:t>Projeto-FrontWeb</w:t>
            </w:r>
          </w:p>
        </w:tc>
        <w:tc>
          <w:tcPr>
            <w:tcW w:w="1989" w:type="dxa"/>
          </w:tcPr>
          <w:p w:rsidR="00E45515" w:rsidRDefault="00EF7BFA">
            <w:r>
              <w:rPr>
                <w:rStyle w:val="CodeChar"/>
              </w:rPr>
              <w:t>npm ci</w:t>
            </w:r>
            <w:r>
              <w:t xml:space="preserve">, lint (oxlint) e </w:t>
            </w:r>
            <w:r>
              <w:rPr>
                <w:rStyle w:val="CodeChar"/>
              </w:rPr>
              <w:t>npm run build</w:t>
            </w:r>
          </w:p>
        </w:tc>
        <w:tc>
          <w:tcPr>
            <w:tcW w:w="4920" w:type="dxa"/>
          </w:tcPr>
          <w:p w:rsidR="00E45515" w:rsidRDefault="00EF7BFA">
            <w:r>
              <w:t>Gera o site apontando para a API de homologação e copia para a VPS (</w:t>
            </w:r>
            <w:r>
              <w:rPr>
                <w:rStyle w:val="CodeChar"/>
              </w:rPr>
              <w:t>deploy/web-homologacao</w:t>
            </w:r>
            <w:r>
              <w:t xml:space="preserve">); depois da aprovação, gera apontando para a API de produção e copia para </w:t>
            </w:r>
            <w:r>
              <w:rPr>
                <w:rStyle w:val="CodeChar"/>
              </w:rPr>
              <w:t>deploy/we</w:t>
            </w:r>
            <w:r>
              <w:rPr>
                <w:rStyle w:val="CodeChar"/>
              </w:rPr>
              <w:t>b</w:t>
            </w:r>
            <w:r>
              <w:t>; confere se o site responde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r>
              <w:t>Projeto-FrontDesktop</w:t>
            </w:r>
          </w:p>
        </w:tc>
        <w:tc>
          <w:tcPr>
            <w:tcW w:w="1989" w:type="dxa"/>
          </w:tcPr>
          <w:p w:rsidR="00E45515" w:rsidRDefault="00EF7BFA">
            <w:r>
              <w:t>Compila e empacota (</w:t>
            </w:r>
            <w:r>
              <w:rPr>
                <w:rStyle w:val="CodeChar"/>
              </w:rPr>
              <w:t>mvnw package</w:t>
            </w:r>
            <w:r>
              <w:t>)</w:t>
            </w:r>
          </w:p>
        </w:tc>
        <w:tc>
          <w:tcPr>
            <w:tcW w:w="4920" w:type="dxa"/>
          </w:tcPr>
          <w:p w:rsidR="00E45515" w:rsidRDefault="00EF7BFA">
            <w:r>
              <w:t xml:space="preserve">Gera no Windows o instalador de homologação e publica como </w:t>
            </w:r>
            <w:r>
              <w:rPr>
                <w:i/>
              </w:rPr>
              <w:t>Pre-release</w:t>
            </w:r>
            <w:r>
              <w:t xml:space="preserve">; depois da aprovação, gera o de produção e publica como </w:t>
            </w:r>
            <w:r>
              <w:rPr>
                <w:i/>
              </w:rPr>
              <w:t>Latest</w:t>
            </w:r>
            <w:r>
              <w:t xml:space="preserve"> na página de Releases</w:t>
            </w:r>
          </w:p>
        </w:tc>
      </w:tr>
      <w:tr w:rsidR="00E45515">
        <w:tc>
          <w:tcPr>
            <w:tcW w:w="2451" w:type="dxa"/>
          </w:tcPr>
          <w:p w:rsidR="00E45515" w:rsidRDefault="00EF7BFA">
            <w:r>
              <w:t>Projeto-Front</w:t>
            </w:r>
            <w:r>
              <w:t>Mobile</w:t>
            </w:r>
          </w:p>
        </w:tc>
        <w:tc>
          <w:tcPr>
            <w:tcW w:w="1989" w:type="dxa"/>
          </w:tcPr>
          <w:p w:rsidR="00E45515" w:rsidRDefault="00EF7BFA">
            <w:r>
              <w:t>—</w:t>
            </w:r>
          </w:p>
        </w:tc>
        <w:tc>
          <w:tcPr>
            <w:tcW w:w="4920" w:type="dxa"/>
          </w:tcPr>
          <w:p w:rsidR="00E45515" w:rsidRDefault="00EF7BFA">
            <w:r>
              <w:t>— (APK gerado manualmente)</w:t>
            </w:r>
          </w:p>
        </w:tc>
      </w:tr>
    </w:tbl>
    <w:p w:rsidR="00E45515" w:rsidRDefault="00EF7BFA">
      <w:r>
        <w:t xml:space="preserve">Nos três pipelines o endereço da API de cada ambiente vem de variáveis dos environments </w:t>
      </w:r>
      <w:r>
        <w:rPr>
          <w:rStyle w:val="CodeChar"/>
        </w:rPr>
        <w:t>homologacao</w:t>
      </w:r>
      <w:r>
        <w:t xml:space="preserve"> e </w:t>
      </w:r>
      <w:r>
        <w:rPr>
          <w:rStyle w:val="CodeChar"/>
        </w:rPr>
        <w:t>producao</w:t>
      </w:r>
      <w:r>
        <w:t xml:space="preserve"> do GitHub, e o environment </w:t>
      </w:r>
      <w:r>
        <w:rPr>
          <w:rStyle w:val="CodeChar"/>
        </w:rPr>
        <w:t>producao</w:t>
      </w:r>
      <w:r>
        <w:t xml:space="preserve"> exige a aprovação de um revisor do grupo. Assim, o que foi conferido em homologação é o mesmo código que vai para produção.</w:t>
      </w:r>
    </w:p>
    <w:p w:rsidR="00E45515" w:rsidRDefault="00EF7BFA">
      <w:r>
        <w:lastRenderedPageBreak/>
        <w:t>A mesma imagem (identificada pelo commit) vai para homologação e depois para produção, então o que foi validado é exatamente o que vai ao ar.</w:t>
      </w:r>
    </w:p>
    <w:p w:rsidR="00E45515" w:rsidRDefault="00EF7BFA">
      <w:r>
        <w:rPr>
          <w:b/>
        </w:rPr>
        <w:t>Detalhes do deploy</w:t>
      </w:r>
    </w:p>
    <w:p w:rsidR="00E45515" w:rsidRDefault="00EF7BFA">
      <w:pPr>
        <w:pStyle w:val="PargrafodaLista"/>
        <w:numPr>
          <w:ilvl w:val="0"/>
          <w:numId w:val="5"/>
        </w:numPr>
      </w:pPr>
      <w:r>
        <w:t xml:space="preserve">A imagem é gerada para </w:t>
      </w:r>
      <w:r>
        <w:rPr>
          <w:rStyle w:val="CodeChar"/>
        </w:rPr>
        <w:t>linux/amd64</w:t>
      </w:r>
      <w:r>
        <w:t xml:space="preserve"> e </w:t>
      </w:r>
      <w:r>
        <w:rPr>
          <w:rStyle w:val="CodeChar"/>
        </w:rPr>
        <w:t>linux/arm64</w:t>
      </w:r>
      <w:r>
        <w:t xml:space="preserve"> e publicada no GitHub Container Registry, onde</w:t>
      </w:r>
      <w:r>
        <w:t xml:space="preserve"> fica privada. A VPS faz login no registro com um token somente de leitura (</w:t>
      </w:r>
      <w:r>
        <w:rPr>
          <w:rStyle w:val="CodeChar"/>
        </w:rPr>
        <w:t>read:packages</w:t>
      </w:r>
      <w:r>
        <w:t>), guardado apenas no servidor.</w:t>
      </w:r>
    </w:p>
    <w:p w:rsidR="00E45515" w:rsidRDefault="00EF7BFA">
      <w:pPr>
        <w:pStyle w:val="PargrafodaLista"/>
        <w:numPr>
          <w:ilvl w:val="0"/>
          <w:numId w:val="5"/>
        </w:numPr>
      </w:pPr>
      <w:r>
        <w:t xml:space="preserve">O GitHub entra na VPS por SSH (secrets </w:t>
      </w:r>
      <w:r>
        <w:rPr>
          <w:rStyle w:val="CodeChar"/>
        </w:rPr>
        <w:t>VPS_HOST</w:t>
      </w:r>
      <w:r>
        <w:t xml:space="preserve">, </w:t>
      </w:r>
      <w:r>
        <w:rPr>
          <w:rStyle w:val="CodeChar"/>
        </w:rPr>
        <w:t>VPS_USUARIO</w:t>
      </w:r>
      <w:r>
        <w:t xml:space="preserve"> e </w:t>
      </w:r>
      <w:r>
        <w:rPr>
          <w:rStyle w:val="CodeChar"/>
        </w:rPr>
        <w:t>VPS_CHAVE_SSH</w:t>
      </w:r>
      <w:r>
        <w:t xml:space="preserve">), atualiza o repositório e executa </w:t>
      </w:r>
      <w:r>
        <w:rPr>
          <w:rStyle w:val="CodeChar"/>
        </w:rPr>
        <w:t>deploy/atualizar.sh</w:t>
      </w:r>
      <w:r>
        <w:t>, qu</w:t>
      </w:r>
      <w:r>
        <w:t xml:space="preserve">e troca a imagem só do ambiente sendo publicado e registra cada implantação em </w:t>
      </w:r>
      <w:r>
        <w:rPr>
          <w:rStyle w:val="CodeChar"/>
        </w:rPr>
        <w:t>implantacoes.log</w:t>
      </w:r>
      <w:r>
        <w:t>.</w:t>
      </w:r>
    </w:p>
    <w:p w:rsidR="00E45515" w:rsidRDefault="00EF7BFA">
      <w:pPr>
        <w:pStyle w:val="PargrafodaLista"/>
        <w:numPr>
          <w:ilvl w:val="0"/>
          <w:numId w:val="5"/>
        </w:numPr>
      </w:pPr>
      <w:r>
        <w:t xml:space="preserve">Os ambientes do GitHub são </w:t>
      </w:r>
      <w:r>
        <w:rPr>
          <w:rStyle w:val="CodeChar"/>
        </w:rPr>
        <w:t>homologacao</w:t>
      </w:r>
      <w:r>
        <w:t xml:space="preserve"> e </w:t>
      </w:r>
      <w:r>
        <w:rPr>
          <w:rStyle w:val="CodeChar"/>
        </w:rPr>
        <w:t>producao</w:t>
      </w:r>
      <w:r>
        <w:t>; o de produção exige a aprovação de um revisor do grupo.</w:t>
      </w:r>
    </w:p>
    <w:p w:rsidR="00E45515" w:rsidRDefault="00EF7BFA">
      <w:pPr>
        <w:pStyle w:val="PargrafodaLista"/>
        <w:numPr>
          <w:ilvl w:val="0"/>
          <w:numId w:val="5"/>
        </w:numPr>
      </w:pPr>
      <w:r>
        <w:t>Primeiras execuções completas em 25/10/2026: API (PR</w:t>
      </w:r>
      <w:r>
        <w:t>s #21 e #22) e front web (PR #21 do Projeto-FrontWeb), com deploy automático em homologação, aprovação por um integrante e deploy em produção.</w:t>
      </w:r>
    </w:p>
    <w:p w:rsidR="00E45515" w:rsidRDefault="00EF7BFA">
      <w:r>
        <w:rPr>
          <w:b/>
        </w:rPr>
        <w:t>Testes:</w:t>
      </w:r>
      <w:r>
        <w:t xml:space="preserve"> a estratégia completa de verificação, validação e teste, com a matriz de rastreabilidade e o roteiro de a</w:t>
      </w:r>
      <w:r>
        <w:t xml:space="preserve">ceitação, está no </w:t>
      </w:r>
      <w:hyperlink r:id="rId11" w:history="1">
        <w:r>
          <w:rPr>
            <w:rStyle w:val="Hyperlink"/>
          </w:rPr>
          <w:t>Plano de VV&amp;T</w:t>
        </w:r>
      </w:hyperlink>
      <w:r>
        <w:t>.</w:t>
      </w:r>
    </w:p>
    <w:p w:rsidR="00E45515" w:rsidRDefault="00EF7BFA">
      <w:pPr>
        <w:pStyle w:val="Ttulo2"/>
      </w:pPr>
      <w:r>
        <w:t>11. Como executar e instalar</w:t>
      </w:r>
    </w:p>
    <w:p w:rsidR="00E45515" w:rsidRDefault="00EF7BFA">
      <w:r>
        <w:rPr>
          <w:b/>
        </w:rPr>
        <w:t>API na máquina local</w:t>
      </w:r>
      <w:r>
        <w:t xml:space="preserve"> (Java 17 ou superior e MySQL do XAMPP com o banco </w:t>
      </w:r>
      <w:r>
        <w:rPr>
          <w:rStyle w:val="CodeChar"/>
        </w:rPr>
        <w:t>projeto</w:t>
      </w:r>
      <w:r>
        <w:t xml:space="preserve"> criado)</w:t>
      </w:r>
    </w:p>
    <w:p w:rsidR="00E45515" w:rsidRDefault="00EF7BFA">
      <w:pPr>
        <w:pStyle w:val="PargrafodaLista"/>
        <w:numPr>
          <w:ilvl w:val="0"/>
          <w:numId w:val="6"/>
        </w:numPr>
      </w:pPr>
      <w:r>
        <w:t>Clonar o Projeto-API e abrir o terminal n</w:t>
      </w:r>
      <w:r>
        <w:t>a pasta do projeto.</w:t>
      </w:r>
    </w:p>
    <w:p w:rsidR="00E45515" w:rsidRDefault="00EF7BFA">
      <w:pPr>
        <w:pStyle w:val="PargrafodaLista"/>
        <w:numPr>
          <w:ilvl w:val="0"/>
          <w:numId w:val="6"/>
        </w:numPr>
      </w:pPr>
      <w:r>
        <w:t xml:space="preserve">Rodar os testes: </w:t>
      </w:r>
      <w:r>
        <w:rPr>
          <w:rStyle w:val="CodeChar"/>
        </w:rPr>
        <w:t>./mvnw verify</w:t>
      </w:r>
      <w:r>
        <w:t xml:space="preserve"> (no Windows, </w:t>
      </w:r>
      <w:r>
        <w:rPr>
          <w:rStyle w:val="CodeChar"/>
        </w:rPr>
        <w:t>.\mvnw.cmd verify</w:t>
      </w:r>
      <w:r>
        <w:t>). Não precisa de MySQL.</w:t>
      </w:r>
    </w:p>
    <w:p w:rsidR="00E45515" w:rsidRDefault="00EF7BFA">
      <w:pPr>
        <w:pStyle w:val="PargrafodaLista"/>
        <w:numPr>
          <w:ilvl w:val="0"/>
          <w:numId w:val="6"/>
        </w:numPr>
      </w:pPr>
      <w:r>
        <w:t xml:space="preserve">Subir a API: </w:t>
      </w:r>
      <w:r>
        <w:rPr>
          <w:rStyle w:val="CodeChar"/>
        </w:rPr>
        <w:t>./mvnw spring-boot:run</w:t>
      </w:r>
      <w:r>
        <w:t>.</w:t>
      </w:r>
    </w:p>
    <w:p w:rsidR="00E45515" w:rsidRDefault="00EF7BFA">
      <w:pPr>
        <w:pStyle w:val="PargrafodaLista"/>
        <w:numPr>
          <w:ilvl w:val="0"/>
          <w:numId w:val="6"/>
        </w:numPr>
      </w:pPr>
      <w:r>
        <w:t xml:space="preserve">Abrir </w:t>
      </w:r>
      <w:r>
        <w:rPr>
          <w:rStyle w:val="CodeChar"/>
        </w:rPr>
        <w:t>http://localhost:8080/swagger-ui.html</w:t>
      </w:r>
      <w:r>
        <w:t xml:space="preserve">. Com o banco vazio, o primeiro login é CPF </w:t>
      </w:r>
      <w:r>
        <w:rPr>
          <w:rStyle w:val="CodeChar"/>
        </w:rPr>
        <w:t>00000000000</w:t>
      </w:r>
      <w:r>
        <w:t xml:space="preserve"> e senha </w:t>
      </w:r>
      <w:r>
        <w:rPr>
          <w:rStyle w:val="CodeChar"/>
        </w:rPr>
        <w:t>admin1</w:t>
      </w:r>
      <w:r>
        <w:rPr>
          <w:rStyle w:val="CodeChar"/>
        </w:rPr>
        <w:t>23</w:t>
      </w:r>
      <w:r>
        <w:t xml:space="preserve"> (só em desenvolvimento).</w:t>
      </w:r>
    </w:p>
    <w:p w:rsidR="00E45515" w:rsidRDefault="00EF7BFA">
      <w:r>
        <w:rPr>
          <w:b/>
        </w:rPr>
        <w:t>API na VPS</w:t>
      </w:r>
      <w:r>
        <w:t xml:space="preserve"> (Docker instalado)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t>Instalar o Docker (</w:t>
      </w:r>
      <w:r>
        <w:rPr>
          <w:rStyle w:val="CodeChar"/>
        </w:rPr>
        <w:t>curl -fsSL https://get.docker.com | sudo sh</w:t>
      </w:r>
      <w:r>
        <w:t>) e liberar o usuário (</w:t>
      </w:r>
      <w:r>
        <w:rPr>
          <w:rStyle w:val="CodeChar"/>
        </w:rPr>
        <w:t>sudo usermod -aG docker pronte</w:t>
      </w:r>
      <w:r>
        <w:t>).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rPr>
          <w:rStyle w:val="CodeChar"/>
        </w:rPr>
        <w:t>git clone</w:t>
      </w:r>
      <w:r>
        <w:t xml:space="preserve"> do Projeto-API e entrar em </w:t>
      </w:r>
      <w:r>
        <w:rPr>
          <w:rStyle w:val="CodeChar"/>
        </w:rPr>
        <w:t>deploy/</w:t>
      </w:r>
      <w:r>
        <w:t>.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t xml:space="preserve">Copiar </w:t>
      </w:r>
      <w:r>
        <w:rPr>
          <w:rStyle w:val="CodeChar"/>
        </w:rPr>
        <w:t>.env.exemplo</w:t>
      </w:r>
      <w:r>
        <w:t xml:space="preserve"> para </w:t>
      </w:r>
      <w:r>
        <w:rPr>
          <w:rStyle w:val="CodeChar"/>
        </w:rPr>
        <w:t>.env</w:t>
      </w:r>
      <w:r>
        <w:t>, ger</w:t>
      </w:r>
      <w:r>
        <w:t xml:space="preserve">ar as senhas e chaves com </w:t>
      </w:r>
      <w:r>
        <w:rPr>
          <w:rStyle w:val="CodeChar"/>
        </w:rPr>
        <w:t>openssl rand -hex</w:t>
      </w:r>
      <w:r>
        <w:t xml:space="preserve"> e preencher os administradores, a chave da Mistral e os endereços.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t xml:space="preserve">Fazer login no GitHub Container Registry com um token de leitura: </w:t>
      </w:r>
      <w:r>
        <w:rPr>
          <w:rStyle w:val="CodeChar"/>
        </w:rPr>
        <w:t>docker login ghcr.io</w:t>
      </w:r>
      <w:r>
        <w:t>.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rPr>
          <w:rStyle w:val="CodeChar"/>
        </w:rPr>
        <w:t>docker compose up -d</w:t>
      </w:r>
      <w:r>
        <w:t>.</w:t>
      </w:r>
    </w:p>
    <w:p w:rsidR="00E45515" w:rsidRDefault="00EF7BFA">
      <w:pPr>
        <w:pStyle w:val="PargrafodaLista"/>
        <w:numPr>
          <w:ilvl w:val="0"/>
          <w:numId w:val="7"/>
        </w:numPr>
      </w:pPr>
      <w:r>
        <w:t>A partir daí, as versões da API e do front web chegam pelos CDs dos respectivos repositórios; nada é copiado à mão.</w:t>
      </w:r>
    </w:p>
    <w:p w:rsidR="00E45515" w:rsidRDefault="00EF7BFA">
      <w:r>
        <w:rPr>
          <w:b/>
        </w:rPr>
        <w:t>Fronts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47"/>
        <w:gridCol w:w="4691"/>
        <w:gridCol w:w="3522"/>
      </w:tblGrid>
      <w:tr w:rsidR="00E45515">
        <w:trPr>
          <w:tblHeader/>
        </w:trPr>
        <w:tc>
          <w:tcPr>
            <w:tcW w:w="1147" w:type="dxa"/>
            <w:shd w:val="clear" w:color="auto" w:fill="F2F2F2"/>
          </w:tcPr>
          <w:p w:rsidR="00E45515" w:rsidRDefault="00EF7BFA">
            <w:r>
              <w:t>Interface</w:t>
            </w:r>
          </w:p>
        </w:tc>
        <w:tc>
          <w:tcPr>
            <w:tcW w:w="4691" w:type="dxa"/>
            <w:shd w:val="clear" w:color="auto" w:fill="F2F2F2"/>
          </w:tcPr>
          <w:p w:rsidR="00E45515" w:rsidRDefault="00EF7BFA">
            <w:r>
              <w:t>Como instalar ou abrir</w:t>
            </w:r>
          </w:p>
        </w:tc>
        <w:tc>
          <w:tcPr>
            <w:tcW w:w="3522" w:type="dxa"/>
            <w:shd w:val="clear" w:color="auto" w:fill="F2F2F2"/>
          </w:tcPr>
          <w:p w:rsidR="00E45515" w:rsidRDefault="00EF7BFA">
            <w:r>
              <w:t>Endereço da API</w:t>
            </w:r>
          </w:p>
        </w:tc>
      </w:tr>
      <w:tr w:rsidR="00E45515">
        <w:tc>
          <w:tcPr>
            <w:tcW w:w="1147" w:type="dxa"/>
          </w:tcPr>
          <w:p w:rsidR="00E45515" w:rsidRDefault="00EF7BFA">
            <w:r>
              <w:t>Web</w:t>
            </w:r>
          </w:p>
        </w:tc>
        <w:tc>
          <w:tcPr>
            <w:tcW w:w="4691" w:type="dxa"/>
          </w:tcPr>
          <w:p w:rsidR="00E45515" w:rsidRDefault="00EF7BFA">
            <w:r>
              <w:t xml:space="preserve">Produção: </w:t>
            </w:r>
            <w:r>
              <w:rPr>
                <w:rStyle w:val="CodeChar"/>
              </w:rPr>
              <w:t>https://web.20-151-6-104.sslip.io</w:t>
            </w:r>
            <w:r>
              <w:t xml:space="preserve">; homologação: </w:t>
            </w:r>
            <w:r>
              <w:rPr>
                <w:rStyle w:val="CodeChar"/>
              </w:rPr>
              <w:t>https://web-hml.20-15</w:t>
            </w:r>
            <w:r>
              <w:rPr>
                <w:rStyle w:val="CodeChar"/>
              </w:rPr>
              <w:t>1-6-104.sslip.io</w:t>
            </w:r>
            <w:r>
              <w:t xml:space="preserve">. Para desenvolver: </w:t>
            </w:r>
            <w:r>
              <w:rPr>
                <w:rStyle w:val="CodeChar"/>
              </w:rPr>
              <w:lastRenderedPageBreak/>
              <w:t>npm install</w:t>
            </w:r>
            <w:r>
              <w:t xml:space="preserve"> e </w:t>
            </w:r>
            <w:r>
              <w:rPr>
                <w:rStyle w:val="CodeChar"/>
              </w:rPr>
              <w:t>npm run dev</w:t>
            </w:r>
          </w:p>
        </w:tc>
        <w:tc>
          <w:tcPr>
            <w:tcW w:w="3522" w:type="dxa"/>
          </w:tcPr>
          <w:p w:rsidR="00E45515" w:rsidRDefault="00EF7BFA">
            <w:r>
              <w:lastRenderedPageBreak/>
              <w:t xml:space="preserve">Definido pelo CD em cada ambiente; localmente, </w:t>
            </w:r>
            <w:r>
              <w:rPr>
                <w:rStyle w:val="CodeChar"/>
              </w:rPr>
              <w:t>.env</w:t>
            </w:r>
            <w:r>
              <w:t xml:space="preserve"> (</w:t>
            </w:r>
            <w:r>
              <w:rPr>
                <w:rStyle w:val="CodeChar"/>
              </w:rPr>
              <w:t>localhost</w:t>
            </w:r>
            <w:r>
              <w:t xml:space="preserve">) no desenvolvimento e </w:t>
            </w:r>
            <w:r>
              <w:rPr>
                <w:rStyle w:val="CodeChar"/>
              </w:rPr>
              <w:lastRenderedPageBreak/>
              <w:t>.env.production</w:t>
            </w:r>
            <w:r>
              <w:t xml:space="preserve"> no build</w:t>
            </w:r>
          </w:p>
        </w:tc>
      </w:tr>
      <w:tr w:rsidR="00E45515">
        <w:tc>
          <w:tcPr>
            <w:tcW w:w="1147" w:type="dxa"/>
          </w:tcPr>
          <w:p w:rsidR="00E45515" w:rsidRDefault="00EF7BFA">
            <w:r>
              <w:lastRenderedPageBreak/>
              <w:t>Desktop</w:t>
            </w:r>
          </w:p>
        </w:tc>
        <w:tc>
          <w:tcPr>
            <w:tcW w:w="4691" w:type="dxa"/>
          </w:tcPr>
          <w:p w:rsidR="00E45515" w:rsidRDefault="00EF7BFA">
            <w:r>
              <w:t xml:space="preserve">Baixar o </w:t>
            </w:r>
            <w:r>
              <w:rPr>
                <w:rStyle w:val="CodeChar"/>
              </w:rPr>
              <w:t>.exe</w:t>
            </w:r>
            <w:r>
              <w:t xml:space="preserve"> da versão </w:t>
            </w:r>
            <w:r>
              <w:rPr>
                <w:i/>
              </w:rPr>
              <w:t>Latest</w:t>
            </w:r>
            <w:r>
              <w:t xml:space="preserve"> (produção) ou da </w:t>
            </w:r>
            <w:r>
              <w:rPr>
                <w:i/>
              </w:rPr>
              <w:t>Pre-release</w:t>
            </w:r>
            <w:r>
              <w:t xml:space="preserve"> (homologação) n</w:t>
            </w:r>
            <w:r>
              <w:t>a página de Releases do Projeto-FrontDesktop e executar. Desinstalar antes a versão 1.2.0 antiga</w:t>
            </w:r>
          </w:p>
        </w:tc>
        <w:tc>
          <w:tcPr>
            <w:tcW w:w="3522" w:type="dxa"/>
          </w:tcPr>
          <w:p w:rsidR="00E45515" w:rsidRDefault="00EF7BFA">
            <w:r>
              <w:t xml:space="preserve">Já vem no </w:t>
            </w:r>
            <w:r>
              <w:rPr>
                <w:rStyle w:val="CodeChar"/>
              </w:rPr>
              <w:t>api.properties</w:t>
            </w:r>
            <w:r>
              <w:t xml:space="preserve"> de cada instalador</w:t>
            </w:r>
          </w:p>
        </w:tc>
      </w:tr>
      <w:tr w:rsidR="00E45515">
        <w:tc>
          <w:tcPr>
            <w:tcW w:w="1147" w:type="dxa"/>
          </w:tcPr>
          <w:p w:rsidR="00E45515" w:rsidRDefault="00EF7BFA">
            <w:r>
              <w:t>Mobile</w:t>
            </w:r>
          </w:p>
        </w:tc>
        <w:tc>
          <w:tcPr>
            <w:tcW w:w="4691" w:type="dxa"/>
          </w:tcPr>
          <w:p w:rsidR="00E45515" w:rsidRDefault="00EF7BFA">
            <w:r>
              <w:t>Instalar o APK no Android</w:t>
            </w:r>
          </w:p>
        </w:tc>
        <w:tc>
          <w:tcPr>
            <w:tcW w:w="3522" w:type="dxa"/>
          </w:tcPr>
          <w:p w:rsidR="00E45515" w:rsidRDefault="00EF7BFA">
            <w:r>
              <w:t xml:space="preserve">Variável </w:t>
            </w:r>
            <w:r>
              <w:rPr>
                <w:rStyle w:val="CodeChar"/>
              </w:rPr>
              <w:t>EXPO_PUBLIC_API_URL=https://api.20-151-6-104.sslip.io</w:t>
            </w:r>
            <w:r>
              <w:t xml:space="preserve"> no </w:t>
            </w:r>
            <w:r>
              <w:rPr>
                <w:rStyle w:val="CodeChar"/>
              </w:rPr>
              <w:t>.env</w:t>
            </w:r>
            <w:r>
              <w:t>, antes de gerar o APK</w:t>
            </w:r>
          </w:p>
        </w:tc>
      </w:tr>
    </w:tbl>
    <w:p w:rsidR="00E45515" w:rsidRDefault="00EF7BFA">
      <w:r>
        <w:t>Em aberto: geração e link do APK do mobile apontando para a produção.</w:t>
      </w:r>
    </w:p>
    <w:p w:rsidR="00E45515" w:rsidRDefault="00EF7BFA">
      <w:pPr>
        <w:pStyle w:val="Ttulo2"/>
      </w:pPr>
      <w:r>
        <w:t>12. Gestão do projeto e documentos relacionados</w:t>
      </w:r>
    </w:p>
    <w:p w:rsidR="00E45515" w:rsidRDefault="00EF7BFA">
      <w:r>
        <w:t>A gestão do trabalho fica no GitHub, junto do código, para que cada tarefa aponte para o PR que a resolveu.</w:t>
      </w:r>
    </w:p>
    <w:p w:rsidR="00E45515" w:rsidRDefault="00EF7BFA">
      <w:pPr>
        <w:pStyle w:val="PargrafodaLista"/>
        <w:numPr>
          <w:ilvl w:val="0"/>
          <w:numId w:val="8"/>
        </w:numPr>
      </w:pPr>
      <w:r>
        <w:rPr>
          <w:b/>
        </w:rPr>
        <w:t>Quadro</w:t>
      </w:r>
      <w:r>
        <w:rPr>
          <w:b/>
        </w:rPr>
        <w:t xml:space="preserve"> (GitHub Projects):</w:t>
      </w:r>
      <w:r>
        <w:t xml:space="preserve"> colunas A fazer, Em andamento, Em revisão e Concluído, com uma issue por tarefa, responsável e marco (V0, Entrega final).</w:t>
      </w:r>
    </w:p>
    <w:p w:rsidR="00E45515" w:rsidRDefault="00EF7BFA">
      <w:pPr>
        <w:pStyle w:val="PargrafodaLista"/>
        <w:numPr>
          <w:ilvl w:val="0"/>
          <w:numId w:val="8"/>
        </w:numPr>
      </w:pPr>
      <w:r>
        <w:rPr>
          <w:b/>
        </w:rPr>
        <w:t>Pull requests:</w:t>
      </w:r>
      <w:r>
        <w:t xml:space="preserve"> registram quem fez, quem revisou e quando entrou cada mudança (#1 a #20 no Projeto-API).</w:t>
      </w:r>
    </w:p>
    <w:p w:rsidR="00E45515" w:rsidRDefault="00EF7BFA">
      <w:pPr>
        <w:pStyle w:val="PargrafodaLista"/>
        <w:numPr>
          <w:ilvl w:val="0"/>
          <w:numId w:val="8"/>
        </w:numPr>
      </w:pPr>
      <w:r>
        <w:rPr>
          <w:b/>
        </w:rPr>
        <w:t>Defeitos:</w:t>
      </w:r>
      <w:r>
        <w:t xml:space="preserve"> </w:t>
      </w:r>
      <w:r>
        <w:t xml:space="preserve">issues com o rótulo </w:t>
      </w:r>
      <w:r>
        <w:rPr>
          <w:rStyle w:val="CodeChar"/>
        </w:rPr>
        <w:t>defeito</w:t>
      </w:r>
      <w:r>
        <w:t xml:space="preserve"> e severidade, conforme o plano de VV&amp;T.</w:t>
      </w:r>
    </w:p>
    <w:p w:rsidR="00E45515" w:rsidRDefault="00EF7BFA">
      <w:r>
        <w:rPr>
          <w:b/>
        </w:rPr>
        <w:t>Documentos do projeto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757"/>
        <w:gridCol w:w="5602"/>
      </w:tblGrid>
      <w:tr w:rsidR="00E45515">
        <w:trPr>
          <w:tblHeader/>
        </w:trPr>
        <w:tc>
          <w:tcPr>
            <w:tcW w:w="3757" w:type="dxa"/>
            <w:shd w:val="clear" w:color="auto" w:fill="F2F2F2"/>
          </w:tcPr>
          <w:p w:rsidR="00E45515" w:rsidRDefault="00EF7BFA">
            <w:r>
              <w:t>Documento</w:t>
            </w:r>
          </w:p>
        </w:tc>
        <w:tc>
          <w:tcPr>
            <w:tcW w:w="5602" w:type="dxa"/>
            <w:shd w:val="clear" w:color="auto" w:fill="F2F2F2"/>
          </w:tcPr>
          <w:p w:rsidR="00E45515" w:rsidRDefault="00EF7BFA">
            <w:r>
              <w:t>Conteúdo</w:t>
            </w:r>
          </w:p>
        </w:tc>
      </w:tr>
      <w:tr w:rsidR="00E45515">
        <w:tc>
          <w:tcPr>
            <w:tcW w:w="3757" w:type="dxa"/>
          </w:tcPr>
          <w:p w:rsidR="00E45515" w:rsidRDefault="00EF7BFA">
            <w:r>
              <w:t>ERS</w:t>
            </w:r>
          </w:p>
        </w:tc>
        <w:tc>
          <w:tcPr>
            <w:tcW w:w="5602" w:type="dxa"/>
          </w:tcPr>
          <w:p w:rsidR="00E45515" w:rsidRDefault="00EF7BFA">
            <w:r>
              <w:t>Requisitos funcionais e não funcionais do sistema</w:t>
            </w:r>
          </w:p>
        </w:tc>
      </w:tr>
      <w:tr w:rsidR="00E45515">
        <w:tc>
          <w:tcPr>
            <w:tcW w:w="3757" w:type="dxa"/>
          </w:tcPr>
          <w:p w:rsidR="00E45515" w:rsidRDefault="00EF7BFA">
            <w:hyperlink r:id="rId12" w:history="1">
              <w:r>
                <w:rPr>
                  <w:rStyle w:val="Hyperlink"/>
                </w:rPr>
                <w:t>Plano de VV&amp;T</w:t>
              </w:r>
            </w:hyperlink>
          </w:p>
        </w:tc>
        <w:tc>
          <w:tcPr>
            <w:tcW w:w="5602" w:type="dxa"/>
          </w:tcPr>
          <w:p w:rsidR="00E45515" w:rsidRDefault="00EF7BFA">
            <w:r>
              <w:t>Verificação, validação, testes, rastreabilidade e resultados</w:t>
            </w:r>
          </w:p>
        </w:tc>
      </w:tr>
      <w:tr w:rsidR="00E45515">
        <w:tc>
          <w:tcPr>
            <w:tcW w:w="3757" w:type="dxa"/>
          </w:tcPr>
          <w:p w:rsidR="00E45515" w:rsidRDefault="00EF7BFA">
            <w:r>
              <w:t>README de cada repositório</w:t>
            </w:r>
          </w:p>
        </w:tc>
        <w:tc>
          <w:tcPr>
            <w:tcW w:w="5602" w:type="dxa"/>
          </w:tcPr>
          <w:p w:rsidR="00E45515" w:rsidRDefault="00EF7BFA">
            <w:r>
              <w:t>Instalação, execução e uso de cada parte</w:t>
            </w:r>
          </w:p>
        </w:tc>
      </w:tr>
      <w:tr w:rsidR="00E45515">
        <w:tc>
          <w:tcPr>
            <w:tcW w:w="3757" w:type="dxa"/>
          </w:tcPr>
          <w:p w:rsidR="00E45515" w:rsidRDefault="00EF7BFA">
            <w:r>
              <w:t>Swagger</w:t>
            </w:r>
          </w:p>
        </w:tc>
        <w:tc>
          <w:tcPr>
            <w:tcW w:w="5602" w:type="dxa"/>
          </w:tcPr>
          <w:p w:rsidR="00E45515" w:rsidRDefault="00EF7BFA">
            <w:r>
              <w:t>Contrato da API, sempre atualizado com o código</w:t>
            </w:r>
          </w:p>
        </w:tc>
      </w:tr>
      <w:tr w:rsidR="00E45515">
        <w:tc>
          <w:tcPr>
            <w:tcW w:w="3757" w:type="dxa"/>
          </w:tcPr>
          <w:p w:rsidR="00E45515" w:rsidRDefault="00EF7BFA">
            <w:r>
              <w:t>Documento da V0</w:t>
            </w:r>
          </w:p>
        </w:tc>
        <w:tc>
          <w:tcPr>
            <w:tcW w:w="5602" w:type="dxa"/>
          </w:tcPr>
          <w:p w:rsidR="00E45515" w:rsidRDefault="00EF7BFA">
            <w:r>
              <w:t>Entrega anterior: TDD, estratégia de testes inicial e pipeline</w:t>
            </w:r>
          </w:p>
        </w:tc>
      </w:tr>
    </w:tbl>
    <w:p w:rsidR="00E45515" w:rsidRDefault="00EF7BFA">
      <w:r>
        <w:t>Em aberto: link do quadro do GitHub Projects e nomes dos integrantes com seus papéis.</w:t>
      </w:r>
    </w:p>
    <w:sectPr w:rsidR="00E4551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696E09"/>
    <w:multiLevelType w:val="hybridMultilevel"/>
    <w:tmpl w:val="5560C620"/>
    <w:lvl w:ilvl="0" w:tplc="2EF02972">
      <w:start w:val="1"/>
      <w:numFmt w:val="decimal"/>
      <w:lvlText w:val="%1."/>
      <w:lvlJc w:val="left"/>
      <w:pPr>
        <w:ind w:left="720" w:hanging="360"/>
      </w:pPr>
    </w:lvl>
    <w:lvl w:ilvl="1" w:tplc="60F63388">
      <w:start w:val="1"/>
      <w:numFmt w:val="lowerLetter"/>
      <w:lvlText w:val="%2."/>
      <w:lvlJc w:val="left"/>
      <w:pPr>
        <w:ind w:left="1440" w:hanging="360"/>
      </w:pPr>
    </w:lvl>
    <w:lvl w:ilvl="2" w:tplc="505A0278">
      <w:start w:val="1"/>
      <w:numFmt w:val="lowerRoman"/>
      <w:lvlText w:val="%3."/>
      <w:lvlJc w:val="left"/>
      <w:pPr>
        <w:ind w:left="2160" w:hanging="360"/>
      </w:pPr>
    </w:lvl>
    <w:lvl w:ilvl="3" w:tplc="0EA2A372">
      <w:start w:val="1"/>
      <w:numFmt w:val="decimal"/>
      <w:lvlText w:val="%4."/>
      <w:lvlJc w:val="left"/>
      <w:pPr>
        <w:ind w:left="2880" w:hanging="360"/>
      </w:pPr>
    </w:lvl>
    <w:lvl w:ilvl="4" w:tplc="F2F427D4">
      <w:start w:val="1"/>
      <w:numFmt w:val="lowerLetter"/>
      <w:lvlText w:val="%5."/>
      <w:lvlJc w:val="left"/>
      <w:pPr>
        <w:ind w:left="3600" w:hanging="360"/>
      </w:pPr>
    </w:lvl>
    <w:lvl w:ilvl="5" w:tplc="40B60C3A">
      <w:start w:val="1"/>
      <w:numFmt w:val="lowerRoman"/>
      <w:lvlText w:val="%6."/>
      <w:lvlJc w:val="left"/>
      <w:pPr>
        <w:ind w:left="4320" w:hanging="360"/>
      </w:pPr>
    </w:lvl>
    <w:lvl w:ilvl="6" w:tplc="91CCC5D6">
      <w:start w:val="1"/>
      <w:numFmt w:val="decimal"/>
      <w:lvlText w:val="%7."/>
      <w:lvlJc w:val="left"/>
      <w:pPr>
        <w:ind w:left="5040" w:hanging="360"/>
      </w:pPr>
    </w:lvl>
    <w:lvl w:ilvl="7" w:tplc="5610F88A">
      <w:start w:val="1"/>
      <w:numFmt w:val="lowerLetter"/>
      <w:lvlText w:val="%8."/>
      <w:lvlJc w:val="left"/>
      <w:pPr>
        <w:ind w:left="5760" w:hanging="360"/>
      </w:pPr>
    </w:lvl>
    <w:lvl w:ilvl="8" w:tplc="7C6A940C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4F715C93"/>
    <w:multiLevelType w:val="hybridMultilevel"/>
    <w:tmpl w:val="86AAA218"/>
    <w:lvl w:ilvl="0" w:tplc="EE302722">
      <w:start w:val="1"/>
      <w:numFmt w:val="bullet"/>
      <w:lvlText w:val="•"/>
      <w:lvlJc w:val="left"/>
      <w:pPr>
        <w:ind w:left="720" w:hanging="360"/>
      </w:pPr>
    </w:lvl>
    <w:lvl w:ilvl="1" w:tplc="8A52E3B0">
      <w:start w:val="1"/>
      <w:numFmt w:val="bullet"/>
      <w:lvlText w:val="o"/>
      <w:lvlJc w:val="left"/>
      <w:pPr>
        <w:ind w:left="1440" w:hanging="360"/>
      </w:pPr>
    </w:lvl>
    <w:lvl w:ilvl="2" w:tplc="90209B18">
      <w:start w:val="1"/>
      <w:numFmt w:val="bullet"/>
      <w:lvlText w:val="▪"/>
      <w:lvlJc w:val="left"/>
      <w:pPr>
        <w:ind w:left="2160" w:hanging="360"/>
      </w:pPr>
    </w:lvl>
    <w:lvl w:ilvl="3" w:tplc="7CBCB3E0">
      <w:start w:val="1"/>
      <w:numFmt w:val="bullet"/>
      <w:lvlText w:val="•"/>
      <w:lvlJc w:val="left"/>
      <w:pPr>
        <w:ind w:left="2880" w:hanging="360"/>
      </w:pPr>
    </w:lvl>
    <w:lvl w:ilvl="4" w:tplc="0C72EFD0">
      <w:start w:val="1"/>
      <w:numFmt w:val="bullet"/>
      <w:lvlText w:val="o"/>
      <w:lvlJc w:val="left"/>
      <w:pPr>
        <w:ind w:left="3600" w:hanging="360"/>
      </w:pPr>
    </w:lvl>
    <w:lvl w:ilvl="5" w:tplc="82A6B022">
      <w:start w:val="1"/>
      <w:numFmt w:val="bullet"/>
      <w:lvlText w:val="▪"/>
      <w:lvlJc w:val="left"/>
      <w:pPr>
        <w:ind w:left="4320" w:hanging="360"/>
      </w:pPr>
    </w:lvl>
    <w:lvl w:ilvl="6" w:tplc="8744B356">
      <w:start w:val="1"/>
      <w:numFmt w:val="bullet"/>
      <w:lvlText w:val="•"/>
      <w:lvlJc w:val="left"/>
      <w:pPr>
        <w:ind w:left="5040" w:hanging="360"/>
      </w:pPr>
    </w:lvl>
    <w:lvl w:ilvl="7" w:tplc="6C16E53C">
      <w:start w:val="1"/>
      <w:numFmt w:val="bullet"/>
      <w:lvlText w:val="o"/>
      <w:lvlJc w:val="left"/>
      <w:pPr>
        <w:ind w:left="5760" w:hanging="360"/>
      </w:pPr>
    </w:lvl>
    <w:lvl w:ilvl="8" w:tplc="B7F4B56A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  <w:lvlOverride w:ilvl="0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515"/>
    <w:rsid w:val="00E45515"/>
    <w:rsid w:val="00EF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F6E1F"/>
  <w15:docId w15:val="{F21F2955-355C-4C45-925A-919CEC9F5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ojeto-QualidadeDeSoftware/Projeto-FrontWeb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jeto-QualidadeDeSoftware/Projeto-API" TargetMode="External"/><Relationship Id="rId12" Type="http://schemas.openxmlformats.org/officeDocument/2006/relationships/hyperlink" Target="https://claude.ai/artifact/K2wbEh8BZ1Gk4JsiKRbg4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jeto-QualidadeDeSoftware" TargetMode="External"/><Relationship Id="rId11" Type="http://schemas.openxmlformats.org/officeDocument/2006/relationships/hyperlink" Target="https://claude.ai/artifact/K2wbEh8BZ1Gk4JsiKRbg4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Projeto-QualidadeDeSoftware/Projeto-FrontMob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jeto-QualidadeDeSoftware/Projeto-FrontDeskto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3269</Words>
  <Characters>17657</Characters>
  <Application>Microsoft Office Word</Application>
  <DocSecurity>0</DocSecurity>
  <Lines>147</Lines>
  <Paragraphs>41</Paragraphs>
  <ScaleCrop>false</ScaleCrop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Projeto – Prontê Conveniência</dc:title>
  <dc:description>Claude Docs node/d6bc3dac-3bea@25 docx-w7</dc:description>
  <cp:lastModifiedBy>FERNANDA PEREIRA SILVA</cp:lastModifiedBy>
  <cp:revision>26</cp:revision>
  <dcterms:created xsi:type="dcterms:W3CDTF">2026-10-28T23:16:00Z</dcterms:created>
  <dcterms:modified xsi:type="dcterms:W3CDTF">2026-10-28T23:16:00Z</dcterms:modified>
</cp:coreProperties>
</file>