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977C" w14:textId="77777777" w:rsidR="00316DB2" w:rsidRDefault="00000000">
      <w:pPr>
        <w:spacing w:before="2000" w:after="240"/>
        <w:jc w:val="center"/>
      </w:pPr>
      <w:r>
        <w:rPr>
          <w:b/>
          <w:bCs/>
          <w:sz w:val="40"/>
          <w:szCs w:val="40"/>
        </w:rPr>
        <w:t>Projeto Integrador</w:t>
      </w:r>
    </w:p>
    <w:p w14:paraId="7C843F64" w14:textId="77777777" w:rsidR="00316DB2" w:rsidRDefault="00000000">
      <w:pPr>
        <w:spacing w:after="240"/>
        <w:jc w:val="center"/>
      </w:pPr>
      <w:r>
        <w:rPr>
          <w:b/>
          <w:bCs/>
          <w:sz w:val="32"/>
          <w:szCs w:val="32"/>
        </w:rPr>
        <w:t>Detecção de câncer de mama por visão computacional</w:t>
      </w:r>
    </w:p>
    <w:p w14:paraId="7880ED3D" w14:textId="2FF54125" w:rsidR="00316DB2" w:rsidRDefault="00000000">
      <w:pPr>
        <w:spacing w:after="2400"/>
        <w:jc w:val="center"/>
      </w:pPr>
      <w:r>
        <w:rPr>
          <w:i/>
          <w:iCs/>
          <w:sz w:val="24"/>
          <w:szCs w:val="24"/>
        </w:rPr>
        <w:t xml:space="preserve">Plano de trabalho para 20 encontros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316DB2" w14:paraId="58EA98BB" w14:textId="77777777">
        <w:tblPrEx>
          <w:tblCellMar>
            <w:top w:w="0" w:type="dxa"/>
            <w:bottom w:w="0" w:type="dxa"/>
          </w:tblCellMar>
        </w:tblPrEx>
        <w:tc>
          <w:tcPr>
            <w:tcW w:w="2250" w:type="dxa"/>
            <w:shd w:val="clear" w:color="auto" w:fill="E7EEF7"/>
            <w:tcMar>
              <w:top w:w="100" w:type="dxa"/>
              <w:left w:w="120" w:type="dxa"/>
              <w:bottom w:w="100" w:type="dxa"/>
              <w:right w:w="120" w:type="dxa"/>
            </w:tcMar>
          </w:tcPr>
          <w:p w14:paraId="051A3E91" w14:textId="77777777" w:rsidR="00316DB2" w:rsidRDefault="00000000">
            <w:r>
              <w:rPr>
                <w:b/>
                <w:bCs/>
                <w:sz w:val="20"/>
                <w:szCs w:val="20"/>
              </w:rPr>
              <w:t>Grupo 1</w:t>
            </w:r>
          </w:p>
        </w:tc>
        <w:tc>
          <w:tcPr>
            <w:tcW w:w="2250" w:type="dxa"/>
            <w:shd w:val="clear" w:color="auto" w:fill="E7EEF7"/>
            <w:tcMar>
              <w:top w:w="100" w:type="dxa"/>
              <w:left w:w="120" w:type="dxa"/>
              <w:bottom w:w="100" w:type="dxa"/>
              <w:right w:w="120" w:type="dxa"/>
            </w:tcMar>
          </w:tcPr>
          <w:p w14:paraId="5ADEE876" w14:textId="77777777" w:rsidR="00316DB2" w:rsidRDefault="00000000">
            <w:r>
              <w:rPr>
                <w:b/>
                <w:bCs/>
                <w:sz w:val="20"/>
                <w:szCs w:val="20"/>
              </w:rPr>
              <w:t>Grupo 2</w:t>
            </w:r>
          </w:p>
        </w:tc>
        <w:tc>
          <w:tcPr>
            <w:tcW w:w="2250" w:type="dxa"/>
            <w:shd w:val="clear" w:color="auto" w:fill="E7EEF7"/>
            <w:tcMar>
              <w:top w:w="100" w:type="dxa"/>
              <w:left w:w="120" w:type="dxa"/>
              <w:bottom w:w="100" w:type="dxa"/>
              <w:right w:w="120" w:type="dxa"/>
            </w:tcMar>
          </w:tcPr>
          <w:p w14:paraId="3488E204" w14:textId="77777777" w:rsidR="00316DB2" w:rsidRDefault="00000000">
            <w:r>
              <w:rPr>
                <w:b/>
                <w:bCs/>
                <w:sz w:val="20"/>
                <w:szCs w:val="20"/>
              </w:rPr>
              <w:t>Grupo 3</w:t>
            </w:r>
          </w:p>
        </w:tc>
        <w:tc>
          <w:tcPr>
            <w:tcW w:w="2250" w:type="dxa"/>
            <w:shd w:val="clear" w:color="auto" w:fill="E7EEF7"/>
            <w:tcMar>
              <w:top w:w="100" w:type="dxa"/>
              <w:left w:w="120" w:type="dxa"/>
              <w:bottom w:w="100" w:type="dxa"/>
              <w:right w:w="120" w:type="dxa"/>
            </w:tcMar>
          </w:tcPr>
          <w:p w14:paraId="0253838E" w14:textId="77777777" w:rsidR="00316DB2" w:rsidRDefault="00000000">
            <w:r>
              <w:rPr>
                <w:b/>
                <w:bCs/>
                <w:sz w:val="20"/>
                <w:szCs w:val="20"/>
              </w:rPr>
              <w:t>Grupo 4</w:t>
            </w:r>
          </w:p>
        </w:tc>
      </w:tr>
      <w:tr w:rsidR="00316DB2" w14:paraId="68BA5EBD" w14:textId="77777777">
        <w:tblPrEx>
          <w:tblCellMar>
            <w:top w:w="0" w:type="dxa"/>
            <w:bottom w:w="0" w:type="dxa"/>
          </w:tblCellMar>
        </w:tblPrEx>
        <w:tc>
          <w:tcPr>
            <w:tcW w:w="2250" w:type="dxa"/>
            <w:tcMar>
              <w:top w:w="100" w:type="dxa"/>
              <w:left w:w="120" w:type="dxa"/>
              <w:bottom w:w="100" w:type="dxa"/>
              <w:right w:w="120" w:type="dxa"/>
            </w:tcMar>
          </w:tcPr>
          <w:p w14:paraId="3AF215FA" w14:textId="77777777" w:rsidR="00316DB2" w:rsidRDefault="00000000">
            <w:proofErr w:type="spellStart"/>
            <w:r>
              <w:rPr>
                <w:sz w:val="20"/>
                <w:szCs w:val="20"/>
              </w:rPr>
              <w:t>CNNs</w:t>
            </w:r>
            <w:proofErr w:type="spellEnd"/>
            <w:r>
              <w:rPr>
                <w:sz w:val="20"/>
                <w:szCs w:val="20"/>
              </w:rPr>
              <w:t xml:space="preserve"> e pipeline base</w:t>
            </w:r>
          </w:p>
        </w:tc>
        <w:tc>
          <w:tcPr>
            <w:tcW w:w="2250" w:type="dxa"/>
            <w:tcMar>
              <w:top w:w="100" w:type="dxa"/>
              <w:left w:w="120" w:type="dxa"/>
              <w:bottom w:w="100" w:type="dxa"/>
              <w:right w:w="120" w:type="dxa"/>
            </w:tcMar>
          </w:tcPr>
          <w:p w14:paraId="7441F2B5" w14:textId="77777777" w:rsidR="00316DB2" w:rsidRDefault="00000000">
            <w:r>
              <w:rPr>
                <w:sz w:val="20"/>
                <w:szCs w:val="20"/>
              </w:rPr>
              <w:t>Transformers</w:t>
            </w:r>
          </w:p>
        </w:tc>
        <w:tc>
          <w:tcPr>
            <w:tcW w:w="2250" w:type="dxa"/>
            <w:tcMar>
              <w:top w:w="100" w:type="dxa"/>
              <w:left w:w="120" w:type="dxa"/>
              <w:bottom w:w="100" w:type="dxa"/>
              <w:right w:w="120" w:type="dxa"/>
            </w:tcMar>
          </w:tcPr>
          <w:p w14:paraId="2108F042" w14:textId="089A250F" w:rsidR="00316DB2" w:rsidRDefault="00000000">
            <w:r>
              <w:rPr>
                <w:sz w:val="20"/>
                <w:szCs w:val="20"/>
              </w:rPr>
              <w:t xml:space="preserve">Híbridos e </w:t>
            </w:r>
            <w:proofErr w:type="spellStart"/>
            <w:r>
              <w:rPr>
                <w:sz w:val="20"/>
                <w:szCs w:val="20"/>
              </w:rPr>
              <w:t>multivista</w:t>
            </w:r>
            <w:proofErr w:type="spellEnd"/>
          </w:p>
        </w:tc>
        <w:tc>
          <w:tcPr>
            <w:tcW w:w="2250" w:type="dxa"/>
            <w:tcMar>
              <w:top w:w="100" w:type="dxa"/>
              <w:left w:w="120" w:type="dxa"/>
              <w:bottom w:w="100" w:type="dxa"/>
              <w:right w:w="120" w:type="dxa"/>
            </w:tcMar>
          </w:tcPr>
          <w:p w14:paraId="6EF5DA08" w14:textId="77777777" w:rsidR="00316DB2" w:rsidRDefault="00000000">
            <w:r>
              <w:rPr>
                <w:sz w:val="20"/>
                <w:szCs w:val="20"/>
              </w:rPr>
              <w:t>Explicabilidade</w:t>
            </w:r>
          </w:p>
        </w:tc>
      </w:tr>
    </w:tbl>
    <w:p w14:paraId="50D15FFC" w14:textId="77777777" w:rsidR="00316DB2" w:rsidRDefault="00000000">
      <w:r>
        <w:br w:type="page"/>
      </w:r>
    </w:p>
    <w:p w14:paraId="0B5C32E6" w14:textId="77777777" w:rsidR="00316DB2" w:rsidRDefault="00000000">
      <w:pPr>
        <w:pStyle w:val="Ttulo1"/>
        <w:spacing w:before="240"/>
      </w:pPr>
      <w:r>
        <w:rPr>
          <w:b/>
          <w:bCs/>
        </w:rPr>
        <w:lastRenderedPageBreak/>
        <w:t>1. Objetivo e pergunta central do projeto</w:t>
      </w:r>
    </w:p>
    <w:p w14:paraId="6B1947B1" w14:textId="77777777" w:rsidR="00316DB2" w:rsidRDefault="00000000">
      <w:pPr>
        <w:jc w:val="both"/>
      </w:pPr>
      <w:r>
        <w:t>O projeto tem como objetivo desenvolver e avaliar modelos de visão computacional para apoio ao diagnóstico de câncer de mama a partir de mamografias digitais. Cada grupo trabalhará com uma família diferente de arquiteturas, sob um mesmo protocolo experimental, para que os resultados possam ser comparados de forma justa ao final do semestre.</w:t>
      </w:r>
    </w:p>
    <w:p w14:paraId="43E03C99" w14:textId="77777777" w:rsidR="00316DB2" w:rsidRDefault="00000000">
      <w:pPr>
        <w:jc w:val="both"/>
      </w:pPr>
      <w:r>
        <w:t xml:space="preserve">A pergunta que orienta todo o trabalho é: </w:t>
      </w:r>
      <w:r>
        <w:rPr>
          <w:i/>
          <w:iCs/>
        </w:rPr>
        <w:t xml:space="preserve">qual família de modelos oferece o melhor compromisso entre desempenho (sensibilidade/recall e AUC), custo computacional e </w:t>
      </w:r>
      <w:proofErr w:type="spellStart"/>
      <w:r>
        <w:rPr>
          <w:i/>
          <w:iCs/>
        </w:rPr>
        <w:t>interpretabilidade</w:t>
      </w:r>
      <w:proofErr w:type="spellEnd"/>
      <w:r>
        <w:rPr>
          <w:i/>
          <w:iCs/>
        </w:rPr>
        <w:t xml:space="preserve"> na detecção de lesões </w:t>
      </w:r>
      <w:proofErr w:type="spellStart"/>
      <w:r>
        <w:rPr>
          <w:i/>
          <w:iCs/>
        </w:rPr>
        <w:t>mamográficas</w:t>
      </w:r>
      <w:proofErr w:type="spellEnd"/>
      <w:r>
        <w:rPr>
          <w:i/>
          <w:iCs/>
        </w:rPr>
        <w:t>, e o quanto esse resultado se sustenta quando o modelo é avaliado em bases de outra população?</w:t>
      </w:r>
    </w:p>
    <w:p w14:paraId="0C81979F" w14:textId="77777777" w:rsidR="00316DB2" w:rsidRDefault="00000000">
      <w:pPr>
        <w:jc w:val="both"/>
      </w:pPr>
      <w:r>
        <w:t>A ênfase em recall (sensibilidade) é intencional: em rastreamento oncológico, deixar de detectar um câncer (falso negativo) tem custo muito maior do que gerar um alarme desnecessário (falso positivo). Um modelo com 99% de acurácia que perde 30% dos cânceres é clinicamente inútil. Ao longo dos 20 encontros os alunos vão descobrir, na prática, por que a métrica "acurácia" sozinha engana — e o que precisa ser reportado para que um resultado seja levado a sério na área da saúde.</w:t>
      </w:r>
    </w:p>
    <w:p w14:paraId="62A260AA" w14:textId="77777777" w:rsidR="00316DB2" w:rsidRDefault="00000000">
      <w:pPr>
        <w:pStyle w:val="Ttulo1"/>
        <w:spacing w:before="240"/>
      </w:pPr>
      <w:r>
        <w:rPr>
          <w:b/>
          <w:bCs/>
        </w:rPr>
        <w:t>2. Protocolo experimental comum aos quatro grupos</w:t>
      </w:r>
    </w:p>
    <w:p w14:paraId="0A63328D" w14:textId="77777777" w:rsidR="00316DB2" w:rsidRDefault="00000000">
      <w:pPr>
        <w:jc w:val="both"/>
      </w:pPr>
      <w:r>
        <w:t>Antes de qualquer grupo escolher sua arquitetura, todos assinam um contrato experimental idêntico. Sem isso, os quatro trabalhos ficariam incomparáveis ao final.</w:t>
      </w:r>
    </w:p>
    <w:p w14:paraId="1A970811" w14:textId="77777777" w:rsidR="00316DB2" w:rsidRDefault="00000000">
      <w:pPr>
        <w:pStyle w:val="Ttulo2"/>
        <w:spacing w:before="240"/>
      </w:pPr>
      <w:r>
        <w:rPr>
          <w:b/>
          <w:bCs/>
        </w:rPr>
        <w:t>2.1 Tarefas</w:t>
      </w:r>
    </w:p>
    <w:p w14:paraId="2F1D3A89" w14:textId="53497118" w:rsidR="00316DB2" w:rsidRDefault="00000000">
      <w:pPr>
        <w:pStyle w:val="PargrafodaLista"/>
        <w:numPr>
          <w:ilvl w:val="0"/>
          <w:numId w:val="2"/>
        </w:numPr>
        <w:spacing w:after="80"/>
      </w:pPr>
      <w:r>
        <w:rPr>
          <w:b/>
          <w:bCs/>
        </w:rPr>
        <w:t xml:space="preserve">Tarefa primária: </w:t>
      </w:r>
      <w:r>
        <w:t xml:space="preserve">classificação binária maligno × </w:t>
      </w:r>
      <w:proofErr w:type="spellStart"/>
      <w:r>
        <w:t>nãomaligno</w:t>
      </w:r>
      <w:proofErr w:type="spellEnd"/>
      <w:r>
        <w:t xml:space="preserve"> em patches de lesão extraídos das </w:t>
      </w:r>
      <w:proofErr w:type="spellStart"/>
      <w:r>
        <w:t>ROIs</w:t>
      </w:r>
      <w:proofErr w:type="spellEnd"/>
      <w:r>
        <w:t xml:space="preserve"> do CBISDDSM. É a tarefa viável em GPU gratuita e serve de base comum entre os grupos.</w:t>
      </w:r>
    </w:p>
    <w:p w14:paraId="0F5B62C1" w14:textId="77777777" w:rsidR="00316DB2" w:rsidRDefault="00000000">
      <w:pPr>
        <w:pStyle w:val="PargrafodaLista"/>
        <w:numPr>
          <w:ilvl w:val="0"/>
          <w:numId w:val="2"/>
        </w:numPr>
        <w:spacing w:after="80"/>
      </w:pPr>
      <w:r>
        <w:rPr>
          <w:b/>
          <w:bCs/>
        </w:rPr>
        <w:t xml:space="preserve">Tarefa secundária: </w:t>
      </w:r>
      <w:r>
        <w:t>classificação por imagem inteira (ou por mama, combinando as vistas CC e MLO). É o problema clinicamente realista e serve para expor as limitações dos modelos.</w:t>
      </w:r>
    </w:p>
    <w:p w14:paraId="3FE83671" w14:textId="02487166" w:rsidR="00316DB2" w:rsidRDefault="00000000">
      <w:pPr>
        <w:pStyle w:val="PargrafodaLista"/>
        <w:numPr>
          <w:ilvl w:val="0"/>
          <w:numId w:val="2"/>
        </w:numPr>
        <w:spacing w:after="80"/>
      </w:pPr>
      <w:r>
        <w:rPr>
          <w:b/>
          <w:bCs/>
        </w:rPr>
        <w:t xml:space="preserve">Tarefa terciária: </w:t>
      </w:r>
      <w:r>
        <w:t xml:space="preserve">segmentação da lesão a partir do patch (ou da imagem inteira), usando as máscaras </w:t>
      </w:r>
      <w:proofErr w:type="spellStart"/>
      <w:r>
        <w:t>pixelapixel</w:t>
      </w:r>
      <w:proofErr w:type="spellEnd"/>
      <w:r>
        <w:t xml:space="preserve"> do CBISDDSM como </w:t>
      </w:r>
      <w:proofErr w:type="spellStart"/>
      <w:r>
        <w:t>ground</w:t>
      </w:r>
      <w:proofErr w:type="spellEnd"/>
      <w:r>
        <w:t xml:space="preserve"> </w:t>
      </w:r>
      <w:proofErr w:type="spellStart"/>
      <w:r>
        <w:t>truth</w:t>
      </w:r>
      <w:proofErr w:type="spellEnd"/>
      <w:r>
        <w:t xml:space="preserve">. Todos os grupos treinam uma </w:t>
      </w:r>
      <w:proofErr w:type="spellStart"/>
      <w:r>
        <w:t>UNet</w:t>
      </w:r>
      <w:proofErr w:type="spellEnd"/>
      <w:r>
        <w:t xml:space="preserve"> como baseline de segmentação (ver Seção 2.5).</w:t>
      </w:r>
    </w:p>
    <w:p w14:paraId="4A7D6CF5" w14:textId="77777777" w:rsidR="00316DB2" w:rsidRDefault="00000000">
      <w:pPr>
        <w:pStyle w:val="Ttulo2"/>
        <w:spacing w:before="240"/>
      </w:pPr>
      <w:r>
        <w:rPr>
          <w:b/>
          <w:bCs/>
        </w:rPr>
        <w:t>2.2 Divisão dos dados</w:t>
      </w:r>
    </w:p>
    <w:p w14:paraId="48C9E006" w14:textId="2EE51065" w:rsidR="00316DB2" w:rsidRDefault="00000000">
      <w:pPr>
        <w:jc w:val="both"/>
      </w:pPr>
      <w:r>
        <w:t xml:space="preserve">A divisão treino/validação/teste deve ser feita por paciente, nunca por imagem. Cada paciente tem quatro vistas (CC e MLO, esquerda e direita) e </w:t>
      </w:r>
      <w:proofErr w:type="spellStart"/>
      <w:r>
        <w:t>misturálas</w:t>
      </w:r>
      <w:proofErr w:type="spellEnd"/>
      <w:r>
        <w:t xml:space="preserve"> entre treino e teste vaza informação e infla os resultados. O CBISDDSM traz split oficial de treino/teste que será respeitado por todos os grupos.</w:t>
      </w:r>
    </w:p>
    <w:p w14:paraId="03A42B0A" w14:textId="77777777" w:rsidR="00316DB2" w:rsidRDefault="00000000">
      <w:pPr>
        <w:pStyle w:val="Ttulo2"/>
        <w:spacing w:before="240"/>
      </w:pPr>
      <w:r>
        <w:rPr>
          <w:b/>
          <w:bCs/>
        </w:rPr>
        <w:t>2.3 Métricas obrigatórias no relatório</w:t>
      </w:r>
    </w:p>
    <w:p w14:paraId="4C13BE7A" w14:textId="77777777" w:rsidR="00316DB2" w:rsidRDefault="00000000">
      <w:pPr>
        <w:pStyle w:val="PargrafodaLista"/>
        <w:numPr>
          <w:ilvl w:val="0"/>
          <w:numId w:val="2"/>
        </w:numPr>
        <w:spacing w:after="80"/>
      </w:pPr>
      <w:r>
        <w:rPr>
          <w:b/>
          <w:bCs/>
        </w:rPr>
        <w:t xml:space="preserve">AUROC </w:t>
      </w:r>
      <w:r>
        <w:t>(área sob a curva ROC) — desempenho geral do modelo.</w:t>
      </w:r>
    </w:p>
    <w:p w14:paraId="2C7F2FBB" w14:textId="24B2C437" w:rsidR="00316DB2" w:rsidRDefault="00000000">
      <w:pPr>
        <w:pStyle w:val="PargrafodaLista"/>
        <w:numPr>
          <w:ilvl w:val="0"/>
          <w:numId w:val="2"/>
        </w:numPr>
        <w:spacing w:after="80"/>
      </w:pPr>
      <w:r>
        <w:rPr>
          <w:b/>
          <w:bCs/>
        </w:rPr>
        <w:t xml:space="preserve">AUPRC </w:t>
      </w:r>
      <w:r>
        <w:t xml:space="preserve">(área sob a curva </w:t>
      </w:r>
      <w:proofErr w:type="spellStart"/>
      <w:r>
        <w:t>precisãorecall</w:t>
      </w:r>
      <w:proofErr w:type="spellEnd"/>
      <w:r>
        <w:t>) — mais informativa que AUROC quando há forte desbalanceamento entre classes, como no rastreamento.</w:t>
      </w:r>
    </w:p>
    <w:p w14:paraId="2656D182" w14:textId="77777777" w:rsidR="00316DB2" w:rsidRDefault="00000000">
      <w:pPr>
        <w:pStyle w:val="PargrafodaLista"/>
        <w:numPr>
          <w:ilvl w:val="0"/>
          <w:numId w:val="2"/>
        </w:numPr>
        <w:spacing w:after="80"/>
      </w:pPr>
      <w:r>
        <w:rPr>
          <w:b/>
          <w:bCs/>
        </w:rPr>
        <w:t xml:space="preserve">Sensibilidade (recall) fixando especificidade em 90% </w:t>
      </w:r>
      <w:r>
        <w:t>— métrica clínica clássica; responde "quantos cânceres o modelo pega se aceitarmos até 10% de falsos positivos entre os saudáveis?".</w:t>
      </w:r>
    </w:p>
    <w:p w14:paraId="6BB02105" w14:textId="77777777" w:rsidR="00316DB2" w:rsidRDefault="00000000">
      <w:pPr>
        <w:pStyle w:val="PargrafodaLista"/>
        <w:numPr>
          <w:ilvl w:val="0"/>
          <w:numId w:val="2"/>
        </w:numPr>
        <w:spacing w:after="80"/>
      </w:pPr>
      <w:r>
        <w:rPr>
          <w:b/>
          <w:bCs/>
        </w:rPr>
        <w:t xml:space="preserve">Especificidade fixando sensibilidade em 90% </w:t>
      </w:r>
      <w:r>
        <w:t>— o inverso da anterior.</w:t>
      </w:r>
    </w:p>
    <w:p w14:paraId="5EEFB0E1" w14:textId="77777777" w:rsidR="00316DB2" w:rsidRDefault="00000000">
      <w:pPr>
        <w:pStyle w:val="PargrafodaLista"/>
        <w:numPr>
          <w:ilvl w:val="0"/>
          <w:numId w:val="2"/>
        </w:numPr>
        <w:spacing w:after="80"/>
      </w:pPr>
      <w:r>
        <w:rPr>
          <w:b/>
          <w:bCs/>
        </w:rPr>
        <w:t xml:space="preserve">Matriz de confusão e F1 </w:t>
      </w:r>
      <w:r>
        <w:t>no ponto de operação escolhido.</w:t>
      </w:r>
    </w:p>
    <w:p w14:paraId="2C618F84" w14:textId="77777777" w:rsidR="00316DB2" w:rsidRDefault="00000000">
      <w:pPr>
        <w:pStyle w:val="PargrafodaLista"/>
        <w:numPr>
          <w:ilvl w:val="0"/>
          <w:numId w:val="2"/>
        </w:numPr>
        <w:spacing w:after="80"/>
      </w:pPr>
      <w:r>
        <w:rPr>
          <w:b/>
          <w:bCs/>
        </w:rPr>
        <w:t xml:space="preserve">Intervalos de confiança de 95% </w:t>
      </w:r>
      <w:r>
        <w:t xml:space="preserve">por </w:t>
      </w:r>
      <w:proofErr w:type="spellStart"/>
      <w:r>
        <w:t>bootstrap</w:t>
      </w:r>
      <w:proofErr w:type="spellEnd"/>
      <w:r>
        <w:t xml:space="preserve"> (mínimo 1.000 reamostragens) em todas as métricas.</w:t>
      </w:r>
    </w:p>
    <w:p w14:paraId="35CB8462" w14:textId="791E3D6E" w:rsidR="00316DB2" w:rsidRDefault="00000000">
      <w:pPr>
        <w:pStyle w:val="PargrafodaLista"/>
        <w:numPr>
          <w:ilvl w:val="0"/>
          <w:numId w:val="2"/>
        </w:numPr>
        <w:spacing w:after="80"/>
      </w:pPr>
      <w:r>
        <w:rPr>
          <w:b/>
          <w:bCs/>
        </w:rPr>
        <w:lastRenderedPageBreak/>
        <w:t>Para segmentação (</w:t>
      </w:r>
      <w:proofErr w:type="spellStart"/>
      <w:r>
        <w:rPr>
          <w:b/>
          <w:bCs/>
        </w:rPr>
        <w:t>UNet</w:t>
      </w:r>
      <w:proofErr w:type="spellEnd"/>
      <w:r>
        <w:rPr>
          <w:b/>
          <w:bCs/>
        </w:rPr>
        <w:t xml:space="preserve">): </w:t>
      </w:r>
      <w:r>
        <w:t xml:space="preserve">coeficiente de </w:t>
      </w:r>
      <w:proofErr w:type="spellStart"/>
      <w:r>
        <w:t>Dice</w:t>
      </w:r>
      <w:proofErr w:type="spellEnd"/>
      <w:r>
        <w:t xml:space="preserve">, </w:t>
      </w:r>
      <w:proofErr w:type="spellStart"/>
      <w:r>
        <w:t>IoU</w:t>
      </w:r>
      <w:proofErr w:type="spellEnd"/>
      <w:r>
        <w:t xml:space="preserve"> (</w:t>
      </w:r>
      <w:proofErr w:type="spellStart"/>
      <w:r>
        <w:t>Jaccard</w:t>
      </w:r>
      <w:proofErr w:type="spellEnd"/>
      <w:r>
        <w:t xml:space="preserve">), sensibilidade e precisão por pixel. Relatar também o </w:t>
      </w:r>
      <w:proofErr w:type="spellStart"/>
      <w:r>
        <w:t>Dice</w:t>
      </w:r>
      <w:proofErr w:type="spellEnd"/>
      <w:r>
        <w:t xml:space="preserve"> médio em função do tamanho da lesão (lesões pequenas são sistematicamente subestimadas).</w:t>
      </w:r>
    </w:p>
    <w:p w14:paraId="5BA27DBD" w14:textId="1827A1CB" w:rsidR="00316DB2" w:rsidRDefault="00000000">
      <w:pPr>
        <w:jc w:val="both"/>
      </w:pPr>
      <w:r>
        <w:t>Acurácia sozinha não pode ser reportada como métrica principal. Com prevalência real de câncer em rastreamento próxima de 2%, um classificador que responde sempre "</w:t>
      </w:r>
      <w:proofErr w:type="spellStart"/>
      <w:r>
        <w:t>nãocâncer</w:t>
      </w:r>
      <w:proofErr w:type="spellEnd"/>
      <w:r>
        <w:t>" atinge 98% de acurácia e reprova em qualquer avaliação séria.</w:t>
      </w:r>
    </w:p>
    <w:p w14:paraId="03BEA936" w14:textId="77777777" w:rsidR="00316DB2" w:rsidRDefault="00000000">
      <w:pPr>
        <w:pStyle w:val="Ttulo2"/>
        <w:spacing w:before="240"/>
      </w:pPr>
      <w:r>
        <w:rPr>
          <w:b/>
          <w:bCs/>
        </w:rPr>
        <w:t>2.4 Infraestrutura compartilhada</w:t>
      </w:r>
    </w:p>
    <w:p w14:paraId="446E1F29" w14:textId="77777777" w:rsidR="00316DB2" w:rsidRDefault="00000000">
      <w:pPr>
        <w:pStyle w:val="PargrafodaLista"/>
        <w:numPr>
          <w:ilvl w:val="0"/>
          <w:numId w:val="2"/>
        </w:numPr>
        <w:spacing w:after="80"/>
      </w:pPr>
      <w:r>
        <w:rPr>
          <w:b/>
          <w:bCs/>
        </w:rPr>
        <w:t xml:space="preserve">Código: </w:t>
      </w:r>
      <w:r>
        <w:t>um repositório GitHub por grupo sob a mesma organização, com README, requirements.txt e instruções de reprodução.</w:t>
      </w:r>
    </w:p>
    <w:p w14:paraId="4FAE379E" w14:textId="77777777" w:rsidR="00316DB2" w:rsidRDefault="00000000">
      <w:pPr>
        <w:pStyle w:val="PargrafodaLista"/>
        <w:numPr>
          <w:ilvl w:val="0"/>
          <w:numId w:val="2"/>
        </w:numPr>
        <w:spacing w:after="80"/>
      </w:pPr>
      <w:r>
        <w:rPr>
          <w:b/>
          <w:bCs/>
        </w:rPr>
        <w:t xml:space="preserve">Ambiente de execução: </w:t>
      </w:r>
      <w:proofErr w:type="spellStart"/>
      <w:r>
        <w:t>Kaggle</w:t>
      </w:r>
      <w:proofErr w:type="spellEnd"/>
      <w:r>
        <w:t xml:space="preserve"> Notebooks (30h/semana de GPU gratuita) como padrão; Google Colab como alternativa.</w:t>
      </w:r>
    </w:p>
    <w:p w14:paraId="69988C6D" w14:textId="77777777" w:rsidR="00316DB2" w:rsidRDefault="00000000">
      <w:pPr>
        <w:pStyle w:val="PargrafodaLista"/>
        <w:numPr>
          <w:ilvl w:val="0"/>
          <w:numId w:val="2"/>
        </w:numPr>
        <w:spacing w:after="80"/>
      </w:pPr>
      <w:r>
        <w:rPr>
          <w:b/>
          <w:bCs/>
        </w:rPr>
        <w:t xml:space="preserve">Rastreamento de experimentos: </w:t>
      </w:r>
      <w:proofErr w:type="spellStart"/>
      <w:r>
        <w:t>Weights</w:t>
      </w:r>
      <w:proofErr w:type="spellEnd"/>
      <w:r>
        <w:t xml:space="preserve"> &amp; </w:t>
      </w:r>
      <w:proofErr w:type="spellStart"/>
      <w:r>
        <w:t>Biases</w:t>
      </w:r>
      <w:proofErr w:type="spellEnd"/>
      <w:r>
        <w:t xml:space="preserve"> (plano acadêmico gratuito) ou </w:t>
      </w:r>
      <w:proofErr w:type="spellStart"/>
      <w:r>
        <w:t>MLflow</w:t>
      </w:r>
      <w:proofErr w:type="spellEnd"/>
      <w:r>
        <w:t>.</w:t>
      </w:r>
    </w:p>
    <w:p w14:paraId="1C501E3F" w14:textId="77777777" w:rsidR="00316DB2" w:rsidRDefault="00000000">
      <w:pPr>
        <w:pStyle w:val="PargrafodaLista"/>
        <w:numPr>
          <w:ilvl w:val="0"/>
          <w:numId w:val="2"/>
        </w:numPr>
        <w:spacing w:after="80"/>
      </w:pPr>
      <w:r>
        <w:rPr>
          <w:b/>
          <w:bCs/>
        </w:rPr>
        <w:t xml:space="preserve">Sementes fixas </w:t>
      </w:r>
      <w:r>
        <w:t>para reprodutibilidade; um evaluate.py comum, mantido pelo Grupo 1, importado pelos demais.</w:t>
      </w:r>
    </w:p>
    <w:p w14:paraId="48A518E6" w14:textId="77777777" w:rsidR="00316DB2" w:rsidRDefault="00000000">
      <w:pPr>
        <w:pStyle w:val="Ttulo2"/>
        <w:spacing w:before="240"/>
      </w:pPr>
      <w:r>
        <w:rPr>
          <w:b/>
          <w:bCs/>
        </w:rPr>
        <w:t>2.5 Baselines comuns obrigatórios</w:t>
      </w:r>
    </w:p>
    <w:p w14:paraId="00B90A5F" w14:textId="77777777" w:rsidR="00316DB2" w:rsidRDefault="00000000">
      <w:pPr>
        <w:jc w:val="both"/>
      </w:pPr>
      <w:r>
        <w:t xml:space="preserve">Antes de partir para sua linha específica, cada grupo implementa e treina dois modelos de referência. Eles servem como piso de comparação: se a abordagem específica do grupo não superar os baselines em pelo menos uma dimensão (desempenho, custo, </w:t>
      </w:r>
      <w:proofErr w:type="spellStart"/>
      <w:r>
        <w:t>interpretabilidade</w:t>
      </w:r>
      <w:proofErr w:type="spellEnd"/>
      <w:r>
        <w:t>), isso precisa ser explicitamente discutido no relatório.</w:t>
      </w:r>
    </w:p>
    <w:p w14:paraId="55CF97AE" w14:textId="3BE05F83" w:rsidR="00316DB2" w:rsidRDefault="00000000">
      <w:pPr>
        <w:pStyle w:val="PargrafodaLista"/>
        <w:numPr>
          <w:ilvl w:val="0"/>
          <w:numId w:val="2"/>
        </w:numPr>
        <w:spacing w:after="80"/>
      </w:pPr>
      <w:r>
        <w:rPr>
          <w:b/>
          <w:bCs/>
        </w:rPr>
        <w:t xml:space="preserve">Baseline de classificação — ResNet50 </w:t>
      </w:r>
      <w:proofErr w:type="spellStart"/>
      <w:r>
        <w:rPr>
          <w:b/>
          <w:bCs/>
        </w:rPr>
        <w:t>prétreinada</w:t>
      </w:r>
      <w:proofErr w:type="spellEnd"/>
      <w:r>
        <w:rPr>
          <w:b/>
          <w:bCs/>
        </w:rPr>
        <w:t xml:space="preserve"> em </w:t>
      </w:r>
      <w:proofErr w:type="spellStart"/>
      <w:r>
        <w:rPr>
          <w:b/>
          <w:bCs/>
        </w:rPr>
        <w:t>ImageNet</w:t>
      </w:r>
      <w:proofErr w:type="spellEnd"/>
      <w:r>
        <w:rPr>
          <w:b/>
          <w:bCs/>
        </w:rPr>
        <w:t xml:space="preserve">: </w:t>
      </w:r>
      <w:r>
        <w:t xml:space="preserve">mesmo código para os quatro grupos, mesmo </w:t>
      </w:r>
      <w:proofErr w:type="spellStart"/>
      <w:r>
        <w:t>hiperparâmetro</w:t>
      </w:r>
      <w:proofErr w:type="spellEnd"/>
      <w:r>
        <w:t>, mesmas sementes. É o ponto de partida sob o qual cada grupo constrói sua contribuição.</w:t>
      </w:r>
    </w:p>
    <w:p w14:paraId="17FADEC2" w14:textId="2490CA9F" w:rsidR="00316DB2" w:rsidRDefault="00000000">
      <w:pPr>
        <w:pStyle w:val="PargrafodaLista"/>
        <w:numPr>
          <w:ilvl w:val="0"/>
          <w:numId w:val="2"/>
        </w:numPr>
        <w:spacing w:after="80"/>
      </w:pPr>
      <w:r>
        <w:rPr>
          <w:b/>
          <w:bCs/>
        </w:rPr>
        <w:t xml:space="preserve">Baseline de segmentação — </w:t>
      </w:r>
      <w:proofErr w:type="spellStart"/>
      <w:r>
        <w:rPr>
          <w:b/>
          <w:bCs/>
        </w:rPr>
        <w:t>UNet</w:t>
      </w:r>
      <w:proofErr w:type="spellEnd"/>
      <w:r>
        <w:rPr>
          <w:b/>
          <w:bCs/>
        </w:rPr>
        <w:t xml:space="preserve">: </w:t>
      </w:r>
      <w:r>
        <w:t xml:space="preserve">arquitetura clássica de </w:t>
      </w:r>
      <w:proofErr w:type="spellStart"/>
      <w:r>
        <w:t>Ronneberger</w:t>
      </w:r>
      <w:proofErr w:type="spellEnd"/>
      <w:r>
        <w:t xml:space="preserve"> et al. (2015), a "avó" da segmentação médica. Cada grupo treina uma </w:t>
      </w:r>
      <w:proofErr w:type="spellStart"/>
      <w:r>
        <w:t>UNet</w:t>
      </w:r>
      <w:proofErr w:type="spellEnd"/>
      <w:r>
        <w:t xml:space="preserve"> do zero e uma </w:t>
      </w:r>
      <w:proofErr w:type="spellStart"/>
      <w:r>
        <w:t>UNet</w:t>
      </w:r>
      <w:proofErr w:type="spellEnd"/>
      <w:r>
        <w:t xml:space="preserve"> com </w:t>
      </w:r>
      <w:proofErr w:type="spellStart"/>
      <w:r>
        <w:t>encoder</w:t>
      </w:r>
      <w:proofErr w:type="spellEnd"/>
      <w:r>
        <w:t xml:space="preserve"> </w:t>
      </w:r>
      <w:proofErr w:type="spellStart"/>
      <w:r>
        <w:t>prétreinado</w:t>
      </w:r>
      <w:proofErr w:type="spellEnd"/>
      <w:r>
        <w:t xml:space="preserve"> (ResNet34 no lugar da parte descendente, padrão do </w:t>
      </w:r>
      <w:proofErr w:type="spellStart"/>
      <w:r>
        <w:t>segmentation_models_pytorch</w:t>
      </w:r>
      <w:proofErr w:type="spellEnd"/>
      <w:r>
        <w:t>). Deve ser comparada com a abordagem principal do grupo em duas configurações:</w:t>
      </w:r>
    </w:p>
    <w:p w14:paraId="0E4070AD" w14:textId="61BA08DB" w:rsidR="00316DB2" w:rsidRDefault="00000000">
      <w:pPr>
        <w:pStyle w:val="PargrafodaLista"/>
        <w:numPr>
          <w:ilvl w:val="1"/>
          <w:numId w:val="2"/>
        </w:numPr>
        <w:spacing w:after="80"/>
      </w:pPr>
      <w:r>
        <w:t xml:space="preserve">(a) pipeline em uma fase — </w:t>
      </w:r>
      <w:proofErr w:type="spellStart"/>
      <w:r>
        <w:t>UNet</w:t>
      </w:r>
      <w:proofErr w:type="spellEnd"/>
      <w:r>
        <w:t xml:space="preserve"> produz máscara e a área segmentada define a decisão;</w:t>
      </w:r>
    </w:p>
    <w:p w14:paraId="592F592A" w14:textId="38F2A442" w:rsidR="00316DB2" w:rsidRDefault="00000000">
      <w:pPr>
        <w:pStyle w:val="PargrafodaLista"/>
        <w:numPr>
          <w:ilvl w:val="1"/>
          <w:numId w:val="2"/>
        </w:numPr>
        <w:spacing w:after="80"/>
      </w:pPr>
      <w:r>
        <w:t xml:space="preserve">(b) pipeline em duas fases — </w:t>
      </w:r>
      <w:proofErr w:type="spellStart"/>
      <w:r>
        <w:t>UNet</w:t>
      </w:r>
      <w:proofErr w:type="spellEnd"/>
      <w:r>
        <w:t xml:space="preserve"> segmenta a lesão, o classificador do grupo decide malignidade a partir da região segmentada.</w:t>
      </w:r>
    </w:p>
    <w:p w14:paraId="087C8291" w14:textId="4F9444A1" w:rsidR="00316DB2" w:rsidRDefault="00000000">
      <w:pPr>
        <w:jc w:val="both"/>
      </w:pPr>
      <w:r>
        <w:t>A comparação entre pipeline direto (só o modelo do grupo) e pipeline em duas fases (</w:t>
      </w:r>
      <w:proofErr w:type="spellStart"/>
      <w:r>
        <w:t>UNet</w:t>
      </w:r>
      <w:proofErr w:type="spellEnd"/>
      <w:r>
        <w:t xml:space="preserve"> + modelo do grupo) é uma das análises mais valiosas do projeto — muitos trabalhos clínicos usam segmentação como etapa intermediária e é importante que os alunos entendam quando isso ajuda e quando piora.</w:t>
      </w:r>
    </w:p>
    <w:p w14:paraId="2BA9B424" w14:textId="77777777" w:rsidR="00316DB2" w:rsidRDefault="00000000">
      <w:pPr>
        <w:pStyle w:val="Ttulo2"/>
        <w:spacing w:before="240"/>
      </w:pPr>
      <w:r>
        <w:rPr>
          <w:b/>
          <w:bCs/>
        </w:rPr>
        <w:t>2.6 Ablação obrigatória de tamanho de batch</w:t>
      </w:r>
    </w:p>
    <w:p w14:paraId="28709D26" w14:textId="48B9AF48" w:rsidR="00316DB2" w:rsidRDefault="00000000" w:rsidP="00033C01">
      <w:r>
        <w:t xml:space="preserve">Todos os grupos devem incluir, no relatório final, um estudo sistemático do efeito do tamanho do batch sobre o desempenho. Não é </w:t>
      </w:r>
      <w:proofErr w:type="spellStart"/>
      <w:r>
        <w:t>hiperparâmetro</w:t>
      </w:r>
      <w:proofErr w:type="spellEnd"/>
      <w:r>
        <w:t xml:space="preserve"> secundário em imagem médica, com bases pequenas e classes desbalanceadas, ele interage com </w:t>
      </w:r>
      <w:proofErr w:type="spellStart"/>
      <w:r>
        <w:t>BatchNorm</w:t>
      </w:r>
      <w:proofErr w:type="spellEnd"/>
      <w:r>
        <w:t>, com a estimativa de gradiente e com a taxa de aprendizado de formas que mudam significativamente o resultado final.</w:t>
      </w:r>
    </w:p>
    <w:p w14:paraId="03498D01" w14:textId="77777777" w:rsidR="00316DB2" w:rsidRDefault="00000000">
      <w:pPr>
        <w:pStyle w:val="Ttulo3"/>
        <w:spacing w:before="240"/>
      </w:pPr>
      <w:r>
        <w:rPr>
          <w:b/>
          <w:bCs/>
        </w:rPr>
        <w:t>Protocolo</w:t>
      </w:r>
    </w:p>
    <w:p w14:paraId="37B31CCE" w14:textId="77777777" w:rsidR="00316DB2" w:rsidRDefault="00000000">
      <w:pPr>
        <w:pStyle w:val="PargrafodaLista"/>
        <w:numPr>
          <w:ilvl w:val="0"/>
          <w:numId w:val="2"/>
        </w:numPr>
        <w:spacing w:after="80"/>
      </w:pPr>
      <w:r>
        <w:t>Testar pelo menos quatro valores: 8, 16, 32 e 64 (adicionar 128 se couber na GPU).</w:t>
      </w:r>
    </w:p>
    <w:p w14:paraId="6D64E294" w14:textId="77777777" w:rsidR="00316DB2" w:rsidRDefault="00000000">
      <w:pPr>
        <w:pStyle w:val="PargrafodaLista"/>
        <w:numPr>
          <w:ilvl w:val="0"/>
          <w:numId w:val="2"/>
        </w:numPr>
        <w:spacing w:after="80"/>
      </w:pPr>
      <w:r>
        <w:t xml:space="preserve">Manter tudo o mais constante — sementes, </w:t>
      </w:r>
      <w:proofErr w:type="spellStart"/>
      <w:r>
        <w:t>augmentação</w:t>
      </w:r>
      <w:proofErr w:type="spellEnd"/>
      <w:r>
        <w:t>, número de épocas, otimizador.</w:t>
      </w:r>
    </w:p>
    <w:p w14:paraId="52552D25" w14:textId="77777777" w:rsidR="00316DB2" w:rsidRDefault="00000000">
      <w:pPr>
        <w:pStyle w:val="PargrafodaLista"/>
        <w:numPr>
          <w:ilvl w:val="0"/>
          <w:numId w:val="2"/>
        </w:numPr>
        <w:spacing w:after="80"/>
      </w:pPr>
      <w:r>
        <w:lastRenderedPageBreak/>
        <w:t>Aplicar a regra do learning rate linear (LR proporcional ao batch) em uma das rodadas e comparar com LR fixo — mostra por que batch grande "sozinho" costuma piorar o modelo.</w:t>
      </w:r>
    </w:p>
    <w:p w14:paraId="28B1B524" w14:textId="77777777" w:rsidR="00316DB2" w:rsidRDefault="00000000">
      <w:pPr>
        <w:pStyle w:val="PargrafodaLista"/>
        <w:numPr>
          <w:ilvl w:val="0"/>
          <w:numId w:val="2"/>
        </w:numPr>
        <w:spacing w:after="80"/>
      </w:pPr>
      <w:r>
        <w:t xml:space="preserve">Reportar em tabela padronizada: batch </w:t>
      </w:r>
      <w:proofErr w:type="spellStart"/>
      <w:r>
        <w:t>size</w:t>
      </w:r>
      <w:proofErr w:type="spellEnd"/>
      <w:r>
        <w:t>, AUROC (com IC 95%), sensibilidade @ 90% especificidade, tempo por época (segundos), VRAM utilizada (GB).</w:t>
      </w:r>
    </w:p>
    <w:p w14:paraId="447EF19B" w14:textId="6F48B72B" w:rsidR="00316DB2" w:rsidRPr="00C10489" w:rsidRDefault="00000000">
      <w:pPr>
        <w:pStyle w:val="PargrafodaLista"/>
        <w:numPr>
          <w:ilvl w:val="0"/>
          <w:numId w:val="2"/>
        </w:numPr>
        <w:spacing w:after="80"/>
        <w:rPr>
          <w:lang w:val="en-US"/>
        </w:rPr>
      </w:pPr>
      <w:r>
        <w:t xml:space="preserve">Discutir o resultado à luz do artigo de </w:t>
      </w:r>
      <w:proofErr w:type="spellStart"/>
      <w:r>
        <w:t>Keskar</w:t>
      </w:r>
      <w:proofErr w:type="spellEnd"/>
      <w:r>
        <w:t xml:space="preserve"> et al. </w:t>
      </w:r>
      <w:r w:rsidRPr="00C10489">
        <w:rPr>
          <w:lang w:val="en-US"/>
        </w:rPr>
        <w:t xml:space="preserve">(2017), "On </w:t>
      </w:r>
      <w:proofErr w:type="spellStart"/>
      <w:r w:rsidRPr="00C10489">
        <w:rPr>
          <w:lang w:val="en-US"/>
        </w:rPr>
        <w:t>LargeBatch</w:t>
      </w:r>
      <w:proofErr w:type="spellEnd"/>
      <w:r w:rsidRPr="00C10489">
        <w:rPr>
          <w:lang w:val="en-US"/>
        </w:rPr>
        <w:t xml:space="preserve"> Training for Deep Learning: Generalization Gap and Sharp Minima".</w:t>
      </w:r>
    </w:p>
    <w:p w14:paraId="5507A4BE" w14:textId="77777777" w:rsidR="00316DB2" w:rsidRDefault="00000000">
      <w:pPr>
        <w:pStyle w:val="Ttulo3"/>
        <w:spacing w:before="240"/>
      </w:pPr>
      <w:r>
        <w:rPr>
          <w:b/>
          <w:bCs/>
        </w:rPr>
        <w:t>Resultado esperado</w:t>
      </w:r>
    </w:p>
    <w:p w14:paraId="2147FA45" w14:textId="53A7DDD6" w:rsidR="00316DB2" w:rsidRDefault="00000000">
      <w:pPr>
        <w:pStyle w:val="PargrafodaLista"/>
        <w:numPr>
          <w:ilvl w:val="0"/>
          <w:numId w:val="2"/>
        </w:numPr>
        <w:spacing w:after="80"/>
      </w:pPr>
      <w:r>
        <w:t>Batch pequeno (816) tende a generalizar melhor apesar do ruído maior, especialmente em bases pequenas.</w:t>
      </w:r>
    </w:p>
    <w:p w14:paraId="6158FC76" w14:textId="27F26B48" w:rsidR="00316DB2" w:rsidRDefault="00000000">
      <w:pPr>
        <w:pStyle w:val="PargrafodaLista"/>
        <w:numPr>
          <w:ilvl w:val="0"/>
          <w:numId w:val="2"/>
        </w:numPr>
        <w:spacing w:after="80"/>
      </w:pPr>
      <w:r>
        <w:t>Batch grande (64128) treina mais rápido por época mas exige mais épocas para atingir mesmo desempenho, e frequentemente perde 13 pontos de AUROC.</w:t>
      </w:r>
    </w:p>
    <w:p w14:paraId="2DDA1B14" w14:textId="77777777" w:rsidR="00316DB2" w:rsidRDefault="00000000">
      <w:pPr>
        <w:pStyle w:val="PargrafodaLista"/>
        <w:numPr>
          <w:ilvl w:val="0"/>
          <w:numId w:val="2"/>
        </w:numPr>
        <w:spacing w:after="80"/>
      </w:pPr>
      <w:r>
        <w:t xml:space="preserve">Para </w:t>
      </w:r>
      <w:proofErr w:type="spellStart"/>
      <w:r>
        <w:t>transformers</w:t>
      </w:r>
      <w:proofErr w:type="spellEnd"/>
      <w:r>
        <w:t xml:space="preserve"> (Grupo 2), o efeito costuma ser oposto — eles se beneficiam mais de batches maiores. Confirmar ou refutar essa hipótese é uma das entregas do grupo.</w:t>
      </w:r>
    </w:p>
    <w:p w14:paraId="234D8A6F" w14:textId="77777777" w:rsidR="00316DB2" w:rsidRDefault="00000000">
      <w:pPr>
        <w:pStyle w:val="Ttulo2"/>
        <w:spacing w:before="240"/>
      </w:pPr>
      <w:r>
        <w:rPr>
          <w:b/>
          <w:bCs/>
        </w:rPr>
        <w:t>2.7 Revisão prévia do estado da arte (Encontro 3)</w:t>
      </w:r>
    </w:p>
    <w:p w14:paraId="70C498B1" w14:textId="77777777" w:rsidR="00316DB2" w:rsidRDefault="00000000">
      <w:pPr>
        <w:jc w:val="both"/>
      </w:pPr>
      <w:r>
        <w:t>Cada grupo entrega, até o Encontro 3, uma revisão de literatura com no mínimo cinco artigos publicados a partir de 2020 em periódicos Q1 na área de imagem médica ou aprendizado de máquina aplicado à saúde. A revisão orienta as decisões técnicas do grupo e é referenciada no relatório final.</w:t>
      </w:r>
    </w:p>
    <w:p w14:paraId="4122AC5F" w14:textId="77777777" w:rsidR="00316DB2" w:rsidRDefault="00000000">
      <w:pPr>
        <w:pStyle w:val="Ttulo3"/>
        <w:spacing w:before="240"/>
      </w:pPr>
      <w:r>
        <w:rPr>
          <w:b/>
          <w:bCs/>
        </w:rPr>
        <w:t>Periódicos Q1 aceitos (lista não exaustiva)</w:t>
      </w:r>
    </w:p>
    <w:p w14:paraId="6A3B8BE8" w14:textId="77777777" w:rsidR="00316DB2" w:rsidRDefault="00000000">
      <w:pPr>
        <w:pStyle w:val="PargrafodaLista"/>
        <w:numPr>
          <w:ilvl w:val="0"/>
          <w:numId w:val="2"/>
        </w:numPr>
        <w:spacing w:after="80"/>
      </w:pPr>
      <w:r>
        <w:t xml:space="preserve">Medical </w:t>
      </w:r>
      <w:proofErr w:type="spellStart"/>
      <w:r>
        <w:t>Image</w:t>
      </w:r>
      <w:proofErr w:type="spellEnd"/>
      <w:r>
        <w:t xml:space="preserve"> </w:t>
      </w:r>
      <w:proofErr w:type="spellStart"/>
      <w:r>
        <w:t>Analysis</w:t>
      </w:r>
      <w:proofErr w:type="spellEnd"/>
      <w:r>
        <w:t xml:space="preserve"> (Elsevier)</w:t>
      </w:r>
    </w:p>
    <w:p w14:paraId="0973237E" w14:textId="77777777" w:rsidR="00316DB2" w:rsidRPr="00C10489" w:rsidRDefault="00000000">
      <w:pPr>
        <w:pStyle w:val="PargrafodaLista"/>
        <w:numPr>
          <w:ilvl w:val="0"/>
          <w:numId w:val="2"/>
        </w:numPr>
        <w:spacing w:after="80"/>
        <w:rPr>
          <w:lang w:val="en-US"/>
        </w:rPr>
      </w:pPr>
      <w:r w:rsidRPr="00C10489">
        <w:rPr>
          <w:lang w:val="en-US"/>
        </w:rPr>
        <w:t>IEEE Transactions on Medical Imaging (IEEE TMI)</w:t>
      </w:r>
    </w:p>
    <w:p w14:paraId="212554F1" w14:textId="77777777" w:rsidR="00316DB2" w:rsidRPr="00C10489" w:rsidRDefault="00000000">
      <w:pPr>
        <w:pStyle w:val="PargrafodaLista"/>
        <w:numPr>
          <w:ilvl w:val="0"/>
          <w:numId w:val="2"/>
        </w:numPr>
        <w:spacing w:after="80"/>
        <w:rPr>
          <w:lang w:val="en-US"/>
        </w:rPr>
      </w:pPr>
      <w:r w:rsidRPr="00C10489">
        <w:rPr>
          <w:lang w:val="en-US"/>
        </w:rPr>
        <w:t>IEEE Transactions on Pattern Analysis and Machine Intelligence (IEEE TPAMI)</w:t>
      </w:r>
    </w:p>
    <w:p w14:paraId="303875EC" w14:textId="77777777" w:rsidR="00316DB2" w:rsidRDefault="00000000">
      <w:pPr>
        <w:pStyle w:val="PargrafodaLista"/>
        <w:numPr>
          <w:ilvl w:val="0"/>
          <w:numId w:val="2"/>
        </w:numPr>
        <w:spacing w:after="80"/>
      </w:pPr>
      <w:proofErr w:type="spellStart"/>
      <w:r>
        <w:t>Nature</w:t>
      </w:r>
      <w:proofErr w:type="spellEnd"/>
      <w:r>
        <w:t xml:space="preserve"> Machine </w:t>
      </w:r>
      <w:proofErr w:type="spellStart"/>
      <w:r>
        <w:t>Intelligence</w:t>
      </w:r>
      <w:proofErr w:type="spellEnd"/>
    </w:p>
    <w:p w14:paraId="0110A672" w14:textId="77777777" w:rsidR="00316DB2" w:rsidRDefault="00000000">
      <w:pPr>
        <w:pStyle w:val="PargrafodaLista"/>
        <w:numPr>
          <w:ilvl w:val="0"/>
          <w:numId w:val="2"/>
        </w:numPr>
        <w:spacing w:after="80"/>
      </w:pPr>
      <w:proofErr w:type="spellStart"/>
      <w:r>
        <w:t>Nature</w:t>
      </w:r>
      <w:proofErr w:type="spellEnd"/>
      <w:r>
        <w:t xml:space="preserve"> Communications e </w:t>
      </w:r>
      <w:proofErr w:type="spellStart"/>
      <w:r>
        <w:t>npj</w:t>
      </w:r>
      <w:proofErr w:type="spellEnd"/>
      <w:r>
        <w:t xml:space="preserve"> Digital Medicine</w:t>
      </w:r>
    </w:p>
    <w:p w14:paraId="76CE105E" w14:textId="77777777" w:rsidR="00316DB2" w:rsidRDefault="00000000">
      <w:pPr>
        <w:pStyle w:val="PargrafodaLista"/>
        <w:numPr>
          <w:ilvl w:val="0"/>
          <w:numId w:val="2"/>
        </w:numPr>
        <w:spacing w:after="80"/>
      </w:pPr>
      <w:proofErr w:type="spellStart"/>
      <w:r>
        <w:t>Radiology</w:t>
      </w:r>
      <w:proofErr w:type="spellEnd"/>
      <w:r>
        <w:t xml:space="preserve"> e </w:t>
      </w:r>
      <w:proofErr w:type="spellStart"/>
      <w:r>
        <w:t>Radiology</w:t>
      </w:r>
      <w:proofErr w:type="spellEnd"/>
      <w:r>
        <w:t xml:space="preserve">: Artificial </w:t>
      </w:r>
      <w:proofErr w:type="spellStart"/>
      <w:r>
        <w:t>Intelligence</w:t>
      </w:r>
      <w:proofErr w:type="spellEnd"/>
      <w:r>
        <w:t xml:space="preserve"> (RSNA)</w:t>
      </w:r>
    </w:p>
    <w:p w14:paraId="5A56E5C0" w14:textId="77777777" w:rsidR="00316DB2" w:rsidRPr="00C10489" w:rsidRDefault="00000000">
      <w:pPr>
        <w:pStyle w:val="PargrafodaLista"/>
        <w:numPr>
          <w:ilvl w:val="0"/>
          <w:numId w:val="2"/>
        </w:numPr>
        <w:spacing w:after="80"/>
        <w:rPr>
          <w:lang w:val="en-US"/>
        </w:rPr>
      </w:pPr>
      <w:r w:rsidRPr="00C10489">
        <w:rPr>
          <w:lang w:val="en-US"/>
        </w:rPr>
        <w:t>IEEE Journal of Biomedical and Health Informatics (JBHI)</w:t>
      </w:r>
    </w:p>
    <w:p w14:paraId="52B8E904" w14:textId="77777777" w:rsidR="00316DB2" w:rsidRDefault="00000000">
      <w:pPr>
        <w:pStyle w:val="PargrafodaLista"/>
        <w:numPr>
          <w:ilvl w:val="0"/>
          <w:numId w:val="2"/>
        </w:numPr>
        <w:spacing w:after="80"/>
      </w:pPr>
      <w:r>
        <w:t>Neural Networks (Elsevier)</w:t>
      </w:r>
    </w:p>
    <w:p w14:paraId="1AD0185F" w14:textId="77777777" w:rsidR="00316DB2" w:rsidRDefault="00000000">
      <w:pPr>
        <w:pStyle w:val="PargrafodaLista"/>
        <w:numPr>
          <w:ilvl w:val="0"/>
          <w:numId w:val="2"/>
        </w:numPr>
        <w:spacing w:after="80"/>
      </w:pPr>
      <w:proofErr w:type="spellStart"/>
      <w:r>
        <w:t>Pattern</w:t>
      </w:r>
      <w:proofErr w:type="spellEnd"/>
      <w:r>
        <w:t xml:space="preserve"> </w:t>
      </w:r>
      <w:proofErr w:type="spellStart"/>
      <w:r>
        <w:t>Recognition</w:t>
      </w:r>
      <w:proofErr w:type="spellEnd"/>
      <w:r>
        <w:t xml:space="preserve"> (Elsevier)</w:t>
      </w:r>
    </w:p>
    <w:p w14:paraId="3C43A6CA" w14:textId="77777777" w:rsidR="00316DB2" w:rsidRDefault="00000000">
      <w:pPr>
        <w:pStyle w:val="PargrafodaLista"/>
        <w:numPr>
          <w:ilvl w:val="0"/>
          <w:numId w:val="2"/>
        </w:numPr>
        <w:spacing w:after="80"/>
      </w:pPr>
      <w:proofErr w:type="spellStart"/>
      <w:r>
        <w:t>Computerized</w:t>
      </w:r>
      <w:proofErr w:type="spellEnd"/>
      <w:r>
        <w:t xml:space="preserve"> Medical Imaging </w:t>
      </w:r>
      <w:proofErr w:type="spellStart"/>
      <w:r>
        <w:t>and</w:t>
      </w:r>
      <w:proofErr w:type="spellEnd"/>
      <w:r>
        <w:t xml:space="preserve"> </w:t>
      </w:r>
      <w:proofErr w:type="spellStart"/>
      <w:r>
        <w:t>Graphics</w:t>
      </w:r>
      <w:proofErr w:type="spellEnd"/>
    </w:p>
    <w:p w14:paraId="0A6268A8" w14:textId="77777777" w:rsidR="00316DB2" w:rsidRDefault="00000000">
      <w:pPr>
        <w:pStyle w:val="PargrafodaLista"/>
        <w:numPr>
          <w:ilvl w:val="0"/>
          <w:numId w:val="2"/>
        </w:numPr>
        <w:spacing w:after="80"/>
      </w:pPr>
      <w:r>
        <w:t xml:space="preserve">Expert Systems </w:t>
      </w:r>
      <w:proofErr w:type="spellStart"/>
      <w:r>
        <w:t>with</w:t>
      </w:r>
      <w:proofErr w:type="spellEnd"/>
      <w:r>
        <w:t xml:space="preserve"> </w:t>
      </w:r>
      <w:proofErr w:type="spellStart"/>
      <w:r>
        <w:t>Applications</w:t>
      </w:r>
      <w:proofErr w:type="spellEnd"/>
      <w:r>
        <w:t xml:space="preserve"> (verificar Q1 no ano de publicação)</w:t>
      </w:r>
    </w:p>
    <w:p w14:paraId="7C559D44" w14:textId="77777777" w:rsidR="00316DB2" w:rsidRDefault="00000000">
      <w:pPr>
        <w:jc w:val="both"/>
      </w:pPr>
      <w:r>
        <w:t>Verificar o quartil na SJR/</w:t>
      </w:r>
      <w:proofErr w:type="spellStart"/>
      <w:r>
        <w:t>Scimago</w:t>
      </w:r>
      <w:proofErr w:type="spellEnd"/>
      <w:r>
        <w:t xml:space="preserve"> (scimagojr.com) para o ano da publicação. Anais de conferências (CVPR, MICCAI, </w:t>
      </w:r>
      <w:proofErr w:type="spellStart"/>
      <w:r>
        <w:t>NeurIPS</w:t>
      </w:r>
      <w:proofErr w:type="spellEnd"/>
      <w:r>
        <w:t xml:space="preserve">, ICLR) não contam como periódico Q1 para este exercício — apesar de excelentes, o objetivo é treinar leitura de literatura arbitrada em periódico. </w:t>
      </w:r>
      <w:proofErr w:type="spellStart"/>
      <w:r>
        <w:t>Scientific</w:t>
      </w:r>
      <w:proofErr w:type="spellEnd"/>
      <w:r>
        <w:t xml:space="preserve"> Reports e PLOS ONE, apesar de amplamente citados, geralmente não classificam como Q1 nas categorias de imagem médica; verificar antes de incluir.</w:t>
      </w:r>
    </w:p>
    <w:p w14:paraId="7B7F284B" w14:textId="77777777" w:rsidR="00316DB2" w:rsidRDefault="00000000">
      <w:pPr>
        <w:pStyle w:val="Ttulo3"/>
        <w:spacing w:before="240"/>
      </w:pPr>
      <w:r>
        <w:rPr>
          <w:b/>
          <w:bCs/>
        </w:rPr>
        <w:t>Entrega</w:t>
      </w:r>
    </w:p>
    <w:p w14:paraId="5839C958" w14:textId="77777777" w:rsidR="00316DB2" w:rsidRDefault="00000000">
      <w:pPr>
        <w:jc w:val="both"/>
      </w:pPr>
      <w:r>
        <w:t>Tabela com uma linha por artigo contendo: (1) título e DOI, (2) autores principais, (3) periódico e ano, (4) quartil confirmado na SJR, (5) arquitetura/método, (6) base(s) de dados utilizada(s), (7) AUROC e recall reportados, (8) uma frase sobre a relevância para a linha do grupo. Cada grupo apresenta os cinco artigos oralmente em 15 minutos no Encontro 3.</w:t>
      </w:r>
    </w:p>
    <w:p w14:paraId="3BEE17CD" w14:textId="77777777" w:rsidR="00316DB2" w:rsidRDefault="00000000">
      <w:r>
        <w:br w:type="page"/>
      </w:r>
    </w:p>
    <w:p w14:paraId="3813DD5A" w14:textId="77777777" w:rsidR="00316DB2" w:rsidRDefault="00000000">
      <w:pPr>
        <w:pStyle w:val="Ttulo1"/>
        <w:spacing w:before="240"/>
      </w:pPr>
      <w:r>
        <w:rPr>
          <w:b/>
          <w:bCs/>
        </w:rPr>
        <w:lastRenderedPageBreak/>
        <w:t>3. Bases de dados — links e uso previsto</w:t>
      </w:r>
    </w:p>
    <w:p w14:paraId="6D1FA347" w14:textId="77777777" w:rsidR="00316DB2" w:rsidRDefault="00000000">
      <w:pPr>
        <w:jc w:val="both"/>
      </w:pPr>
      <w:r>
        <w:t xml:space="preserve">Todas as bases abaixo são de acesso público, embora algumas exijam cadastro ou acordo de uso de dados. Comecem os cadastros no Encontro 1, porque o processo do </w:t>
      </w:r>
      <w:proofErr w:type="spellStart"/>
      <w:r>
        <w:t>PhysioNet</w:t>
      </w:r>
      <w:proofErr w:type="spellEnd"/>
      <w:r>
        <w:t xml:space="preserve"> leva dias a semanas.</w:t>
      </w:r>
    </w:p>
    <w:p w14:paraId="71C7D5F9" w14:textId="77777777" w:rsidR="00316DB2" w:rsidRDefault="00000000">
      <w:pPr>
        <w:pStyle w:val="Ttulo2"/>
        <w:spacing w:before="240"/>
      </w:pPr>
      <w:r>
        <w:rPr>
          <w:b/>
          <w:bCs/>
        </w:rPr>
        <w:t>3.1 Bases principais (núcleo do treino e validação)</w:t>
      </w:r>
    </w:p>
    <w:p w14:paraId="1A68A2FA" w14:textId="1A0A7510" w:rsidR="00316DB2" w:rsidRPr="00C10489" w:rsidRDefault="00000000">
      <w:pPr>
        <w:pStyle w:val="Ttulo3"/>
        <w:spacing w:before="240"/>
        <w:rPr>
          <w:lang w:val="en-US"/>
        </w:rPr>
      </w:pPr>
      <w:r w:rsidRPr="00C10489">
        <w:rPr>
          <w:b/>
          <w:bCs/>
          <w:lang w:val="en-US"/>
        </w:rPr>
        <w:t>CBISDDSM (Curated Breast Imaging Subset of DDSM)</w:t>
      </w:r>
    </w:p>
    <w:p w14:paraId="3B410B7D" w14:textId="77777777" w:rsidR="00316DB2" w:rsidRDefault="00000000">
      <w:pPr>
        <w:pStyle w:val="PargrafodaLista"/>
        <w:numPr>
          <w:ilvl w:val="0"/>
          <w:numId w:val="2"/>
        </w:numPr>
        <w:spacing w:after="80"/>
      </w:pPr>
      <w:r>
        <w:rPr>
          <w:b/>
          <w:bCs/>
        </w:rPr>
        <w:t xml:space="preserve">Acesso: </w:t>
      </w:r>
      <w:r>
        <w:t xml:space="preserve">download direto pelo NBIA Data </w:t>
      </w:r>
      <w:proofErr w:type="spellStart"/>
      <w:r>
        <w:t>Retriever</w:t>
      </w:r>
      <w:proofErr w:type="spellEnd"/>
      <w:r>
        <w:t>, sem cadastro.</w:t>
      </w:r>
    </w:p>
    <w:p w14:paraId="49629CDE" w14:textId="1E399A5E" w:rsidR="00316DB2" w:rsidRDefault="00000000">
      <w:pPr>
        <w:pStyle w:val="PargrafodaLista"/>
        <w:numPr>
          <w:ilvl w:val="0"/>
          <w:numId w:val="2"/>
        </w:numPr>
        <w:spacing w:after="80"/>
      </w:pPr>
      <w:r>
        <w:rPr>
          <w:b/>
          <w:bCs/>
        </w:rPr>
        <w:t xml:space="preserve">Página: </w:t>
      </w:r>
      <w:hyperlink r:id="rId7" w:history="1">
        <w:r>
          <w:t>https://www.cancerimagingarchive.net/collection/cbisddsm/</w:t>
        </w:r>
      </w:hyperlink>
    </w:p>
    <w:p w14:paraId="6728BE0C" w14:textId="77777777" w:rsidR="00316DB2" w:rsidRDefault="00000000">
      <w:pPr>
        <w:pStyle w:val="PargrafodaLista"/>
        <w:numPr>
          <w:ilvl w:val="0"/>
          <w:numId w:val="2"/>
        </w:numPr>
        <w:spacing w:after="80"/>
      </w:pPr>
      <w:r>
        <w:rPr>
          <w:b/>
          <w:bCs/>
        </w:rPr>
        <w:t xml:space="preserve">DOI: </w:t>
      </w:r>
      <w:hyperlink r:id="rId8" w:history="1">
        <w:r>
          <w:t>https://doi.org/10.7937/K9/TCIA.2016.7002S9CY</w:t>
        </w:r>
      </w:hyperlink>
    </w:p>
    <w:p w14:paraId="210FC48D" w14:textId="77777777" w:rsidR="00316DB2" w:rsidRDefault="00000000">
      <w:pPr>
        <w:pStyle w:val="PargrafodaLista"/>
        <w:numPr>
          <w:ilvl w:val="0"/>
          <w:numId w:val="2"/>
        </w:numPr>
        <w:spacing w:after="80"/>
      </w:pPr>
      <w:r>
        <w:rPr>
          <w:b/>
          <w:bCs/>
        </w:rPr>
        <w:t xml:space="preserve">Descrição: </w:t>
      </w:r>
      <w:r>
        <w:t>cerca de 3.500 mamografias digitalizadas de filme (não FFDM), com máscaras de ROI para massas e microcalcificações e patologia confirmada por biópsia. Split oficial treino/teste. É a base de referência do projeto.</w:t>
      </w:r>
    </w:p>
    <w:p w14:paraId="74F4282A" w14:textId="22E3BA6D" w:rsidR="00316DB2" w:rsidRDefault="00000000">
      <w:pPr>
        <w:pStyle w:val="Ttulo3"/>
        <w:spacing w:before="240"/>
      </w:pPr>
      <w:proofErr w:type="spellStart"/>
      <w:r>
        <w:rPr>
          <w:b/>
          <w:bCs/>
        </w:rPr>
        <w:t>VinDrMammo</w:t>
      </w:r>
      <w:proofErr w:type="spellEnd"/>
    </w:p>
    <w:p w14:paraId="55B5D662" w14:textId="77777777" w:rsidR="00316DB2" w:rsidRDefault="00000000">
      <w:pPr>
        <w:pStyle w:val="PargrafodaLista"/>
        <w:numPr>
          <w:ilvl w:val="0"/>
          <w:numId w:val="2"/>
        </w:numPr>
        <w:spacing w:after="80"/>
      </w:pPr>
      <w:r>
        <w:rPr>
          <w:b/>
          <w:bCs/>
        </w:rPr>
        <w:t xml:space="preserve">Acesso: </w:t>
      </w:r>
      <w:r>
        <w:t xml:space="preserve">cadastro credenciado no </w:t>
      </w:r>
      <w:proofErr w:type="spellStart"/>
      <w:r>
        <w:t>PhysioNet</w:t>
      </w:r>
      <w:proofErr w:type="spellEnd"/>
      <w:r>
        <w:t xml:space="preserve"> + treinamento CITI "Data </w:t>
      </w:r>
      <w:proofErr w:type="spellStart"/>
      <w:r>
        <w:t>or</w:t>
      </w:r>
      <w:proofErr w:type="spellEnd"/>
      <w:r>
        <w:t xml:space="preserve"> </w:t>
      </w:r>
      <w:proofErr w:type="spellStart"/>
      <w:r>
        <w:t>Specimens</w:t>
      </w:r>
      <w:proofErr w:type="spellEnd"/>
      <w:r>
        <w:t xml:space="preserve"> Only Research" + assinatura de acordo de uso. Iniciar no Encontro 1.</w:t>
      </w:r>
    </w:p>
    <w:p w14:paraId="3BEE42A5" w14:textId="1573BCDE" w:rsidR="00316DB2" w:rsidRDefault="00000000">
      <w:pPr>
        <w:pStyle w:val="PargrafodaLista"/>
        <w:numPr>
          <w:ilvl w:val="0"/>
          <w:numId w:val="2"/>
        </w:numPr>
        <w:spacing w:after="80"/>
      </w:pPr>
      <w:r>
        <w:rPr>
          <w:b/>
          <w:bCs/>
        </w:rPr>
        <w:t xml:space="preserve">Página: </w:t>
      </w:r>
      <w:hyperlink r:id="rId9" w:history="1">
        <w:r>
          <w:t>https://physionet.org/content/vindrmammo/1.0.0/</w:t>
        </w:r>
      </w:hyperlink>
    </w:p>
    <w:p w14:paraId="3E7F9400" w14:textId="16B0666C" w:rsidR="00316DB2" w:rsidRDefault="00000000">
      <w:pPr>
        <w:pStyle w:val="PargrafodaLista"/>
        <w:numPr>
          <w:ilvl w:val="0"/>
          <w:numId w:val="2"/>
        </w:numPr>
        <w:spacing w:after="80"/>
      </w:pPr>
      <w:r>
        <w:rPr>
          <w:b/>
          <w:bCs/>
        </w:rPr>
        <w:t>Código oficial (</w:t>
      </w:r>
      <w:proofErr w:type="spellStart"/>
      <w:r>
        <w:rPr>
          <w:b/>
          <w:bCs/>
        </w:rPr>
        <w:t>deidentificação</w:t>
      </w:r>
      <w:proofErr w:type="spellEnd"/>
      <w:r>
        <w:rPr>
          <w:b/>
          <w:bCs/>
        </w:rPr>
        <w:t xml:space="preserve">, split, visualização): </w:t>
      </w:r>
      <w:hyperlink r:id="rId10" w:history="1">
        <w:r>
          <w:t>https://github.com/vinbigdatamedical/vindrmammo</w:t>
        </w:r>
      </w:hyperlink>
    </w:p>
    <w:p w14:paraId="3F5D9898" w14:textId="0855F9A1" w:rsidR="00316DB2" w:rsidRDefault="00000000">
      <w:pPr>
        <w:pStyle w:val="PargrafodaLista"/>
        <w:numPr>
          <w:ilvl w:val="0"/>
          <w:numId w:val="2"/>
        </w:numPr>
        <w:spacing w:after="80"/>
      </w:pPr>
      <w:r>
        <w:rPr>
          <w:b/>
          <w:bCs/>
        </w:rPr>
        <w:t xml:space="preserve">Descrição: </w:t>
      </w:r>
      <w:r>
        <w:t>5.000 exames FFDM vietnamitas com quatro vistas cada, dupla leitura com arbitragem, avaliação BIRADS e densidade por mama, anotações de achados com categoria e localização. Usado como validação externa 1.</w:t>
      </w:r>
    </w:p>
    <w:p w14:paraId="04B3DBD6" w14:textId="77777777" w:rsidR="00316DB2" w:rsidRDefault="00000000">
      <w:pPr>
        <w:pStyle w:val="Ttulo3"/>
        <w:spacing w:before="240"/>
      </w:pPr>
      <w:r>
        <w:rPr>
          <w:b/>
          <w:bCs/>
        </w:rPr>
        <w:t xml:space="preserve">CMMD (Chinese </w:t>
      </w:r>
      <w:proofErr w:type="spellStart"/>
      <w:r>
        <w:rPr>
          <w:b/>
          <w:bCs/>
        </w:rPr>
        <w:t>Mammography</w:t>
      </w:r>
      <w:proofErr w:type="spellEnd"/>
      <w:r>
        <w:rPr>
          <w:b/>
          <w:bCs/>
        </w:rPr>
        <w:t xml:space="preserve"> </w:t>
      </w:r>
      <w:proofErr w:type="spellStart"/>
      <w:r>
        <w:rPr>
          <w:b/>
          <w:bCs/>
        </w:rPr>
        <w:t>Database</w:t>
      </w:r>
      <w:proofErr w:type="spellEnd"/>
      <w:r>
        <w:rPr>
          <w:b/>
          <w:bCs/>
        </w:rPr>
        <w:t>)</w:t>
      </w:r>
    </w:p>
    <w:p w14:paraId="03054157" w14:textId="77777777" w:rsidR="00316DB2" w:rsidRDefault="00000000">
      <w:pPr>
        <w:pStyle w:val="PargrafodaLista"/>
        <w:numPr>
          <w:ilvl w:val="0"/>
          <w:numId w:val="2"/>
        </w:numPr>
        <w:spacing w:after="80"/>
      </w:pPr>
      <w:r>
        <w:rPr>
          <w:b/>
          <w:bCs/>
        </w:rPr>
        <w:t xml:space="preserve">Acesso: </w:t>
      </w:r>
      <w:r>
        <w:t xml:space="preserve">download direto pelo NBIA Data </w:t>
      </w:r>
      <w:proofErr w:type="spellStart"/>
      <w:r>
        <w:t>Retriever</w:t>
      </w:r>
      <w:proofErr w:type="spellEnd"/>
      <w:r>
        <w:t>, sem cadastro.</w:t>
      </w:r>
    </w:p>
    <w:p w14:paraId="7BA85A9A" w14:textId="65565866" w:rsidR="00316DB2" w:rsidRDefault="00000000">
      <w:pPr>
        <w:pStyle w:val="PargrafodaLista"/>
        <w:numPr>
          <w:ilvl w:val="0"/>
          <w:numId w:val="2"/>
        </w:numPr>
        <w:spacing w:after="80"/>
      </w:pPr>
      <w:r>
        <w:rPr>
          <w:b/>
          <w:bCs/>
        </w:rPr>
        <w:t xml:space="preserve">DOI: </w:t>
      </w:r>
      <w:hyperlink r:id="rId11" w:history="1">
        <w:r>
          <w:t>https://doi.org/10.7937/tcia.eqde4b16</w:t>
        </w:r>
      </w:hyperlink>
    </w:p>
    <w:p w14:paraId="04A8C867" w14:textId="77777777" w:rsidR="00316DB2" w:rsidRDefault="00000000">
      <w:pPr>
        <w:pStyle w:val="PargrafodaLista"/>
        <w:numPr>
          <w:ilvl w:val="0"/>
          <w:numId w:val="2"/>
        </w:numPr>
        <w:spacing w:after="80"/>
      </w:pPr>
      <w:r>
        <w:rPr>
          <w:b/>
          <w:bCs/>
        </w:rPr>
        <w:t xml:space="preserve">Descrição: </w:t>
      </w:r>
      <w:r>
        <w:t xml:space="preserve">3.712 imagens FFDM de 1.775 pacientes. CMMD1 traz 1.026 casos com tumores benignos ou malignos confirmados por biópsia; CMMD2 traz 1.498 mamografias com subtipos moleculares. Substituto do </w:t>
      </w:r>
      <w:proofErr w:type="spellStart"/>
      <w:r>
        <w:t>INbreast</w:t>
      </w:r>
      <w:proofErr w:type="spellEnd"/>
      <w:r>
        <w:t>, usado como validação externa 2.</w:t>
      </w:r>
    </w:p>
    <w:p w14:paraId="5A1CC499" w14:textId="77777777" w:rsidR="00316DB2" w:rsidRPr="00C10489" w:rsidRDefault="00000000">
      <w:pPr>
        <w:pStyle w:val="Ttulo3"/>
        <w:spacing w:before="240"/>
        <w:rPr>
          <w:lang w:val="en-US"/>
        </w:rPr>
      </w:pPr>
      <w:r w:rsidRPr="00C10489">
        <w:rPr>
          <w:b/>
          <w:bCs/>
          <w:lang w:val="en-US"/>
        </w:rPr>
        <w:t>RSNA Screening Mammography Breast Cancer Detection (Kaggle 2022)</w:t>
      </w:r>
    </w:p>
    <w:p w14:paraId="1CAF0FBB" w14:textId="77777777" w:rsidR="00316DB2" w:rsidRDefault="00000000">
      <w:pPr>
        <w:pStyle w:val="PargrafodaLista"/>
        <w:numPr>
          <w:ilvl w:val="0"/>
          <w:numId w:val="2"/>
        </w:numPr>
        <w:spacing w:after="80"/>
      </w:pPr>
      <w:r>
        <w:rPr>
          <w:b/>
          <w:bCs/>
        </w:rPr>
        <w:t xml:space="preserve">Acesso: </w:t>
      </w:r>
      <w:r>
        <w:t xml:space="preserve">conta </w:t>
      </w:r>
      <w:proofErr w:type="spellStart"/>
      <w:r>
        <w:t>Kaggle</w:t>
      </w:r>
      <w:proofErr w:type="spellEnd"/>
      <w:r>
        <w:t xml:space="preserve"> e aceite das regras da competição.</w:t>
      </w:r>
    </w:p>
    <w:p w14:paraId="02FB2CDD" w14:textId="18DB2A32" w:rsidR="00316DB2" w:rsidRDefault="00000000">
      <w:pPr>
        <w:pStyle w:val="PargrafodaLista"/>
        <w:numPr>
          <w:ilvl w:val="0"/>
          <w:numId w:val="2"/>
        </w:numPr>
        <w:spacing w:after="80"/>
      </w:pPr>
      <w:r>
        <w:rPr>
          <w:b/>
          <w:bCs/>
        </w:rPr>
        <w:t xml:space="preserve">Página: </w:t>
      </w:r>
      <w:hyperlink r:id="rId12" w:history="1">
        <w:r>
          <w:t>https://www.kaggle.com/competitions/rsnabreastcancerdetection/data</w:t>
        </w:r>
      </w:hyperlink>
    </w:p>
    <w:p w14:paraId="78F4C90A" w14:textId="2AEE8F5D" w:rsidR="00316DB2" w:rsidRDefault="00000000">
      <w:pPr>
        <w:pStyle w:val="PargrafodaLista"/>
        <w:numPr>
          <w:ilvl w:val="0"/>
          <w:numId w:val="2"/>
        </w:numPr>
        <w:spacing w:after="80"/>
      </w:pPr>
      <w:r>
        <w:rPr>
          <w:b/>
          <w:bCs/>
        </w:rPr>
        <w:t xml:space="preserve">Descrição: </w:t>
      </w:r>
      <w:r>
        <w:t>54.705 imagens DICOM de aproximadamente 20.000 pacientes, com metadados de idade, densidade, BIRADS, câncer e invasividade. Não tem ROI, mas reproduz a prevalência real de rastreamento (~2% de positivos). Serve como "prova de realidade" no Encontro 14: modelos que vão bem em patches balanceados costumam desabar aqui.</w:t>
      </w:r>
    </w:p>
    <w:p w14:paraId="61D16BA9" w14:textId="77777777" w:rsidR="00316DB2" w:rsidRDefault="00000000">
      <w:pPr>
        <w:pStyle w:val="Ttulo2"/>
        <w:spacing w:before="240"/>
      </w:pPr>
      <w:r>
        <w:rPr>
          <w:b/>
          <w:bCs/>
        </w:rPr>
        <w:t>3.2 Bases secundárias e para prototipagem</w:t>
      </w:r>
    </w:p>
    <w:p w14:paraId="3A1C19DF" w14:textId="77777777" w:rsidR="00316DB2" w:rsidRDefault="00000000">
      <w:pPr>
        <w:pStyle w:val="PargrafodaLista"/>
        <w:numPr>
          <w:ilvl w:val="0"/>
          <w:numId w:val="2"/>
        </w:numPr>
        <w:spacing w:after="80"/>
      </w:pPr>
      <w:r>
        <w:rPr>
          <w:b/>
          <w:bCs/>
        </w:rPr>
        <w:t xml:space="preserve">MIAS: </w:t>
      </w:r>
      <w:hyperlink r:id="rId13" w:history="1">
        <w:r>
          <w:t>https://peipa.essex.ac.uk/info/mias.html</w:t>
        </w:r>
      </w:hyperlink>
      <w:r>
        <w:t xml:space="preserve"> — 322 imagens, apenas para aulas introdutórias e depuração de código.</w:t>
      </w:r>
    </w:p>
    <w:p w14:paraId="631953EE" w14:textId="77777777" w:rsidR="00316DB2" w:rsidRDefault="00000000">
      <w:pPr>
        <w:pStyle w:val="PargrafodaLista"/>
        <w:numPr>
          <w:ilvl w:val="0"/>
          <w:numId w:val="2"/>
        </w:numPr>
        <w:spacing w:after="80"/>
      </w:pPr>
      <w:r>
        <w:rPr>
          <w:b/>
          <w:bCs/>
        </w:rPr>
        <w:t xml:space="preserve">DMID: </w:t>
      </w:r>
      <w:hyperlink r:id="rId14" w:history="1">
        <w:r>
          <w:t>https://figshare.com/articles/dataset/Digital_mammography_Dataset_for_Breast_Cancer_Diagnosis_Research_DMID/24522883</w:t>
        </w:r>
      </w:hyperlink>
      <w:r>
        <w:t xml:space="preserve"> — 510 imagens, </w:t>
      </w:r>
      <w:proofErr w:type="spellStart"/>
      <w:r>
        <w:t>Figshare</w:t>
      </w:r>
      <w:proofErr w:type="spellEnd"/>
      <w:r>
        <w:t>, aberto.</w:t>
      </w:r>
    </w:p>
    <w:p w14:paraId="5DB5BC15" w14:textId="77777777" w:rsidR="00316DB2" w:rsidRDefault="00000000">
      <w:pPr>
        <w:pStyle w:val="PargrafodaLista"/>
        <w:numPr>
          <w:ilvl w:val="0"/>
          <w:numId w:val="2"/>
        </w:numPr>
        <w:spacing w:after="80"/>
      </w:pPr>
      <w:r>
        <w:rPr>
          <w:b/>
          <w:bCs/>
        </w:rPr>
        <w:lastRenderedPageBreak/>
        <w:t xml:space="preserve">BMCD: </w:t>
      </w:r>
      <w:hyperlink r:id="rId15" w:history="1">
        <w:r>
          <w:t>https://zenodo.org/records/5036062</w:t>
        </w:r>
      </w:hyperlink>
      <w:r>
        <w:t xml:space="preserve"> — 1.168 imagens, </w:t>
      </w:r>
      <w:proofErr w:type="spellStart"/>
      <w:r>
        <w:t>Zenodo</w:t>
      </w:r>
      <w:proofErr w:type="spellEnd"/>
      <w:r>
        <w:t>, aberto.</w:t>
      </w:r>
    </w:p>
    <w:p w14:paraId="1FFD5DAE" w14:textId="77777777" w:rsidR="00316DB2" w:rsidRDefault="00000000">
      <w:pPr>
        <w:pStyle w:val="PargrafodaLista"/>
        <w:numPr>
          <w:ilvl w:val="0"/>
          <w:numId w:val="2"/>
        </w:numPr>
        <w:spacing w:after="80"/>
      </w:pPr>
      <w:r>
        <w:rPr>
          <w:b/>
          <w:bCs/>
        </w:rPr>
        <w:t xml:space="preserve">BCDR: </w:t>
      </w:r>
      <w:hyperlink r:id="rId16" w:history="1">
        <w:r>
          <w:t>https://bcdr.eu/information/about</w:t>
        </w:r>
      </w:hyperlink>
      <w:r>
        <w:t xml:space="preserve"> — repositório português, cadastro.</w:t>
      </w:r>
    </w:p>
    <w:p w14:paraId="55FF8CD7" w14:textId="738E782F" w:rsidR="00316DB2" w:rsidRDefault="00000000">
      <w:pPr>
        <w:pStyle w:val="PargrafodaLista"/>
        <w:numPr>
          <w:ilvl w:val="0"/>
          <w:numId w:val="2"/>
        </w:numPr>
        <w:spacing w:after="80"/>
      </w:pPr>
      <w:r>
        <w:rPr>
          <w:b/>
          <w:bCs/>
        </w:rPr>
        <w:t xml:space="preserve">CDDCESM (mamografia com contraste + laudos): </w:t>
      </w:r>
      <w:hyperlink r:id="rId17" w:history="1">
        <w:r>
          <w:t>https://www.cancerimagingarchive.net/collection/cddcesm/</w:t>
        </w:r>
      </w:hyperlink>
    </w:p>
    <w:p w14:paraId="47CAE986" w14:textId="1FD02032" w:rsidR="00316DB2" w:rsidRDefault="00000000">
      <w:pPr>
        <w:pStyle w:val="PargrafodaLista"/>
        <w:numPr>
          <w:ilvl w:val="0"/>
          <w:numId w:val="2"/>
        </w:numPr>
        <w:spacing w:after="80"/>
      </w:pPr>
      <w:r>
        <w:rPr>
          <w:b/>
          <w:bCs/>
        </w:rPr>
        <w:t xml:space="preserve">BCSDBT (tomossíntese): </w:t>
      </w:r>
      <w:hyperlink r:id="rId18" w:history="1">
        <w:r>
          <w:t>https://www.cancerimagingarchive.net/collection/breastcancerscreeningdbt/</w:t>
        </w:r>
      </w:hyperlink>
    </w:p>
    <w:p w14:paraId="4E6D9637" w14:textId="53F589D5" w:rsidR="00316DB2" w:rsidRDefault="00000000">
      <w:pPr>
        <w:pStyle w:val="PargrafodaLista"/>
        <w:numPr>
          <w:ilvl w:val="0"/>
          <w:numId w:val="2"/>
        </w:numPr>
        <w:spacing w:after="80"/>
      </w:pPr>
      <w:r>
        <w:rPr>
          <w:b/>
          <w:bCs/>
        </w:rPr>
        <w:t xml:space="preserve">EMBED (subconjunto AWS): </w:t>
      </w:r>
      <w:hyperlink r:id="rId19" w:history="1">
        <w:r>
          <w:t>https://registry.opendata.aws/emorybreastimagingdatasetembed</w:t>
        </w:r>
      </w:hyperlink>
      <w:r>
        <w:t xml:space="preserve"> — útil para estudo de viés demográfico.</w:t>
      </w:r>
    </w:p>
    <w:p w14:paraId="5D28A255" w14:textId="2ED6415E" w:rsidR="00316DB2" w:rsidRDefault="00000000">
      <w:pPr>
        <w:pStyle w:val="PargrafodaLista"/>
        <w:numPr>
          <w:ilvl w:val="0"/>
          <w:numId w:val="2"/>
        </w:numPr>
        <w:spacing w:after="80"/>
      </w:pPr>
      <w:proofErr w:type="spellStart"/>
      <w:r>
        <w:rPr>
          <w:b/>
          <w:bCs/>
        </w:rPr>
        <w:t>BreakHis</w:t>
      </w:r>
      <w:proofErr w:type="spellEnd"/>
      <w:r>
        <w:rPr>
          <w:b/>
          <w:bCs/>
        </w:rPr>
        <w:t xml:space="preserve"> (histopatologia, UFPR): </w:t>
      </w:r>
      <w:hyperlink r:id="rId20" w:history="1">
        <w:r>
          <w:t>https://web.inf.ufpr.br/vri/databases/breastcancerhistopathologicaldatabasebreakhis/</w:t>
        </w:r>
      </w:hyperlink>
      <w:r>
        <w:t xml:space="preserve"> — 7.909 imagens histopatológicas, base brasileira. Plano B se as mamografias travarem.</w:t>
      </w:r>
    </w:p>
    <w:p w14:paraId="7AE8755C" w14:textId="77777777" w:rsidR="00316DB2" w:rsidRDefault="00000000">
      <w:pPr>
        <w:pStyle w:val="Ttulo2"/>
        <w:spacing w:before="240"/>
      </w:pPr>
      <w:r>
        <w:rPr>
          <w:b/>
          <w:bCs/>
        </w:rPr>
        <w:t xml:space="preserve">3.3 Observação sobre o </w:t>
      </w:r>
      <w:proofErr w:type="spellStart"/>
      <w:r>
        <w:rPr>
          <w:b/>
          <w:bCs/>
        </w:rPr>
        <w:t>INbreast</w:t>
      </w:r>
      <w:proofErr w:type="spellEnd"/>
    </w:p>
    <w:p w14:paraId="42EB4C7F" w14:textId="6C968A83" w:rsidR="00316DB2" w:rsidRDefault="00000000">
      <w:pPr>
        <w:jc w:val="both"/>
      </w:pPr>
      <w:r>
        <w:t xml:space="preserve">A base </w:t>
      </w:r>
      <w:proofErr w:type="spellStart"/>
      <w:r>
        <w:t>INbreast</w:t>
      </w:r>
      <w:proofErr w:type="spellEnd"/>
      <w:r>
        <w:t xml:space="preserve"> não tem mais link oficial de download — os autores originais (INESC TEC / FEUP) atendem por </w:t>
      </w:r>
      <w:proofErr w:type="spellStart"/>
      <w:r>
        <w:t>email</w:t>
      </w:r>
      <w:proofErr w:type="spellEnd"/>
      <w:r>
        <w:t xml:space="preserve">. Existem espelhos no </w:t>
      </w:r>
      <w:proofErr w:type="spellStart"/>
      <w:r>
        <w:t>Kaggle</w:t>
      </w:r>
      <w:proofErr w:type="spellEnd"/>
      <w:r>
        <w:t xml:space="preserve"> e em outros sites de procedência incerta, que não devem ser usados em um trabalho que possa virar publicação. Para o projeto, o CMMD substitui o </w:t>
      </w:r>
      <w:proofErr w:type="spellStart"/>
      <w:r>
        <w:t>INbreast</w:t>
      </w:r>
      <w:proofErr w:type="spellEnd"/>
      <w:r>
        <w:t xml:space="preserve"> com vantagens: é aberto, tem biópsia confirmada e é FFDM.</w:t>
      </w:r>
    </w:p>
    <w:p w14:paraId="57E28A90" w14:textId="3D3DEF6D" w:rsidR="00316DB2" w:rsidRDefault="00316DB2"/>
    <w:p w14:paraId="28EA9BC4" w14:textId="77777777" w:rsidR="00316DB2" w:rsidRDefault="00000000">
      <w:pPr>
        <w:pStyle w:val="Ttulo1"/>
        <w:spacing w:before="240"/>
      </w:pPr>
      <w:r>
        <w:rPr>
          <w:b/>
          <w:bCs/>
        </w:rPr>
        <w:t>4. Plano de trabalho por grupo</w:t>
      </w:r>
    </w:p>
    <w:p w14:paraId="4B6685CB" w14:textId="77777777" w:rsidR="00316DB2" w:rsidRDefault="00000000">
      <w:pPr>
        <w:pStyle w:val="Ttulo2"/>
        <w:spacing w:before="240"/>
      </w:pPr>
      <w:r>
        <w:rPr>
          <w:b/>
          <w:bCs/>
        </w:rPr>
        <w:t xml:space="preserve">4.1 Grupo 1 — </w:t>
      </w:r>
      <w:proofErr w:type="spellStart"/>
      <w:r>
        <w:rPr>
          <w:b/>
          <w:bCs/>
        </w:rPr>
        <w:t>CNNs</w:t>
      </w:r>
      <w:proofErr w:type="spellEnd"/>
      <w:r>
        <w:rPr>
          <w:b/>
          <w:bCs/>
        </w:rPr>
        <w:t xml:space="preserve"> e pipeline compartilhado</w:t>
      </w:r>
    </w:p>
    <w:p w14:paraId="3727A38C" w14:textId="77777777" w:rsidR="00316DB2" w:rsidRDefault="00000000">
      <w:pPr>
        <w:jc w:val="both"/>
      </w:pPr>
      <w:r>
        <w:t xml:space="preserve">Integrantes: Miguel </w:t>
      </w:r>
      <w:proofErr w:type="spellStart"/>
      <w:r>
        <w:t>Mantoan</w:t>
      </w:r>
      <w:proofErr w:type="spellEnd"/>
      <w:r>
        <w:t xml:space="preserve"> </w:t>
      </w:r>
      <w:proofErr w:type="spellStart"/>
      <w:r>
        <w:t>Castellani</w:t>
      </w:r>
      <w:proofErr w:type="spellEnd"/>
      <w:r>
        <w:t xml:space="preserve">, Fernando Henrique Lopes Fabian, João Vítor Bach dos Santos, Vitor Gabriel Sauer, Marco Antonio </w:t>
      </w:r>
      <w:proofErr w:type="spellStart"/>
      <w:r>
        <w:t>Wandraski</w:t>
      </w:r>
      <w:proofErr w:type="spellEnd"/>
      <w:r>
        <w:t>, Guilherme Rafael Bettega.</w:t>
      </w:r>
    </w:p>
    <w:p w14:paraId="06BA13CB" w14:textId="77777777" w:rsidR="00316DB2" w:rsidRDefault="00000000">
      <w:pPr>
        <w:pStyle w:val="Ttulo3"/>
        <w:spacing w:before="240"/>
      </w:pPr>
      <w:r>
        <w:rPr>
          <w:b/>
          <w:bCs/>
        </w:rPr>
        <w:t>Foco técnico</w:t>
      </w:r>
    </w:p>
    <w:p w14:paraId="2B9615BC" w14:textId="6E7142C2" w:rsidR="00316DB2" w:rsidRDefault="00000000">
      <w:pPr>
        <w:jc w:val="both"/>
      </w:pPr>
      <w:r>
        <w:t xml:space="preserve">Investigar arquiteturas convolucionais consolidadas (ResNet50, EfficientNetB0/B3, </w:t>
      </w:r>
      <w:proofErr w:type="spellStart"/>
      <w:r>
        <w:t>ConvNeXtTiny</w:t>
      </w:r>
      <w:proofErr w:type="spellEnd"/>
      <w:r>
        <w:t xml:space="preserve">) e comparar transferência de aprendizado a partir de </w:t>
      </w:r>
      <w:proofErr w:type="spellStart"/>
      <w:r>
        <w:t>ImageNet</w:t>
      </w:r>
      <w:proofErr w:type="spellEnd"/>
      <w:r>
        <w:t xml:space="preserve"> versus </w:t>
      </w:r>
      <w:proofErr w:type="spellStart"/>
      <w:r>
        <w:t>prétreino</w:t>
      </w:r>
      <w:proofErr w:type="spellEnd"/>
      <w:r>
        <w:t xml:space="preserve"> em imagens médicas (</w:t>
      </w:r>
      <w:proofErr w:type="spellStart"/>
      <w:r>
        <w:t>RadImageNet</w:t>
      </w:r>
      <w:proofErr w:type="spellEnd"/>
      <w:r>
        <w:t xml:space="preserve">, quando disponível). Além do próprio modelo, o Grupo 1 é dono do pipeline de </w:t>
      </w:r>
      <w:proofErr w:type="spellStart"/>
      <w:r>
        <w:t>préprocessamento</w:t>
      </w:r>
      <w:proofErr w:type="spellEnd"/>
      <w:r>
        <w:t xml:space="preserve"> compartilhado por toda a turma.</w:t>
      </w:r>
    </w:p>
    <w:p w14:paraId="37CC8F9C" w14:textId="77777777" w:rsidR="00316DB2" w:rsidRDefault="00000000">
      <w:pPr>
        <w:pStyle w:val="Ttulo3"/>
        <w:spacing w:before="240"/>
      </w:pPr>
      <w:r>
        <w:rPr>
          <w:b/>
          <w:bCs/>
        </w:rPr>
        <w:t>Atividades</w:t>
      </w:r>
    </w:p>
    <w:p w14:paraId="3DAE23FF" w14:textId="77777777" w:rsidR="00316DB2" w:rsidRDefault="00000000">
      <w:pPr>
        <w:pStyle w:val="PargrafodaLista"/>
        <w:numPr>
          <w:ilvl w:val="0"/>
          <w:numId w:val="2"/>
        </w:numPr>
        <w:spacing w:after="80"/>
      </w:pPr>
      <w:r>
        <w:t xml:space="preserve">Construir o pipeline de leitura DICOM: </w:t>
      </w:r>
      <w:proofErr w:type="spellStart"/>
      <w:r>
        <w:t>janelamento</w:t>
      </w:r>
      <w:proofErr w:type="spellEnd"/>
      <w:r>
        <w:t xml:space="preserve">, conversão 12→8 bits, tratamento de MONOCHROME1 (comum no </w:t>
      </w:r>
      <w:proofErr w:type="spellStart"/>
      <w:r>
        <w:t>VinDr</w:t>
      </w:r>
      <w:proofErr w:type="spellEnd"/>
      <w:r>
        <w:t>, causa imagens invertidas se ignorado).</w:t>
      </w:r>
    </w:p>
    <w:p w14:paraId="5CA7BCAF" w14:textId="77777777" w:rsidR="00316DB2" w:rsidRDefault="00000000">
      <w:pPr>
        <w:pStyle w:val="PargrafodaLista"/>
        <w:numPr>
          <w:ilvl w:val="0"/>
          <w:numId w:val="2"/>
        </w:numPr>
        <w:spacing w:after="80"/>
      </w:pPr>
      <w:r>
        <w:t>Segmentar a mama, remover artefatos e etiquetas, e remover o músculo peitoral nas vistas MLO.</w:t>
      </w:r>
    </w:p>
    <w:p w14:paraId="29FE779E" w14:textId="0A1AF90D" w:rsidR="00316DB2" w:rsidRDefault="00000000">
      <w:pPr>
        <w:pStyle w:val="PargrafodaLista"/>
        <w:numPr>
          <w:ilvl w:val="0"/>
          <w:numId w:val="2"/>
        </w:numPr>
        <w:spacing w:after="80"/>
      </w:pPr>
      <w:r>
        <w:t xml:space="preserve">Aplicar CLAHE (equalização adaptativa) e comparar com normalização </w:t>
      </w:r>
      <w:proofErr w:type="spellStart"/>
      <w:r>
        <w:t>Zscore</w:t>
      </w:r>
      <w:proofErr w:type="spellEnd"/>
      <w:r>
        <w:t>.</w:t>
      </w:r>
    </w:p>
    <w:p w14:paraId="223FAD69" w14:textId="77777777" w:rsidR="00316DB2" w:rsidRDefault="00000000">
      <w:pPr>
        <w:pStyle w:val="PargrafodaLista"/>
        <w:numPr>
          <w:ilvl w:val="0"/>
          <w:numId w:val="2"/>
        </w:numPr>
        <w:spacing w:after="80"/>
      </w:pPr>
      <w:r>
        <w:t xml:space="preserve">Treinar três </w:t>
      </w:r>
      <w:proofErr w:type="spellStart"/>
      <w:r>
        <w:t>CNNs</w:t>
      </w:r>
      <w:proofErr w:type="spellEnd"/>
      <w:r>
        <w:t xml:space="preserve"> sob a mesma configuração de dados e comparar em AUROC, AUPRC e sensibilidade @ 90% especificidade.</w:t>
      </w:r>
    </w:p>
    <w:p w14:paraId="7FEC53C8" w14:textId="77777777" w:rsidR="00316DB2" w:rsidRDefault="00000000">
      <w:pPr>
        <w:pStyle w:val="PargrafodaLista"/>
        <w:numPr>
          <w:ilvl w:val="0"/>
          <w:numId w:val="2"/>
        </w:numPr>
        <w:spacing w:after="80"/>
      </w:pPr>
      <w:r>
        <w:t xml:space="preserve">Estudar o efeito da resolução de entrada (224, 384, 512, 1024 </w:t>
      </w:r>
      <w:proofErr w:type="spellStart"/>
      <w:r>
        <w:t>px</w:t>
      </w:r>
      <w:proofErr w:type="spellEnd"/>
      <w:r>
        <w:t>) — expor a limitação de que microcalcificações desaparecem em baixa resolução.</w:t>
      </w:r>
    </w:p>
    <w:p w14:paraId="28571A2A" w14:textId="47D122D7" w:rsidR="00316DB2" w:rsidRDefault="00000000">
      <w:pPr>
        <w:pStyle w:val="PargrafodaLista"/>
        <w:numPr>
          <w:ilvl w:val="0"/>
          <w:numId w:val="2"/>
        </w:numPr>
        <w:spacing w:after="80"/>
      </w:pPr>
      <w:r>
        <w:t xml:space="preserve">Manter a implementação de referência do baseline </w:t>
      </w:r>
      <w:proofErr w:type="spellStart"/>
      <w:r>
        <w:t>UNet</w:t>
      </w:r>
      <w:proofErr w:type="spellEnd"/>
      <w:r>
        <w:t xml:space="preserve"> (Seção 2.5) e do evaluate.py, usados pelos outros grupos.</w:t>
      </w:r>
    </w:p>
    <w:p w14:paraId="30939680" w14:textId="77777777" w:rsidR="00316DB2" w:rsidRDefault="00000000">
      <w:pPr>
        <w:pStyle w:val="PargrafodaLista"/>
        <w:numPr>
          <w:ilvl w:val="0"/>
          <w:numId w:val="2"/>
        </w:numPr>
        <w:spacing w:after="80"/>
      </w:pPr>
      <w:r>
        <w:t xml:space="preserve">Executar a ablação obrigatória de batch </w:t>
      </w:r>
      <w:proofErr w:type="spellStart"/>
      <w:r>
        <w:t>size</w:t>
      </w:r>
      <w:proofErr w:type="spellEnd"/>
      <w:r>
        <w:t xml:space="preserve"> (Seção 2.6) sobre cada uma das três </w:t>
      </w:r>
      <w:proofErr w:type="spellStart"/>
      <w:r>
        <w:t>CNNs</w:t>
      </w:r>
      <w:proofErr w:type="spellEnd"/>
      <w:r>
        <w:t xml:space="preserve"> testadas.</w:t>
      </w:r>
    </w:p>
    <w:p w14:paraId="29016CCA" w14:textId="77777777" w:rsidR="00316DB2" w:rsidRDefault="00000000">
      <w:pPr>
        <w:pStyle w:val="Ttulo3"/>
        <w:spacing w:before="240"/>
      </w:pPr>
      <w:r>
        <w:rPr>
          <w:b/>
          <w:bCs/>
        </w:rPr>
        <w:lastRenderedPageBreak/>
        <w:t>Resultado esperado</w:t>
      </w:r>
    </w:p>
    <w:p w14:paraId="36B75561" w14:textId="3D327802" w:rsidR="00316DB2" w:rsidRDefault="00000000">
      <w:pPr>
        <w:pStyle w:val="PargrafodaLista"/>
        <w:numPr>
          <w:ilvl w:val="0"/>
          <w:numId w:val="2"/>
        </w:numPr>
        <w:spacing w:after="80"/>
      </w:pPr>
      <w:r>
        <w:t>AUROC entre 0,80 e 0,90 na tarefa por patch no CBISDDSM (referência da literatura).</w:t>
      </w:r>
    </w:p>
    <w:p w14:paraId="32533578" w14:textId="77777777" w:rsidR="00316DB2" w:rsidRDefault="00000000">
      <w:pPr>
        <w:pStyle w:val="PargrafodaLista"/>
        <w:numPr>
          <w:ilvl w:val="0"/>
          <w:numId w:val="2"/>
        </w:numPr>
        <w:spacing w:after="80"/>
      </w:pPr>
      <w:r>
        <w:t>Sensibilidade ≥ 0,80 com especificidade de 0,90, na tarefa por patch.</w:t>
      </w:r>
    </w:p>
    <w:p w14:paraId="3D36FE28" w14:textId="5432BFC3" w:rsidR="00316DB2" w:rsidRDefault="00000000">
      <w:pPr>
        <w:pStyle w:val="PargrafodaLista"/>
        <w:numPr>
          <w:ilvl w:val="0"/>
          <w:numId w:val="2"/>
        </w:numPr>
        <w:spacing w:after="80"/>
      </w:pPr>
      <w:r>
        <w:t xml:space="preserve">Queda documentada de 5 a 15 pontos de AUROC ao testar em </w:t>
      </w:r>
      <w:proofErr w:type="spellStart"/>
      <w:r>
        <w:t>VinDr</w:t>
      </w:r>
      <w:proofErr w:type="spellEnd"/>
      <w:r>
        <w:t xml:space="preserve">/CMMD sem retreino — evidência de </w:t>
      </w:r>
      <w:proofErr w:type="spellStart"/>
      <w:r>
        <w:t>sobreajuste</w:t>
      </w:r>
      <w:proofErr w:type="spellEnd"/>
      <w:r>
        <w:t xml:space="preserve"> à distribuição do CBISDDSM.</w:t>
      </w:r>
    </w:p>
    <w:p w14:paraId="16AEE214" w14:textId="77777777" w:rsidR="00316DB2" w:rsidRDefault="00000000">
      <w:pPr>
        <w:pStyle w:val="Ttulo2"/>
        <w:spacing w:before="240"/>
      </w:pPr>
      <w:r>
        <w:rPr>
          <w:b/>
          <w:bCs/>
        </w:rPr>
        <w:t>4.2 Grupo 2 — Transformers de visão</w:t>
      </w:r>
    </w:p>
    <w:p w14:paraId="4E23CBC4" w14:textId="77777777" w:rsidR="00316DB2" w:rsidRDefault="00000000">
      <w:pPr>
        <w:jc w:val="both"/>
      </w:pPr>
      <w:r>
        <w:t xml:space="preserve">Integrantes: Tainá Leandra </w:t>
      </w:r>
      <w:proofErr w:type="spellStart"/>
      <w:r>
        <w:t>Dreissig</w:t>
      </w:r>
      <w:proofErr w:type="spellEnd"/>
      <w:r>
        <w:t xml:space="preserve">, Luan Bitencourt Sarmento, Rafaela Eduarda de Oliveira Barreiros, </w:t>
      </w:r>
      <w:proofErr w:type="spellStart"/>
      <w:r>
        <w:t>Braian</w:t>
      </w:r>
      <w:proofErr w:type="spellEnd"/>
      <w:r>
        <w:t xml:space="preserve"> Cauan </w:t>
      </w:r>
      <w:proofErr w:type="spellStart"/>
      <w:r>
        <w:t>Marquetto</w:t>
      </w:r>
      <w:proofErr w:type="spellEnd"/>
      <w:r>
        <w:t xml:space="preserve">, Rafael Borges da Silva, </w:t>
      </w:r>
      <w:proofErr w:type="spellStart"/>
      <w:r>
        <w:t>Caua</w:t>
      </w:r>
      <w:proofErr w:type="spellEnd"/>
      <w:r>
        <w:t xml:space="preserve"> Frare Sauer.</w:t>
      </w:r>
    </w:p>
    <w:p w14:paraId="4E4D0860" w14:textId="77777777" w:rsidR="00316DB2" w:rsidRDefault="00000000">
      <w:pPr>
        <w:pStyle w:val="Ttulo3"/>
        <w:spacing w:before="240"/>
      </w:pPr>
      <w:r>
        <w:rPr>
          <w:b/>
          <w:bCs/>
        </w:rPr>
        <w:t>Foco técnico</w:t>
      </w:r>
    </w:p>
    <w:p w14:paraId="7C473379" w14:textId="4FF2D7F9" w:rsidR="00316DB2" w:rsidRDefault="00000000">
      <w:pPr>
        <w:jc w:val="both"/>
      </w:pPr>
      <w:r>
        <w:t xml:space="preserve">Investigar Vision </w:t>
      </w:r>
      <w:proofErr w:type="spellStart"/>
      <w:r>
        <w:t>Transformer</w:t>
      </w:r>
      <w:proofErr w:type="spellEnd"/>
      <w:r>
        <w:t xml:space="preserve"> (</w:t>
      </w:r>
      <w:proofErr w:type="spellStart"/>
      <w:r>
        <w:t>ViTBase</w:t>
      </w:r>
      <w:proofErr w:type="spellEnd"/>
      <w:r>
        <w:t xml:space="preserve">), </w:t>
      </w:r>
      <w:proofErr w:type="spellStart"/>
      <w:r>
        <w:t>DeiT</w:t>
      </w:r>
      <w:proofErr w:type="spellEnd"/>
      <w:r>
        <w:t xml:space="preserve"> e </w:t>
      </w:r>
      <w:proofErr w:type="spellStart"/>
      <w:r>
        <w:t>SwinTiny</w:t>
      </w:r>
      <w:proofErr w:type="spellEnd"/>
      <w:r>
        <w:t>/</w:t>
      </w:r>
      <w:proofErr w:type="spellStart"/>
      <w:r>
        <w:t>Small</w:t>
      </w:r>
      <w:proofErr w:type="spellEnd"/>
      <w:r>
        <w:t xml:space="preserve">, com atenção especial ao problema central desta família: </w:t>
      </w:r>
      <w:proofErr w:type="spellStart"/>
      <w:r>
        <w:t>transformers</w:t>
      </w:r>
      <w:proofErr w:type="spellEnd"/>
      <w:r>
        <w:t xml:space="preserve"> são famintos por dados e a base de treino é pequena. A pergunta relevante não é "</w:t>
      </w:r>
      <w:proofErr w:type="spellStart"/>
      <w:r>
        <w:t>ViT</w:t>
      </w:r>
      <w:proofErr w:type="spellEnd"/>
      <w:r>
        <w:t xml:space="preserve"> ganha da </w:t>
      </w:r>
      <w:proofErr w:type="spellStart"/>
      <w:r>
        <w:t>ResNet</w:t>
      </w:r>
      <w:proofErr w:type="spellEnd"/>
      <w:r>
        <w:t xml:space="preserve">?", e sim "sob que condições </w:t>
      </w:r>
      <w:proofErr w:type="spellStart"/>
      <w:r>
        <w:t>ViT</w:t>
      </w:r>
      <w:proofErr w:type="spellEnd"/>
      <w:r>
        <w:t xml:space="preserve"> chega perto?".</w:t>
      </w:r>
    </w:p>
    <w:p w14:paraId="528E98AD" w14:textId="77777777" w:rsidR="00316DB2" w:rsidRDefault="00000000">
      <w:pPr>
        <w:pStyle w:val="Ttulo3"/>
        <w:spacing w:before="240"/>
      </w:pPr>
      <w:r>
        <w:rPr>
          <w:b/>
          <w:bCs/>
        </w:rPr>
        <w:t>Atividades</w:t>
      </w:r>
    </w:p>
    <w:p w14:paraId="4383F818" w14:textId="32543FAD" w:rsidR="00316DB2" w:rsidRDefault="00000000">
      <w:pPr>
        <w:pStyle w:val="PargrafodaLista"/>
        <w:numPr>
          <w:ilvl w:val="0"/>
          <w:numId w:val="2"/>
        </w:numPr>
        <w:spacing w:after="80"/>
      </w:pPr>
      <w:r>
        <w:t xml:space="preserve">Treinar </w:t>
      </w:r>
      <w:proofErr w:type="spellStart"/>
      <w:r>
        <w:t>ViTBase</w:t>
      </w:r>
      <w:proofErr w:type="spellEnd"/>
      <w:r>
        <w:t xml:space="preserve"> do zero e mostrar que ele quase não aprende — deve servir como demonstração pedagógica.</w:t>
      </w:r>
    </w:p>
    <w:p w14:paraId="38D182FE" w14:textId="723B0BBE" w:rsidR="00316DB2" w:rsidRDefault="00000000">
      <w:pPr>
        <w:pStyle w:val="PargrafodaLista"/>
        <w:numPr>
          <w:ilvl w:val="0"/>
          <w:numId w:val="2"/>
        </w:numPr>
        <w:spacing w:after="80"/>
      </w:pPr>
      <w:r>
        <w:t xml:space="preserve">Repetir com pesos </w:t>
      </w:r>
      <w:proofErr w:type="spellStart"/>
      <w:r>
        <w:t>prétreinados</w:t>
      </w:r>
      <w:proofErr w:type="spellEnd"/>
      <w:r>
        <w:t xml:space="preserve"> no ImageNet21k e depois em </w:t>
      </w:r>
      <w:proofErr w:type="spellStart"/>
      <w:r>
        <w:t>MedViT</w:t>
      </w:r>
      <w:proofErr w:type="spellEnd"/>
      <w:r>
        <w:t xml:space="preserve"> / </w:t>
      </w:r>
      <w:proofErr w:type="spellStart"/>
      <w:r>
        <w:t>RadImageNet</w:t>
      </w:r>
      <w:proofErr w:type="spellEnd"/>
      <w:r>
        <w:t>, comparando ganhos.</w:t>
      </w:r>
    </w:p>
    <w:p w14:paraId="589B0EAF" w14:textId="77777777" w:rsidR="00316DB2" w:rsidRDefault="00000000">
      <w:pPr>
        <w:pStyle w:val="PargrafodaLista"/>
        <w:numPr>
          <w:ilvl w:val="0"/>
          <w:numId w:val="2"/>
        </w:numPr>
        <w:spacing w:after="80"/>
      </w:pPr>
      <w:r>
        <w:t xml:space="preserve">Comparar </w:t>
      </w:r>
      <w:proofErr w:type="spellStart"/>
      <w:r>
        <w:t>ViT</w:t>
      </w:r>
      <w:proofErr w:type="spellEnd"/>
      <w:r>
        <w:t xml:space="preserve"> contra </w:t>
      </w:r>
      <w:proofErr w:type="spellStart"/>
      <w:r>
        <w:t>Swin</w:t>
      </w:r>
      <w:proofErr w:type="spellEnd"/>
      <w:r>
        <w:t>, que resolve hierarquicamente e reduz o custo quadrático da atenção.</w:t>
      </w:r>
    </w:p>
    <w:p w14:paraId="4F8F2332" w14:textId="77777777" w:rsidR="00316DB2" w:rsidRDefault="00000000">
      <w:pPr>
        <w:pStyle w:val="PargrafodaLista"/>
        <w:numPr>
          <w:ilvl w:val="0"/>
          <w:numId w:val="2"/>
        </w:numPr>
        <w:spacing w:after="80"/>
      </w:pPr>
      <w:r>
        <w:t xml:space="preserve">Estudar o efeito da </w:t>
      </w:r>
      <w:proofErr w:type="spellStart"/>
      <w:r>
        <w:t>augmentação</w:t>
      </w:r>
      <w:proofErr w:type="spellEnd"/>
      <w:r>
        <w:t xml:space="preserve"> forte (</w:t>
      </w:r>
      <w:proofErr w:type="spellStart"/>
      <w:r>
        <w:t>RandAugment</w:t>
      </w:r>
      <w:proofErr w:type="spellEnd"/>
      <w:r>
        <w:t xml:space="preserve">, </w:t>
      </w:r>
      <w:proofErr w:type="spellStart"/>
      <w:r>
        <w:t>Mixup</w:t>
      </w:r>
      <w:proofErr w:type="spellEnd"/>
      <w:r>
        <w:t xml:space="preserve">, </w:t>
      </w:r>
      <w:proofErr w:type="spellStart"/>
      <w:r>
        <w:t>CutMix</w:t>
      </w:r>
      <w:proofErr w:type="spellEnd"/>
      <w:r>
        <w:t xml:space="preserve">) no desempenho — </w:t>
      </w:r>
      <w:proofErr w:type="spellStart"/>
      <w:r>
        <w:t>transformers</w:t>
      </w:r>
      <w:proofErr w:type="spellEnd"/>
      <w:r>
        <w:t xml:space="preserve"> dependem muito mais disso que </w:t>
      </w:r>
      <w:proofErr w:type="spellStart"/>
      <w:r>
        <w:t>CNNs</w:t>
      </w:r>
      <w:proofErr w:type="spellEnd"/>
      <w:r>
        <w:t>.</w:t>
      </w:r>
    </w:p>
    <w:p w14:paraId="414603EA" w14:textId="77777777" w:rsidR="00316DB2" w:rsidRDefault="00000000">
      <w:pPr>
        <w:pStyle w:val="PargrafodaLista"/>
        <w:numPr>
          <w:ilvl w:val="0"/>
          <w:numId w:val="2"/>
        </w:numPr>
        <w:spacing w:after="80"/>
      </w:pPr>
      <w:r>
        <w:t>Medir custo computacional (VRAM, tempo por época, latência de inferência) e reportar junto com AUROC — a discussão sobre "colocar em produção" começa aqui.</w:t>
      </w:r>
    </w:p>
    <w:p w14:paraId="3610FE2D" w14:textId="77777777" w:rsidR="00316DB2" w:rsidRDefault="00000000">
      <w:pPr>
        <w:pStyle w:val="PargrafodaLista"/>
        <w:numPr>
          <w:ilvl w:val="0"/>
          <w:numId w:val="2"/>
        </w:numPr>
        <w:spacing w:after="80"/>
      </w:pPr>
      <w:r>
        <w:t xml:space="preserve">Executar a ablação obrigatória de batch </w:t>
      </w:r>
      <w:proofErr w:type="spellStart"/>
      <w:r>
        <w:t>size</w:t>
      </w:r>
      <w:proofErr w:type="spellEnd"/>
      <w:r>
        <w:t xml:space="preserve"> e investigar especificamente se </w:t>
      </w:r>
      <w:proofErr w:type="spellStart"/>
      <w:r>
        <w:t>transformers</w:t>
      </w:r>
      <w:proofErr w:type="spellEnd"/>
      <w:r>
        <w:t xml:space="preserve"> respondem de forma inversa às </w:t>
      </w:r>
      <w:proofErr w:type="spellStart"/>
      <w:r>
        <w:t>CNNs</w:t>
      </w:r>
      <w:proofErr w:type="spellEnd"/>
      <w:r>
        <w:t xml:space="preserve"> (hipótese: eles se beneficiam mais de batches maiores).</w:t>
      </w:r>
    </w:p>
    <w:p w14:paraId="44F3D9D7" w14:textId="1D635D26" w:rsidR="00316DB2" w:rsidRDefault="00000000">
      <w:pPr>
        <w:pStyle w:val="PargrafodaLista"/>
        <w:numPr>
          <w:ilvl w:val="0"/>
          <w:numId w:val="2"/>
        </w:numPr>
        <w:spacing w:after="80"/>
      </w:pPr>
      <w:r>
        <w:t xml:space="preserve">Comparar o </w:t>
      </w:r>
      <w:proofErr w:type="spellStart"/>
      <w:r>
        <w:t>SwinTiny</w:t>
      </w:r>
      <w:proofErr w:type="spellEnd"/>
      <w:r>
        <w:t xml:space="preserve"> do grupo com o baseline </w:t>
      </w:r>
      <w:proofErr w:type="spellStart"/>
      <w:r>
        <w:t>UNet</w:t>
      </w:r>
      <w:proofErr w:type="spellEnd"/>
      <w:r>
        <w:t xml:space="preserve"> na tarefa de segmentação — investigar se atenção hierárquica ajuda a delinear lesões.</w:t>
      </w:r>
    </w:p>
    <w:p w14:paraId="59F8F09C" w14:textId="77777777" w:rsidR="00316DB2" w:rsidRDefault="00000000">
      <w:pPr>
        <w:pStyle w:val="Ttulo3"/>
        <w:spacing w:before="240"/>
      </w:pPr>
      <w:r>
        <w:rPr>
          <w:b/>
          <w:bCs/>
        </w:rPr>
        <w:t>Resultado esperado</w:t>
      </w:r>
    </w:p>
    <w:p w14:paraId="3E3372E7" w14:textId="7E09AAF8" w:rsidR="00316DB2" w:rsidRDefault="00000000">
      <w:pPr>
        <w:pStyle w:val="PargrafodaLista"/>
        <w:numPr>
          <w:ilvl w:val="0"/>
          <w:numId w:val="2"/>
        </w:numPr>
        <w:spacing w:after="80"/>
      </w:pPr>
      <w:proofErr w:type="spellStart"/>
      <w:r>
        <w:t>SwinTiny</w:t>
      </w:r>
      <w:proofErr w:type="spellEnd"/>
      <w:r>
        <w:t xml:space="preserve"> com AUROC comparável à ResNet50 do Grupo 1 (dentro de ±2 pontos) na tarefa por patch.</w:t>
      </w:r>
    </w:p>
    <w:p w14:paraId="56CBE6C7" w14:textId="5E57FDE7" w:rsidR="00316DB2" w:rsidRDefault="00000000">
      <w:pPr>
        <w:pStyle w:val="PargrafodaLista"/>
        <w:numPr>
          <w:ilvl w:val="0"/>
          <w:numId w:val="2"/>
        </w:numPr>
        <w:spacing w:after="80"/>
      </w:pPr>
      <w:proofErr w:type="spellStart"/>
      <w:r>
        <w:t>ViTBase</w:t>
      </w:r>
      <w:proofErr w:type="spellEnd"/>
      <w:r>
        <w:t xml:space="preserve"> treinado do zero com AUROC significativamente inferior — demonstração do papel do </w:t>
      </w:r>
      <w:proofErr w:type="spellStart"/>
      <w:r>
        <w:t>prétreino</w:t>
      </w:r>
      <w:proofErr w:type="spellEnd"/>
      <w:r>
        <w:t>.</w:t>
      </w:r>
    </w:p>
    <w:p w14:paraId="6761387B" w14:textId="77777777" w:rsidR="00316DB2" w:rsidRDefault="00000000">
      <w:pPr>
        <w:pStyle w:val="PargrafodaLista"/>
        <w:numPr>
          <w:ilvl w:val="0"/>
          <w:numId w:val="2"/>
        </w:numPr>
        <w:spacing w:after="80"/>
      </w:pPr>
      <w:r>
        <w:t xml:space="preserve">Curva "AUROC × tamanho do </w:t>
      </w:r>
      <w:proofErr w:type="spellStart"/>
      <w:r>
        <w:t>dataset</w:t>
      </w:r>
      <w:proofErr w:type="spellEnd"/>
      <w:r>
        <w:t xml:space="preserve"> de treino" mostrando que </w:t>
      </w:r>
      <w:proofErr w:type="spellStart"/>
      <w:r>
        <w:t>transformers</w:t>
      </w:r>
      <w:proofErr w:type="spellEnd"/>
      <w:r>
        <w:t xml:space="preserve"> escalam melhor com mais dados, mas perdem para </w:t>
      </w:r>
      <w:proofErr w:type="spellStart"/>
      <w:r>
        <w:t>CNNs</w:t>
      </w:r>
      <w:proofErr w:type="spellEnd"/>
      <w:r>
        <w:t xml:space="preserve"> em regime pequeno.</w:t>
      </w:r>
    </w:p>
    <w:p w14:paraId="09F509CF" w14:textId="70B465C6" w:rsidR="00316DB2" w:rsidRDefault="00000000">
      <w:pPr>
        <w:pStyle w:val="Ttulo2"/>
        <w:spacing w:before="240"/>
      </w:pPr>
      <w:r>
        <w:rPr>
          <w:b/>
          <w:bCs/>
        </w:rPr>
        <w:t xml:space="preserve">4.3 Grupo 3 — Modelos híbridos e fusão </w:t>
      </w:r>
      <w:proofErr w:type="spellStart"/>
      <w:r>
        <w:rPr>
          <w:b/>
          <w:bCs/>
        </w:rPr>
        <w:t>multivista</w:t>
      </w:r>
      <w:proofErr w:type="spellEnd"/>
    </w:p>
    <w:p w14:paraId="1885F057" w14:textId="77777777" w:rsidR="00316DB2" w:rsidRDefault="00000000">
      <w:pPr>
        <w:jc w:val="both"/>
      </w:pPr>
      <w:r>
        <w:t xml:space="preserve">Integrantes: Luiz Henrique Zavatini Feltrin, </w:t>
      </w:r>
      <w:proofErr w:type="spellStart"/>
      <w:r>
        <w:t>Alvaro</w:t>
      </w:r>
      <w:proofErr w:type="spellEnd"/>
      <w:r>
        <w:t xml:space="preserve"> </w:t>
      </w:r>
      <w:proofErr w:type="spellStart"/>
      <w:r>
        <w:t>Koene</w:t>
      </w:r>
      <w:proofErr w:type="spellEnd"/>
      <w:r>
        <w:t xml:space="preserve"> Henning, Gabrieli Cavalcante Boeira, Angelo, Luis Henrique Perez de Oliveira, Anthony Guilherme </w:t>
      </w:r>
      <w:proofErr w:type="spellStart"/>
      <w:r>
        <w:t>Mucelini</w:t>
      </w:r>
      <w:proofErr w:type="spellEnd"/>
      <w:r>
        <w:t>.</w:t>
      </w:r>
    </w:p>
    <w:p w14:paraId="6561FE8A" w14:textId="77777777" w:rsidR="00316DB2" w:rsidRDefault="00000000">
      <w:pPr>
        <w:pStyle w:val="Ttulo3"/>
        <w:spacing w:before="240"/>
      </w:pPr>
      <w:r>
        <w:rPr>
          <w:b/>
          <w:bCs/>
        </w:rPr>
        <w:t>Foco técnico</w:t>
      </w:r>
    </w:p>
    <w:p w14:paraId="7B6ED22A" w14:textId="53B15B7C" w:rsidR="00316DB2" w:rsidRDefault="00000000">
      <w:pPr>
        <w:jc w:val="both"/>
      </w:pPr>
      <w:r>
        <w:lastRenderedPageBreak/>
        <w:t xml:space="preserve">Combinar as forças de CNN (viés indutivo, eficiência de dados) com as de </w:t>
      </w:r>
      <w:proofErr w:type="spellStart"/>
      <w:r>
        <w:t>transformers</w:t>
      </w:r>
      <w:proofErr w:type="spellEnd"/>
      <w:r>
        <w:t xml:space="preserve"> (contexto global) em duas frentes complementares: arquiteturas híbridas (</w:t>
      </w:r>
      <w:proofErr w:type="spellStart"/>
      <w:r>
        <w:t>CoAtNet</w:t>
      </w:r>
      <w:proofErr w:type="spellEnd"/>
      <w:r>
        <w:t xml:space="preserve">, </w:t>
      </w:r>
      <w:proofErr w:type="spellStart"/>
      <w:r>
        <w:t>ConvNeXt</w:t>
      </w:r>
      <w:proofErr w:type="spellEnd"/>
      <w:r>
        <w:t xml:space="preserve"> com blocos de atenção) e fusão </w:t>
      </w:r>
      <w:proofErr w:type="spellStart"/>
      <w:r>
        <w:t>multivista</w:t>
      </w:r>
      <w:proofErr w:type="spellEnd"/>
      <w:r>
        <w:t>, que replica o que radiologistas de fato fazem — olhar CC + MLO juntas e comparar mama esquerda com direita.</w:t>
      </w:r>
    </w:p>
    <w:p w14:paraId="658193E2" w14:textId="77777777" w:rsidR="00316DB2" w:rsidRDefault="00000000">
      <w:pPr>
        <w:pStyle w:val="Ttulo3"/>
        <w:spacing w:before="240"/>
      </w:pPr>
      <w:r>
        <w:rPr>
          <w:b/>
          <w:bCs/>
        </w:rPr>
        <w:t>Atividades</w:t>
      </w:r>
    </w:p>
    <w:p w14:paraId="37134468" w14:textId="77777777" w:rsidR="00316DB2" w:rsidRDefault="00000000">
      <w:pPr>
        <w:pStyle w:val="PargrafodaLista"/>
        <w:numPr>
          <w:ilvl w:val="0"/>
          <w:numId w:val="2"/>
        </w:numPr>
        <w:spacing w:after="80"/>
      </w:pPr>
      <w:r>
        <w:t xml:space="preserve">Treinar </w:t>
      </w:r>
      <w:proofErr w:type="spellStart"/>
      <w:r>
        <w:t>CoAtNet</w:t>
      </w:r>
      <w:proofErr w:type="spellEnd"/>
      <w:r>
        <w:t xml:space="preserve"> e </w:t>
      </w:r>
      <w:proofErr w:type="spellStart"/>
      <w:r>
        <w:t>ConvNeXt</w:t>
      </w:r>
      <w:proofErr w:type="spellEnd"/>
      <w:r>
        <w:t xml:space="preserve"> como baseline híbrido, comparando com os resultados dos Grupos 1 e 2.</w:t>
      </w:r>
    </w:p>
    <w:p w14:paraId="7934148E" w14:textId="77777777" w:rsidR="00316DB2" w:rsidRDefault="00000000">
      <w:pPr>
        <w:pStyle w:val="PargrafodaLista"/>
        <w:numPr>
          <w:ilvl w:val="0"/>
          <w:numId w:val="2"/>
        </w:numPr>
        <w:spacing w:after="80"/>
      </w:pPr>
      <w:r>
        <w:t>Construir um modelo de duas entradas (CC e MLO da mesma mama) com fusão tardia por concatenação de features.</w:t>
      </w:r>
    </w:p>
    <w:p w14:paraId="5E05966D" w14:textId="77777777" w:rsidR="00316DB2" w:rsidRDefault="00000000">
      <w:pPr>
        <w:pStyle w:val="PargrafodaLista"/>
        <w:numPr>
          <w:ilvl w:val="0"/>
          <w:numId w:val="2"/>
        </w:numPr>
        <w:spacing w:after="80"/>
      </w:pPr>
      <w:r>
        <w:t>Construir um modelo de quatro entradas usando também a mama contralateral como referência de simetria (assimetria é um sinal clássico de câncer).</w:t>
      </w:r>
    </w:p>
    <w:p w14:paraId="1768C3C5" w14:textId="77777777" w:rsidR="00316DB2" w:rsidRDefault="00000000">
      <w:pPr>
        <w:pStyle w:val="PargrafodaLista"/>
        <w:numPr>
          <w:ilvl w:val="0"/>
          <w:numId w:val="2"/>
        </w:numPr>
        <w:spacing w:after="80"/>
      </w:pPr>
      <w:r>
        <w:t>Comparar fusão precoce, tardia e por atenção cruzada.</w:t>
      </w:r>
    </w:p>
    <w:p w14:paraId="292B0CD2" w14:textId="77777777" w:rsidR="00316DB2" w:rsidRDefault="00000000">
      <w:pPr>
        <w:pStyle w:val="PargrafodaLista"/>
        <w:numPr>
          <w:ilvl w:val="0"/>
          <w:numId w:val="2"/>
        </w:numPr>
        <w:spacing w:after="80"/>
      </w:pPr>
      <w:r>
        <w:t>Testar ensembles simples entre os melhores modelos dos três grupos (média das probabilidades) — quase sempre ganha alguns pontos de AUC "de graça".</w:t>
      </w:r>
    </w:p>
    <w:p w14:paraId="7397AD3A" w14:textId="560F75F1" w:rsidR="00316DB2" w:rsidRDefault="00000000">
      <w:pPr>
        <w:pStyle w:val="PargrafodaLista"/>
        <w:numPr>
          <w:ilvl w:val="0"/>
          <w:numId w:val="2"/>
        </w:numPr>
        <w:spacing w:after="80"/>
      </w:pPr>
      <w:r>
        <w:t xml:space="preserve">Avaliar o pipeline em duas fases: </w:t>
      </w:r>
      <w:proofErr w:type="spellStart"/>
      <w:r>
        <w:t>UNet</w:t>
      </w:r>
      <w:proofErr w:type="spellEnd"/>
      <w:r>
        <w:t xml:space="preserve"> (baseline comum) segmenta a lesão, o modelo híbrido decide malignidade sobre a região segmentada. Comparar com o pipeline direto e discutir quando cada um vence.</w:t>
      </w:r>
    </w:p>
    <w:p w14:paraId="1CDD7B37" w14:textId="77777777" w:rsidR="00316DB2" w:rsidRDefault="00000000">
      <w:pPr>
        <w:pStyle w:val="PargrafodaLista"/>
        <w:numPr>
          <w:ilvl w:val="0"/>
          <w:numId w:val="2"/>
        </w:numPr>
        <w:spacing w:after="80"/>
      </w:pPr>
      <w:r>
        <w:t xml:space="preserve">Executar a ablação obrigatória de batch </w:t>
      </w:r>
      <w:proofErr w:type="spellStart"/>
      <w:r>
        <w:t>size</w:t>
      </w:r>
      <w:proofErr w:type="spellEnd"/>
      <w:r>
        <w:t xml:space="preserve"> no modelo híbrido escolhido como melhor.</w:t>
      </w:r>
    </w:p>
    <w:p w14:paraId="77CCAB3E" w14:textId="77777777" w:rsidR="00316DB2" w:rsidRDefault="00000000">
      <w:pPr>
        <w:pStyle w:val="Ttulo3"/>
        <w:spacing w:before="240"/>
      </w:pPr>
      <w:r>
        <w:rPr>
          <w:b/>
          <w:bCs/>
        </w:rPr>
        <w:t>Resultado esperado</w:t>
      </w:r>
    </w:p>
    <w:p w14:paraId="01D2678F" w14:textId="77777777" w:rsidR="00316DB2" w:rsidRDefault="00000000">
      <w:pPr>
        <w:pStyle w:val="PargrafodaLista"/>
        <w:numPr>
          <w:ilvl w:val="0"/>
          <w:numId w:val="2"/>
        </w:numPr>
        <w:spacing w:after="80"/>
      </w:pPr>
      <w:r>
        <w:t>Ganho de 2 a 5 pontos de AUROC ao adicionar a segunda vista (CC + MLO) sobre a vista única.</w:t>
      </w:r>
    </w:p>
    <w:p w14:paraId="7FDB7A24" w14:textId="77777777" w:rsidR="00316DB2" w:rsidRDefault="00000000">
      <w:pPr>
        <w:pStyle w:val="PargrafodaLista"/>
        <w:numPr>
          <w:ilvl w:val="0"/>
          <w:numId w:val="2"/>
        </w:numPr>
        <w:spacing w:after="80"/>
      </w:pPr>
      <w:r>
        <w:t>Ganho adicional ao incluir a mama contralateral como referência de assimetria.</w:t>
      </w:r>
    </w:p>
    <w:p w14:paraId="21E9A2D4" w14:textId="2A2C8CD9" w:rsidR="00316DB2" w:rsidRDefault="00000000">
      <w:pPr>
        <w:pStyle w:val="PargrafodaLista"/>
        <w:numPr>
          <w:ilvl w:val="0"/>
          <w:numId w:val="2"/>
        </w:numPr>
        <w:spacing w:after="80"/>
      </w:pPr>
      <w:r>
        <w:t>Ensemble final com AUROC acima do melhor modelo individual, e recall @ 90% especificidade &gt; 0,85 em CBISDDSM.</w:t>
      </w:r>
    </w:p>
    <w:p w14:paraId="1B187137" w14:textId="77777777" w:rsidR="00316DB2" w:rsidRDefault="00000000">
      <w:pPr>
        <w:pStyle w:val="Ttulo3"/>
        <w:spacing w:before="240"/>
      </w:pPr>
      <w:r>
        <w:rPr>
          <w:b/>
          <w:bCs/>
        </w:rPr>
        <w:t>O que o grupo deve aprender</w:t>
      </w:r>
    </w:p>
    <w:p w14:paraId="13BC086D" w14:textId="77777777" w:rsidR="00316DB2" w:rsidRDefault="00000000">
      <w:pPr>
        <w:jc w:val="both"/>
      </w:pPr>
      <w:r>
        <w:t>Que a engenharia do problema (representar todo o exame, e não uma imagem isolada) tende a ter mais impacto do que trocar de arquitetura. Que ensembles são o "truque barato" que funciona em quase todo trabalho de imagem médica, mas dobram/triplicam o custo de inferência. E que radiologistas trabalham comparando imagens — modelos que ignoram esse contexto estão jogando com desvantagem.</w:t>
      </w:r>
    </w:p>
    <w:p w14:paraId="2F9BEEFA" w14:textId="77777777" w:rsidR="00316DB2" w:rsidRDefault="00000000">
      <w:pPr>
        <w:pStyle w:val="Ttulo2"/>
        <w:spacing w:before="240"/>
      </w:pPr>
      <w:r>
        <w:rPr>
          <w:b/>
          <w:bCs/>
        </w:rPr>
        <w:t>4.4 Grupo 4 — Explicabilidade e avaliação de confiança</w:t>
      </w:r>
    </w:p>
    <w:p w14:paraId="0C2BBB33" w14:textId="77777777" w:rsidR="00316DB2" w:rsidRDefault="00000000">
      <w:pPr>
        <w:jc w:val="both"/>
      </w:pPr>
      <w:r>
        <w:t xml:space="preserve">Integrantes: Davi </w:t>
      </w:r>
      <w:proofErr w:type="spellStart"/>
      <w:r>
        <w:t>Specia</w:t>
      </w:r>
      <w:proofErr w:type="spellEnd"/>
      <w:r>
        <w:t xml:space="preserve">, Jhonatan da Silva </w:t>
      </w:r>
      <w:proofErr w:type="spellStart"/>
      <w:r>
        <w:t>Margraf</w:t>
      </w:r>
      <w:proofErr w:type="spellEnd"/>
      <w:r>
        <w:t xml:space="preserve">, Bruno Nava Mainardi, Victor de Oliveira </w:t>
      </w:r>
      <w:proofErr w:type="spellStart"/>
      <w:r>
        <w:t>Ibarrola</w:t>
      </w:r>
      <w:proofErr w:type="spellEnd"/>
      <w:r>
        <w:t xml:space="preserve">, Kaique Vinicius </w:t>
      </w:r>
      <w:proofErr w:type="spellStart"/>
      <w:r>
        <w:t>Geska</w:t>
      </w:r>
      <w:proofErr w:type="spellEnd"/>
      <w:r>
        <w:t xml:space="preserve">, Thales </w:t>
      </w:r>
      <w:proofErr w:type="spellStart"/>
      <w:r>
        <w:t>Serschon</w:t>
      </w:r>
      <w:proofErr w:type="spellEnd"/>
      <w:r>
        <w:t>.</w:t>
      </w:r>
    </w:p>
    <w:p w14:paraId="04B946DB" w14:textId="77777777" w:rsidR="00316DB2" w:rsidRDefault="00000000">
      <w:pPr>
        <w:pStyle w:val="Ttulo3"/>
        <w:spacing w:before="240"/>
      </w:pPr>
      <w:r>
        <w:rPr>
          <w:b/>
          <w:bCs/>
        </w:rPr>
        <w:t>Foco técnico</w:t>
      </w:r>
    </w:p>
    <w:p w14:paraId="52E0034B" w14:textId="55E73CE8" w:rsidR="00316DB2" w:rsidRDefault="00000000">
      <w:pPr>
        <w:jc w:val="both"/>
      </w:pPr>
      <w:r>
        <w:t>Investigar métodos de explicabilidade (</w:t>
      </w:r>
      <w:proofErr w:type="spellStart"/>
      <w:r>
        <w:t>GradCAM</w:t>
      </w:r>
      <w:proofErr w:type="spellEnd"/>
      <w:r>
        <w:t xml:space="preserve">, </w:t>
      </w:r>
      <w:proofErr w:type="spellStart"/>
      <w:r>
        <w:t>GradCAM</w:t>
      </w:r>
      <w:proofErr w:type="spellEnd"/>
      <w:r>
        <w:t xml:space="preserve">++, </w:t>
      </w:r>
      <w:proofErr w:type="spellStart"/>
      <w:r>
        <w:t>ScoreCAM</w:t>
      </w:r>
      <w:proofErr w:type="spellEnd"/>
      <w:r>
        <w:t xml:space="preserve">, LIME, SHAP, </w:t>
      </w:r>
      <w:proofErr w:type="spellStart"/>
      <w:r>
        <w:t>attention</w:t>
      </w:r>
      <w:proofErr w:type="spellEnd"/>
      <w:r>
        <w:t xml:space="preserve"> </w:t>
      </w:r>
      <w:proofErr w:type="spellStart"/>
      <w:r>
        <w:t>rollout</w:t>
      </w:r>
      <w:proofErr w:type="spellEnd"/>
      <w:r>
        <w:t xml:space="preserve"> para </w:t>
      </w:r>
      <w:proofErr w:type="spellStart"/>
      <w:r>
        <w:t>transformers</w:t>
      </w:r>
      <w:proofErr w:type="spellEnd"/>
      <w:r>
        <w:t xml:space="preserve">) e — ponto central — avaliar quantitativamente essas explicações, não só produzir mapas de calor bonitos. O trabalho deste grupo é o que dá ao projeto valor clínico real: sem </w:t>
      </w:r>
      <w:proofErr w:type="spellStart"/>
      <w:r>
        <w:t>interpretabilidade</w:t>
      </w:r>
      <w:proofErr w:type="spellEnd"/>
      <w:r>
        <w:t>, nenhum modelo entra em ambiente hospitalar.</w:t>
      </w:r>
    </w:p>
    <w:p w14:paraId="76EB35E0" w14:textId="77777777" w:rsidR="00316DB2" w:rsidRDefault="00000000">
      <w:pPr>
        <w:pStyle w:val="Ttulo3"/>
        <w:spacing w:before="240"/>
      </w:pPr>
      <w:r>
        <w:rPr>
          <w:b/>
          <w:bCs/>
        </w:rPr>
        <w:t>Atividades</w:t>
      </w:r>
    </w:p>
    <w:p w14:paraId="387EC637" w14:textId="23188014" w:rsidR="00316DB2" w:rsidRDefault="00000000">
      <w:pPr>
        <w:pStyle w:val="PargrafodaLista"/>
        <w:numPr>
          <w:ilvl w:val="0"/>
          <w:numId w:val="2"/>
        </w:numPr>
        <w:spacing w:after="80"/>
      </w:pPr>
      <w:r>
        <w:t>Treinar até o Encontro 8 um modelo próprio (ResNet50) para não depender dos outros grupos no início.</w:t>
      </w:r>
    </w:p>
    <w:p w14:paraId="7286FEEC" w14:textId="4A7451C4" w:rsidR="00316DB2" w:rsidRDefault="00000000">
      <w:pPr>
        <w:pStyle w:val="PargrafodaLista"/>
        <w:numPr>
          <w:ilvl w:val="0"/>
          <w:numId w:val="2"/>
        </w:numPr>
        <w:spacing w:after="80"/>
      </w:pPr>
      <w:r>
        <w:lastRenderedPageBreak/>
        <w:t xml:space="preserve">Aplicar </w:t>
      </w:r>
      <w:proofErr w:type="spellStart"/>
      <w:r>
        <w:t>GradCAM</w:t>
      </w:r>
      <w:proofErr w:type="spellEnd"/>
      <w:r>
        <w:t xml:space="preserve">, </w:t>
      </w:r>
      <w:proofErr w:type="spellStart"/>
      <w:r>
        <w:t>GradCAM</w:t>
      </w:r>
      <w:proofErr w:type="spellEnd"/>
      <w:r>
        <w:t xml:space="preserve">++ e </w:t>
      </w:r>
      <w:proofErr w:type="spellStart"/>
      <w:r>
        <w:t>ScoreCAM</w:t>
      </w:r>
      <w:proofErr w:type="spellEnd"/>
      <w:r>
        <w:t xml:space="preserve"> ao modelo próprio e depois aos melhores modelos dos Grupos 1, 2 e 3.</w:t>
      </w:r>
    </w:p>
    <w:p w14:paraId="3FEEA6DC" w14:textId="77777777" w:rsidR="00316DB2" w:rsidRDefault="00000000">
      <w:pPr>
        <w:pStyle w:val="PargrafodaLista"/>
        <w:numPr>
          <w:ilvl w:val="0"/>
          <w:numId w:val="2"/>
        </w:numPr>
        <w:spacing w:after="80"/>
      </w:pPr>
      <w:r>
        <w:t xml:space="preserve">Aplicar </w:t>
      </w:r>
      <w:proofErr w:type="spellStart"/>
      <w:r>
        <w:t>attention</w:t>
      </w:r>
      <w:proofErr w:type="spellEnd"/>
      <w:r>
        <w:t xml:space="preserve"> </w:t>
      </w:r>
      <w:proofErr w:type="spellStart"/>
      <w:r>
        <w:t>rollout</w:t>
      </w:r>
      <w:proofErr w:type="spellEnd"/>
      <w:r>
        <w:t xml:space="preserve"> ao </w:t>
      </w:r>
      <w:proofErr w:type="spellStart"/>
      <w:r>
        <w:t>ViT</w:t>
      </w:r>
      <w:proofErr w:type="spellEnd"/>
      <w:r>
        <w:t>/</w:t>
      </w:r>
      <w:proofErr w:type="spellStart"/>
      <w:r>
        <w:t>Swin</w:t>
      </w:r>
      <w:proofErr w:type="spellEnd"/>
      <w:r>
        <w:t xml:space="preserve"> do Grupo 2.</w:t>
      </w:r>
    </w:p>
    <w:p w14:paraId="41841AF7" w14:textId="6B71A9DC" w:rsidR="00316DB2" w:rsidRDefault="00000000">
      <w:pPr>
        <w:pStyle w:val="PargrafodaLista"/>
        <w:numPr>
          <w:ilvl w:val="0"/>
          <w:numId w:val="2"/>
        </w:numPr>
        <w:spacing w:after="80"/>
      </w:pPr>
      <w:r>
        <w:t xml:space="preserve">Avaliar quantitativamente os mapas: </w:t>
      </w:r>
      <w:proofErr w:type="spellStart"/>
      <w:r>
        <w:t>IoU</w:t>
      </w:r>
      <w:proofErr w:type="spellEnd"/>
      <w:r>
        <w:t xml:space="preserve"> e </w:t>
      </w:r>
      <w:proofErr w:type="spellStart"/>
      <w:r>
        <w:t>pointing</w:t>
      </w:r>
      <w:proofErr w:type="spellEnd"/>
      <w:r>
        <w:t xml:space="preserve"> game contra as máscaras de ROI do CBISDDSM.</w:t>
      </w:r>
    </w:p>
    <w:p w14:paraId="040B55CB" w14:textId="2AE22303" w:rsidR="00316DB2" w:rsidRDefault="00000000">
      <w:pPr>
        <w:pStyle w:val="PargrafodaLista"/>
        <w:numPr>
          <w:ilvl w:val="0"/>
          <w:numId w:val="2"/>
        </w:numPr>
        <w:spacing w:after="80"/>
      </w:pPr>
      <w:r>
        <w:t>Comparar os mapas de calor dos classificadores (</w:t>
      </w:r>
      <w:proofErr w:type="spellStart"/>
      <w:r>
        <w:t>GradCAM</w:t>
      </w:r>
      <w:proofErr w:type="spellEnd"/>
      <w:r>
        <w:t xml:space="preserve"> etc.) com as máscaras produzidas pela </w:t>
      </w:r>
      <w:proofErr w:type="spellStart"/>
      <w:r>
        <w:t>UNet</w:t>
      </w:r>
      <w:proofErr w:type="spellEnd"/>
      <w:r>
        <w:t xml:space="preserve"> baseline — investigar se o classificador "presta atenção" na lesão ou em pistas espúrias (bordas da mama, etiquetas).</w:t>
      </w:r>
    </w:p>
    <w:p w14:paraId="41E6FAFA" w14:textId="77777777" w:rsidR="00316DB2" w:rsidRDefault="00000000">
      <w:pPr>
        <w:pStyle w:val="PargrafodaLista"/>
        <w:numPr>
          <w:ilvl w:val="0"/>
          <w:numId w:val="2"/>
        </w:numPr>
        <w:spacing w:after="80"/>
      </w:pPr>
      <w:r>
        <w:t xml:space="preserve">Executar a ablação obrigatória de batch </w:t>
      </w:r>
      <w:proofErr w:type="spellStart"/>
      <w:r>
        <w:t>size</w:t>
      </w:r>
      <w:proofErr w:type="spellEnd"/>
      <w:r>
        <w:t xml:space="preserve"> e investigar se ele afeta a calibração do modelo (ECE), não apenas a acurácia.</w:t>
      </w:r>
    </w:p>
    <w:p w14:paraId="5537256E" w14:textId="77777777" w:rsidR="00316DB2" w:rsidRDefault="00000000">
      <w:pPr>
        <w:pStyle w:val="PargrafodaLista"/>
        <w:numPr>
          <w:ilvl w:val="0"/>
          <w:numId w:val="2"/>
        </w:numPr>
        <w:spacing w:after="80"/>
      </w:pPr>
      <w:r>
        <w:t xml:space="preserve">Aplicar o teste de sanidade de </w:t>
      </w:r>
      <w:proofErr w:type="spellStart"/>
      <w:r>
        <w:t>Adebayo</w:t>
      </w:r>
      <w:proofErr w:type="spellEnd"/>
      <w:r>
        <w:t xml:space="preserve"> (randomizar pesos e verificar se o mapa muda) — filtra métodos que "explicam" qualquer coisa.</w:t>
      </w:r>
    </w:p>
    <w:p w14:paraId="3FA3DA48" w14:textId="77777777" w:rsidR="00316DB2" w:rsidRDefault="00000000">
      <w:pPr>
        <w:pStyle w:val="PargrafodaLista"/>
        <w:numPr>
          <w:ilvl w:val="0"/>
          <w:numId w:val="2"/>
        </w:numPr>
        <w:spacing w:after="80"/>
      </w:pPr>
      <w:r>
        <w:t>Fazer curvas de deleção e inserção para medir fidelidade das explicações.</w:t>
      </w:r>
    </w:p>
    <w:p w14:paraId="0BF9D686" w14:textId="77777777" w:rsidR="00316DB2" w:rsidRDefault="00000000">
      <w:pPr>
        <w:pStyle w:val="PargrafodaLista"/>
        <w:numPr>
          <w:ilvl w:val="0"/>
          <w:numId w:val="2"/>
        </w:numPr>
        <w:spacing w:after="80"/>
      </w:pPr>
      <w:r>
        <w:t>Estudar calibração: um modelo pode ter AUC alto e ainda assim reportar probabilidades sem sentido. Traçar diagramas de confiabilidade e calcular ECE (</w:t>
      </w:r>
      <w:proofErr w:type="spellStart"/>
      <w:r>
        <w:t>Expected</w:t>
      </w:r>
      <w:proofErr w:type="spellEnd"/>
      <w:r>
        <w:t xml:space="preserve"> </w:t>
      </w:r>
      <w:proofErr w:type="spellStart"/>
      <w:r>
        <w:t>Calibration</w:t>
      </w:r>
      <w:proofErr w:type="spellEnd"/>
      <w:r>
        <w:t xml:space="preserve"> Error).</w:t>
      </w:r>
    </w:p>
    <w:p w14:paraId="0AA78868" w14:textId="77777777" w:rsidR="00316DB2" w:rsidRDefault="00000000">
      <w:pPr>
        <w:pStyle w:val="Ttulo3"/>
        <w:spacing w:before="240"/>
      </w:pPr>
      <w:r>
        <w:rPr>
          <w:b/>
          <w:bCs/>
        </w:rPr>
        <w:t>Resultado esperado</w:t>
      </w:r>
    </w:p>
    <w:p w14:paraId="5828BA52" w14:textId="77777777" w:rsidR="00316DB2" w:rsidRDefault="00000000">
      <w:pPr>
        <w:pStyle w:val="PargrafodaLista"/>
        <w:numPr>
          <w:ilvl w:val="0"/>
          <w:numId w:val="2"/>
        </w:numPr>
        <w:spacing w:after="80"/>
      </w:pPr>
      <w:r>
        <w:t xml:space="preserve">Ranking quantitativo dos métodos de explicabilidade por </w:t>
      </w:r>
      <w:proofErr w:type="spellStart"/>
      <w:r>
        <w:t>IoU</w:t>
      </w:r>
      <w:proofErr w:type="spellEnd"/>
      <w:r>
        <w:t xml:space="preserve"> com as </w:t>
      </w:r>
      <w:proofErr w:type="spellStart"/>
      <w:r>
        <w:t>ROIs</w:t>
      </w:r>
      <w:proofErr w:type="spellEnd"/>
      <w:r>
        <w:t xml:space="preserve"> e pelo teste de sanidade.</w:t>
      </w:r>
    </w:p>
    <w:p w14:paraId="2D80D300" w14:textId="77777777" w:rsidR="00316DB2" w:rsidRDefault="00000000">
      <w:pPr>
        <w:pStyle w:val="PargrafodaLista"/>
        <w:numPr>
          <w:ilvl w:val="0"/>
          <w:numId w:val="2"/>
        </w:numPr>
        <w:spacing w:after="80"/>
      </w:pPr>
      <w:r>
        <w:t>Evidência de que pelo menos um método popular falha no teste de sanidade — resultado negativo tem valor total no projeto.</w:t>
      </w:r>
    </w:p>
    <w:p w14:paraId="422B8077" w14:textId="4065EC08" w:rsidR="00316DB2" w:rsidRDefault="00000000">
      <w:pPr>
        <w:pStyle w:val="PargrafodaLista"/>
        <w:numPr>
          <w:ilvl w:val="0"/>
          <w:numId w:val="2"/>
        </w:numPr>
        <w:spacing w:after="80"/>
      </w:pPr>
      <w:r>
        <w:t xml:space="preserve">Diagrama de confiabilidade mostrando que modelos treinados com </w:t>
      </w:r>
      <w:proofErr w:type="spellStart"/>
      <w:r>
        <w:t>crossentropy</w:t>
      </w:r>
      <w:proofErr w:type="spellEnd"/>
      <w:r>
        <w:t xml:space="preserve"> padrão tendem a ser </w:t>
      </w:r>
      <w:proofErr w:type="spellStart"/>
      <w:r>
        <w:t>overconfident</w:t>
      </w:r>
      <w:proofErr w:type="spellEnd"/>
      <w:r>
        <w:t xml:space="preserve">, e proposta de correção via </w:t>
      </w:r>
      <w:proofErr w:type="spellStart"/>
      <w:r>
        <w:t>temperature</w:t>
      </w:r>
      <w:proofErr w:type="spellEnd"/>
      <w:r>
        <w:t xml:space="preserve"> </w:t>
      </w:r>
      <w:proofErr w:type="spellStart"/>
      <w:r>
        <w:t>scaling</w:t>
      </w:r>
      <w:proofErr w:type="spellEnd"/>
      <w:r>
        <w:t>.</w:t>
      </w:r>
    </w:p>
    <w:p w14:paraId="33EACA62" w14:textId="77777777" w:rsidR="00316DB2" w:rsidRDefault="00000000">
      <w:pPr>
        <w:pStyle w:val="Ttulo1"/>
        <w:spacing w:before="240"/>
      </w:pPr>
      <w:r>
        <w:rPr>
          <w:b/>
          <w:bCs/>
        </w:rPr>
        <w:t>5. Cronograma dos 20 encontros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992"/>
        <w:gridCol w:w="6347"/>
      </w:tblGrid>
      <w:tr w:rsidR="00316DB2" w14:paraId="1A0AB6A7" w14:textId="77777777">
        <w:tblPrEx>
          <w:tblCellMar>
            <w:top w:w="0" w:type="dxa"/>
            <w:bottom w:w="0" w:type="dxa"/>
          </w:tblCellMar>
        </w:tblPrEx>
        <w:trPr>
          <w:tblHeader/>
        </w:trPr>
        <w:tc>
          <w:tcPr>
            <w:tcW w:w="1600" w:type="dxa"/>
            <w:shd w:val="clear" w:color="auto" w:fill="E7EEF7"/>
            <w:tcMar>
              <w:top w:w="100" w:type="dxa"/>
              <w:left w:w="120" w:type="dxa"/>
              <w:bottom w:w="100" w:type="dxa"/>
              <w:right w:w="120" w:type="dxa"/>
            </w:tcMar>
          </w:tcPr>
          <w:p w14:paraId="5162D184" w14:textId="77777777" w:rsidR="00316DB2" w:rsidRDefault="00000000">
            <w:r>
              <w:rPr>
                <w:b/>
                <w:bCs/>
                <w:sz w:val="20"/>
                <w:szCs w:val="20"/>
              </w:rPr>
              <w:t>Fase</w:t>
            </w:r>
          </w:p>
        </w:tc>
        <w:tc>
          <w:tcPr>
            <w:tcW w:w="900" w:type="dxa"/>
            <w:shd w:val="clear" w:color="auto" w:fill="E7EEF7"/>
            <w:tcMar>
              <w:top w:w="100" w:type="dxa"/>
              <w:left w:w="120" w:type="dxa"/>
              <w:bottom w:w="100" w:type="dxa"/>
              <w:right w:w="120" w:type="dxa"/>
            </w:tcMar>
          </w:tcPr>
          <w:p w14:paraId="570C8C78" w14:textId="77777777" w:rsidR="00316DB2" w:rsidRDefault="00000000">
            <w:r>
              <w:rPr>
                <w:b/>
                <w:bCs/>
                <w:sz w:val="20"/>
                <w:szCs w:val="20"/>
              </w:rPr>
              <w:t>Encontro</w:t>
            </w:r>
          </w:p>
        </w:tc>
        <w:tc>
          <w:tcPr>
            <w:tcW w:w="6500" w:type="dxa"/>
            <w:shd w:val="clear" w:color="auto" w:fill="E7EEF7"/>
            <w:tcMar>
              <w:top w:w="100" w:type="dxa"/>
              <w:left w:w="120" w:type="dxa"/>
              <w:bottom w:w="100" w:type="dxa"/>
              <w:right w:w="120" w:type="dxa"/>
            </w:tcMar>
          </w:tcPr>
          <w:p w14:paraId="1775B76E" w14:textId="77777777" w:rsidR="00316DB2" w:rsidRDefault="00000000">
            <w:r>
              <w:rPr>
                <w:b/>
                <w:bCs/>
                <w:sz w:val="20"/>
                <w:szCs w:val="20"/>
              </w:rPr>
              <w:t>Tema</w:t>
            </w:r>
          </w:p>
        </w:tc>
      </w:tr>
      <w:tr w:rsidR="00316DB2" w14:paraId="6C05A547" w14:textId="77777777">
        <w:tblPrEx>
          <w:tblCellMar>
            <w:top w:w="0" w:type="dxa"/>
            <w:bottom w:w="0" w:type="dxa"/>
          </w:tblCellMar>
        </w:tblPrEx>
        <w:tc>
          <w:tcPr>
            <w:tcW w:w="1600" w:type="dxa"/>
            <w:tcMar>
              <w:top w:w="100" w:type="dxa"/>
              <w:left w:w="120" w:type="dxa"/>
              <w:bottom w:w="100" w:type="dxa"/>
              <w:right w:w="120" w:type="dxa"/>
            </w:tcMar>
          </w:tcPr>
          <w:p w14:paraId="280DE748" w14:textId="77777777" w:rsidR="00316DB2" w:rsidRDefault="00000000">
            <w:r>
              <w:rPr>
                <w:sz w:val="20"/>
                <w:szCs w:val="20"/>
              </w:rPr>
              <w:t>Fundamentos</w:t>
            </w:r>
          </w:p>
        </w:tc>
        <w:tc>
          <w:tcPr>
            <w:tcW w:w="900" w:type="dxa"/>
            <w:tcMar>
              <w:top w:w="100" w:type="dxa"/>
              <w:left w:w="120" w:type="dxa"/>
              <w:bottom w:w="100" w:type="dxa"/>
              <w:right w:w="120" w:type="dxa"/>
            </w:tcMar>
          </w:tcPr>
          <w:p w14:paraId="386E7AFD" w14:textId="77777777" w:rsidR="00316DB2" w:rsidRDefault="00000000">
            <w:r>
              <w:rPr>
                <w:sz w:val="20"/>
                <w:szCs w:val="20"/>
              </w:rPr>
              <w:t>1</w:t>
            </w:r>
          </w:p>
        </w:tc>
        <w:tc>
          <w:tcPr>
            <w:tcW w:w="6500" w:type="dxa"/>
            <w:tcMar>
              <w:top w:w="100" w:type="dxa"/>
              <w:left w:w="120" w:type="dxa"/>
              <w:bottom w:w="100" w:type="dxa"/>
              <w:right w:w="120" w:type="dxa"/>
            </w:tcMar>
          </w:tcPr>
          <w:p w14:paraId="017120D8" w14:textId="211CB365" w:rsidR="00316DB2" w:rsidRDefault="00000000">
            <w:r>
              <w:rPr>
                <w:sz w:val="20"/>
                <w:szCs w:val="20"/>
              </w:rPr>
              <w:t xml:space="preserve">Problema clínico, BIRADS, massas × microcalcificações, definição do protocolo comum, abertura dos cadastros </w:t>
            </w:r>
            <w:proofErr w:type="spellStart"/>
            <w:r>
              <w:rPr>
                <w:sz w:val="20"/>
                <w:szCs w:val="20"/>
              </w:rPr>
              <w:t>PhysioNet</w:t>
            </w:r>
            <w:proofErr w:type="spellEnd"/>
            <w:r>
              <w:rPr>
                <w:sz w:val="20"/>
                <w:szCs w:val="20"/>
              </w:rPr>
              <w:t>.</w:t>
            </w:r>
          </w:p>
        </w:tc>
      </w:tr>
      <w:tr w:rsidR="00316DB2" w14:paraId="6746E2F5" w14:textId="77777777">
        <w:tblPrEx>
          <w:tblCellMar>
            <w:top w:w="0" w:type="dxa"/>
            <w:bottom w:w="0" w:type="dxa"/>
          </w:tblCellMar>
        </w:tblPrEx>
        <w:tc>
          <w:tcPr>
            <w:tcW w:w="1600" w:type="dxa"/>
            <w:tcMar>
              <w:top w:w="100" w:type="dxa"/>
              <w:left w:w="120" w:type="dxa"/>
              <w:bottom w:w="100" w:type="dxa"/>
              <w:right w:w="120" w:type="dxa"/>
            </w:tcMar>
          </w:tcPr>
          <w:p w14:paraId="2FA29872" w14:textId="77777777" w:rsidR="00316DB2" w:rsidRDefault="00000000">
            <w:r>
              <w:rPr>
                <w:sz w:val="20"/>
                <w:szCs w:val="20"/>
              </w:rPr>
              <w:t>Fundamentos</w:t>
            </w:r>
          </w:p>
        </w:tc>
        <w:tc>
          <w:tcPr>
            <w:tcW w:w="900" w:type="dxa"/>
            <w:tcMar>
              <w:top w:w="100" w:type="dxa"/>
              <w:left w:w="120" w:type="dxa"/>
              <w:bottom w:w="100" w:type="dxa"/>
              <w:right w:w="120" w:type="dxa"/>
            </w:tcMar>
          </w:tcPr>
          <w:p w14:paraId="0BBF11FA" w14:textId="77777777" w:rsidR="00316DB2" w:rsidRDefault="00000000">
            <w:r>
              <w:rPr>
                <w:sz w:val="20"/>
                <w:szCs w:val="20"/>
              </w:rPr>
              <w:t>2</w:t>
            </w:r>
          </w:p>
        </w:tc>
        <w:tc>
          <w:tcPr>
            <w:tcW w:w="6500" w:type="dxa"/>
            <w:tcMar>
              <w:top w:w="100" w:type="dxa"/>
              <w:left w:w="120" w:type="dxa"/>
              <w:bottom w:w="100" w:type="dxa"/>
              <w:right w:w="120" w:type="dxa"/>
            </w:tcMar>
          </w:tcPr>
          <w:p w14:paraId="3C215F04" w14:textId="77777777" w:rsidR="00316DB2" w:rsidRDefault="00000000">
            <w:r>
              <w:rPr>
                <w:sz w:val="20"/>
                <w:szCs w:val="20"/>
              </w:rPr>
              <w:t xml:space="preserve">Mamografia digital e DICOM na prática (leitura, </w:t>
            </w:r>
            <w:proofErr w:type="spellStart"/>
            <w:r>
              <w:rPr>
                <w:sz w:val="20"/>
                <w:szCs w:val="20"/>
              </w:rPr>
              <w:t>janelamento</w:t>
            </w:r>
            <w:proofErr w:type="spellEnd"/>
            <w:r>
              <w:rPr>
                <w:sz w:val="20"/>
                <w:szCs w:val="20"/>
              </w:rPr>
              <w:t>, bits, metadados). Ética, LGPD e limites de uso das bases.</w:t>
            </w:r>
          </w:p>
        </w:tc>
      </w:tr>
      <w:tr w:rsidR="00316DB2" w14:paraId="472281BA" w14:textId="77777777">
        <w:tblPrEx>
          <w:tblCellMar>
            <w:top w:w="0" w:type="dxa"/>
            <w:bottom w:w="0" w:type="dxa"/>
          </w:tblCellMar>
        </w:tblPrEx>
        <w:tc>
          <w:tcPr>
            <w:tcW w:w="1600" w:type="dxa"/>
            <w:tcMar>
              <w:top w:w="100" w:type="dxa"/>
              <w:left w:w="120" w:type="dxa"/>
              <w:bottom w:w="100" w:type="dxa"/>
              <w:right w:w="120" w:type="dxa"/>
            </w:tcMar>
          </w:tcPr>
          <w:p w14:paraId="257DCE49" w14:textId="77777777" w:rsidR="00316DB2" w:rsidRDefault="00000000">
            <w:r>
              <w:rPr>
                <w:sz w:val="20"/>
                <w:szCs w:val="20"/>
              </w:rPr>
              <w:t>Fundamentos</w:t>
            </w:r>
          </w:p>
        </w:tc>
        <w:tc>
          <w:tcPr>
            <w:tcW w:w="900" w:type="dxa"/>
            <w:tcMar>
              <w:top w:w="100" w:type="dxa"/>
              <w:left w:w="120" w:type="dxa"/>
              <w:bottom w:w="100" w:type="dxa"/>
              <w:right w:w="120" w:type="dxa"/>
            </w:tcMar>
          </w:tcPr>
          <w:p w14:paraId="665F94F8" w14:textId="77777777" w:rsidR="00316DB2" w:rsidRDefault="00000000">
            <w:r>
              <w:rPr>
                <w:sz w:val="20"/>
                <w:szCs w:val="20"/>
              </w:rPr>
              <w:t>3</w:t>
            </w:r>
          </w:p>
        </w:tc>
        <w:tc>
          <w:tcPr>
            <w:tcW w:w="6500" w:type="dxa"/>
            <w:tcMar>
              <w:top w:w="100" w:type="dxa"/>
              <w:left w:w="120" w:type="dxa"/>
              <w:bottom w:w="100" w:type="dxa"/>
              <w:right w:w="120" w:type="dxa"/>
            </w:tcMar>
          </w:tcPr>
          <w:p w14:paraId="7BE2CEBF" w14:textId="77777777" w:rsidR="00316DB2" w:rsidRDefault="00000000">
            <w:r>
              <w:rPr>
                <w:sz w:val="20"/>
                <w:szCs w:val="20"/>
              </w:rPr>
              <w:t>Revisão de literatura — cada grupo apresenta os 5 artigos Q1 (2020+) da sua linha. Fechamento das perguntas de pesquisa individuais.</w:t>
            </w:r>
          </w:p>
        </w:tc>
      </w:tr>
      <w:tr w:rsidR="00316DB2" w14:paraId="6C3AA9F4" w14:textId="77777777">
        <w:tblPrEx>
          <w:tblCellMar>
            <w:top w:w="0" w:type="dxa"/>
            <w:bottom w:w="0" w:type="dxa"/>
          </w:tblCellMar>
        </w:tblPrEx>
        <w:tc>
          <w:tcPr>
            <w:tcW w:w="1600" w:type="dxa"/>
            <w:tcMar>
              <w:top w:w="100" w:type="dxa"/>
              <w:left w:w="120" w:type="dxa"/>
              <w:bottom w:w="100" w:type="dxa"/>
              <w:right w:w="120" w:type="dxa"/>
            </w:tcMar>
          </w:tcPr>
          <w:p w14:paraId="11D79EA8" w14:textId="77777777" w:rsidR="00316DB2" w:rsidRDefault="00000000">
            <w:r>
              <w:rPr>
                <w:sz w:val="20"/>
                <w:szCs w:val="20"/>
              </w:rPr>
              <w:t>Baseline</w:t>
            </w:r>
          </w:p>
        </w:tc>
        <w:tc>
          <w:tcPr>
            <w:tcW w:w="900" w:type="dxa"/>
            <w:tcMar>
              <w:top w:w="100" w:type="dxa"/>
              <w:left w:w="120" w:type="dxa"/>
              <w:bottom w:w="100" w:type="dxa"/>
              <w:right w:w="120" w:type="dxa"/>
            </w:tcMar>
          </w:tcPr>
          <w:p w14:paraId="17EE3D98" w14:textId="77777777" w:rsidR="00316DB2" w:rsidRDefault="00000000">
            <w:r>
              <w:rPr>
                <w:sz w:val="20"/>
                <w:szCs w:val="20"/>
              </w:rPr>
              <w:t>4</w:t>
            </w:r>
          </w:p>
        </w:tc>
        <w:tc>
          <w:tcPr>
            <w:tcW w:w="6500" w:type="dxa"/>
            <w:tcMar>
              <w:top w:w="100" w:type="dxa"/>
              <w:left w:w="120" w:type="dxa"/>
              <w:bottom w:w="100" w:type="dxa"/>
              <w:right w:w="120" w:type="dxa"/>
            </w:tcMar>
          </w:tcPr>
          <w:p w14:paraId="29BDAA4A" w14:textId="77777777" w:rsidR="00316DB2" w:rsidRDefault="00000000">
            <w:r>
              <w:rPr>
                <w:sz w:val="20"/>
                <w:szCs w:val="20"/>
              </w:rPr>
              <w:t>Grupo 1 apresenta o pipeline v1; demais grupos rodam e criticam. EDA das bases.</w:t>
            </w:r>
          </w:p>
        </w:tc>
      </w:tr>
      <w:tr w:rsidR="00316DB2" w14:paraId="0C8CA274" w14:textId="77777777">
        <w:tblPrEx>
          <w:tblCellMar>
            <w:top w:w="0" w:type="dxa"/>
            <w:bottom w:w="0" w:type="dxa"/>
          </w:tblCellMar>
        </w:tblPrEx>
        <w:tc>
          <w:tcPr>
            <w:tcW w:w="1600" w:type="dxa"/>
            <w:tcMar>
              <w:top w:w="100" w:type="dxa"/>
              <w:left w:w="120" w:type="dxa"/>
              <w:bottom w:w="100" w:type="dxa"/>
              <w:right w:w="120" w:type="dxa"/>
            </w:tcMar>
          </w:tcPr>
          <w:p w14:paraId="2196E403" w14:textId="77777777" w:rsidR="00316DB2" w:rsidRDefault="00000000">
            <w:r>
              <w:rPr>
                <w:sz w:val="20"/>
                <w:szCs w:val="20"/>
              </w:rPr>
              <w:t>Baseline</w:t>
            </w:r>
          </w:p>
        </w:tc>
        <w:tc>
          <w:tcPr>
            <w:tcW w:w="900" w:type="dxa"/>
            <w:tcMar>
              <w:top w:w="100" w:type="dxa"/>
              <w:left w:w="120" w:type="dxa"/>
              <w:bottom w:w="100" w:type="dxa"/>
              <w:right w:w="120" w:type="dxa"/>
            </w:tcMar>
          </w:tcPr>
          <w:p w14:paraId="34B60FFF" w14:textId="77777777" w:rsidR="00316DB2" w:rsidRDefault="00000000">
            <w:r>
              <w:rPr>
                <w:sz w:val="20"/>
                <w:szCs w:val="20"/>
              </w:rPr>
              <w:t>5</w:t>
            </w:r>
          </w:p>
        </w:tc>
        <w:tc>
          <w:tcPr>
            <w:tcW w:w="6500" w:type="dxa"/>
            <w:tcMar>
              <w:top w:w="100" w:type="dxa"/>
              <w:left w:w="120" w:type="dxa"/>
              <w:bottom w:w="100" w:type="dxa"/>
              <w:right w:w="120" w:type="dxa"/>
            </w:tcMar>
          </w:tcPr>
          <w:p w14:paraId="4790795C" w14:textId="77777777" w:rsidR="00316DB2" w:rsidRDefault="00000000">
            <w:r>
              <w:rPr>
                <w:sz w:val="20"/>
                <w:szCs w:val="20"/>
              </w:rPr>
              <w:t xml:space="preserve">Extração de patches e máscaras das </w:t>
            </w:r>
            <w:proofErr w:type="spellStart"/>
            <w:r>
              <w:rPr>
                <w:sz w:val="20"/>
                <w:szCs w:val="20"/>
              </w:rPr>
              <w:t>ROIs</w:t>
            </w:r>
            <w:proofErr w:type="spellEnd"/>
            <w:r>
              <w:rPr>
                <w:sz w:val="20"/>
                <w:szCs w:val="20"/>
              </w:rPr>
              <w:t xml:space="preserve">; construção dos splits por paciente; congelamento dos </w:t>
            </w:r>
            <w:proofErr w:type="spellStart"/>
            <w:r>
              <w:rPr>
                <w:sz w:val="20"/>
                <w:szCs w:val="20"/>
              </w:rPr>
              <w:t>folds</w:t>
            </w:r>
            <w:proofErr w:type="spellEnd"/>
            <w:r>
              <w:rPr>
                <w:sz w:val="20"/>
                <w:szCs w:val="20"/>
              </w:rPr>
              <w:t>. Aula sobre vazamento de dados.</w:t>
            </w:r>
          </w:p>
        </w:tc>
      </w:tr>
      <w:tr w:rsidR="00316DB2" w14:paraId="67B1FC94" w14:textId="77777777">
        <w:tblPrEx>
          <w:tblCellMar>
            <w:top w:w="0" w:type="dxa"/>
            <w:bottom w:w="0" w:type="dxa"/>
          </w:tblCellMar>
        </w:tblPrEx>
        <w:tc>
          <w:tcPr>
            <w:tcW w:w="1600" w:type="dxa"/>
            <w:tcMar>
              <w:top w:w="100" w:type="dxa"/>
              <w:left w:w="120" w:type="dxa"/>
              <w:bottom w:w="100" w:type="dxa"/>
              <w:right w:w="120" w:type="dxa"/>
            </w:tcMar>
          </w:tcPr>
          <w:p w14:paraId="0A41026D" w14:textId="77777777" w:rsidR="00316DB2" w:rsidRDefault="00000000">
            <w:r>
              <w:rPr>
                <w:sz w:val="20"/>
                <w:szCs w:val="20"/>
              </w:rPr>
              <w:t>Baseline</w:t>
            </w:r>
          </w:p>
        </w:tc>
        <w:tc>
          <w:tcPr>
            <w:tcW w:w="900" w:type="dxa"/>
            <w:tcMar>
              <w:top w:w="100" w:type="dxa"/>
              <w:left w:w="120" w:type="dxa"/>
              <w:bottom w:w="100" w:type="dxa"/>
              <w:right w:w="120" w:type="dxa"/>
            </w:tcMar>
          </w:tcPr>
          <w:p w14:paraId="7B06D19B" w14:textId="77777777" w:rsidR="00316DB2" w:rsidRDefault="00000000">
            <w:r>
              <w:rPr>
                <w:sz w:val="20"/>
                <w:szCs w:val="20"/>
              </w:rPr>
              <w:t>6</w:t>
            </w:r>
          </w:p>
        </w:tc>
        <w:tc>
          <w:tcPr>
            <w:tcW w:w="6500" w:type="dxa"/>
            <w:tcMar>
              <w:top w:w="100" w:type="dxa"/>
              <w:left w:w="120" w:type="dxa"/>
              <w:bottom w:w="100" w:type="dxa"/>
              <w:right w:w="120" w:type="dxa"/>
            </w:tcMar>
          </w:tcPr>
          <w:p w14:paraId="4FA4287C" w14:textId="52C04B00" w:rsidR="00316DB2" w:rsidRDefault="00000000">
            <w:r>
              <w:rPr>
                <w:sz w:val="20"/>
                <w:szCs w:val="20"/>
              </w:rPr>
              <w:t xml:space="preserve">Treino do baseline comum de classificação (ResNet50 </w:t>
            </w:r>
            <w:proofErr w:type="spellStart"/>
            <w:r>
              <w:rPr>
                <w:sz w:val="20"/>
                <w:szCs w:val="20"/>
              </w:rPr>
              <w:t>prétreinada</w:t>
            </w:r>
            <w:proofErr w:type="spellEnd"/>
            <w:r>
              <w:rPr>
                <w:sz w:val="20"/>
                <w:szCs w:val="20"/>
              </w:rPr>
              <w:t>) por todos os grupos — mesmo código, mesmo resultado. Teste de sanidade da infraestrutura.</w:t>
            </w:r>
          </w:p>
        </w:tc>
      </w:tr>
      <w:tr w:rsidR="00316DB2" w14:paraId="70942311" w14:textId="77777777">
        <w:tblPrEx>
          <w:tblCellMar>
            <w:top w:w="0" w:type="dxa"/>
            <w:bottom w:w="0" w:type="dxa"/>
          </w:tblCellMar>
        </w:tblPrEx>
        <w:tc>
          <w:tcPr>
            <w:tcW w:w="1600" w:type="dxa"/>
            <w:tcMar>
              <w:top w:w="100" w:type="dxa"/>
              <w:left w:w="120" w:type="dxa"/>
              <w:bottom w:w="100" w:type="dxa"/>
              <w:right w:w="120" w:type="dxa"/>
            </w:tcMar>
          </w:tcPr>
          <w:p w14:paraId="3233AA4F" w14:textId="77777777" w:rsidR="00316DB2" w:rsidRDefault="00000000">
            <w:r>
              <w:rPr>
                <w:sz w:val="20"/>
                <w:szCs w:val="20"/>
              </w:rPr>
              <w:lastRenderedPageBreak/>
              <w:t>Baseline</w:t>
            </w:r>
          </w:p>
        </w:tc>
        <w:tc>
          <w:tcPr>
            <w:tcW w:w="900" w:type="dxa"/>
            <w:tcMar>
              <w:top w:w="100" w:type="dxa"/>
              <w:left w:w="120" w:type="dxa"/>
              <w:bottom w:w="100" w:type="dxa"/>
              <w:right w:w="120" w:type="dxa"/>
            </w:tcMar>
          </w:tcPr>
          <w:p w14:paraId="03196BCC" w14:textId="77777777" w:rsidR="00316DB2" w:rsidRDefault="00000000">
            <w:r>
              <w:rPr>
                <w:sz w:val="20"/>
                <w:szCs w:val="20"/>
              </w:rPr>
              <w:t>7</w:t>
            </w:r>
          </w:p>
        </w:tc>
        <w:tc>
          <w:tcPr>
            <w:tcW w:w="6500" w:type="dxa"/>
            <w:tcMar>
              <w:top w:w="100" w:type="dxa"/>
              <w:left w:w="120" w:type="dxa"/>
              <w:bottom w:w="100" w:type="dxa"/>
              <w:right w:w="120" w:type="dxa"/>
            </w:tcMar>
          </w:tcPr>
          <w:p w14:paraId="01493573" w14:textId="7F67957D" w:rsidR="00316DB2" w:rsidRDefault="00000000">
            <w:r>
              <w:rPr>
                <w:sz w:val="20"/>
                <w:szCs w:val="20"/>
              </w:rPr>
              <w:t>Baseline comum de segmentação (</w:t>
            </w:r>
            <w:proofErr w:type="spellStart"/>
            <w:r>
              <w:rPr>
                <w:sz w:val="20"/>
                <w:szCs w:val="20"/>
              </w:rPr>
              <w:t>UNet</w:t>
            </w:r>
            <w:proofErr w:type="spellEnd"/>
            <w:r>
              <w:rPr>
                <w:sz w:val="20"/>
                <w:szCs w:val="20"/>
              </w:rPr>
              <w:t xml:space="preserve"> do zero e </w:t>
            </w:r>
            <w:proofErr w:type="spellStart"/>
            <w:r>
              <w:rPr>
                <w:sz w:val="20"/>
                <w:szCs w:val="20"/>
              </w:rPr>
              <w:t>UNet</w:t>
            </w:r>
            <w:proofErr w:type="spellEnd"/>
            <w:r>
              <w:rPr>
                <w:sz w:val="20"/>
                <w:szCs w:val="20"/>
              </w:rPr>
              <w:t xml:space="preserve"> com </w:t>
            </w:r>
            <w:proofErr w:type="spellStart"/>
            <w:r>
              <w:rPr>
                <w:sz w:val="20"/>
                <w:szCs w:val="20"/>
              </w:rPr>
              <w:t>encoder</w:t>
            </w:r>
            <w:proofErr w:type="spellEnd"/>
            <w:r>
              <w:rPr>
                <w:sz w:val="20"/>
                <w:szCs w:val="20"/>
              </w:rPr>
              <w:t xml:space="preserve"> ResNet34). Métricas </w:t>
            </w:r>
            <w:proofErr w:type="spellStart"/>
            <w:r>
              <w:rPr>
                <w:sz w:val="20"/>
                <w:szCs w:val="20"/>
              </w:rPr>
              <w:t>Dice</w:t>
            </w:r>
            <w:proofErr w:type="spellEnd"/>
            <w:r>
              <w:rPr>
                <w:sz w:val="20"/>
                <w:szCs w:val="20"/>
              </w:rPr>
              <w:t>/</w:t>
            </w:r>
            <w:proofErr w:type="spellStart"/>
            <w:r>
              <w:rPr>
                <w:sz w:val="20"/>
                <w:szCs w:val="20"/>
              </w:rPr>
              <w:t>IoU</w:t>
            </w:r>
            <w:proofErr w:type="spellEnd"/>
            <w:r>
              <w:rPr>
                <w:sz w:val="20"/>
                <w:szCs w:val="20"/>
              </w:rPr>
              <w:t xml:space="preserve">. Aula sobre AUROC </w:t>
            </w:r>
            <w:proofErr w:type="spellStart"/>
            <w:r>
              <w:rPr>
                <w:sz w:val="20"/>
                <w:szCs w:val="20"/>
              </w:rPr>
              <w:t>vs</w:t>
            </w:r>
            <w:proofErr w:type="spellEnd"/>
            <w:r>
              <w:rPr>
                <w:sz w:val="20"/>
                <w:szCs w:val="20"/>
              </w:rPr>
              <w:t xml:space="preserve"> AUPRC, sensibilidade/especificidade, calibração, </w:t>
            </w:r>
            <w:proofErr w:type="spellStart"/>
            <w:r>
              <w:rPr>
                <w:sz w:val="20"/>
                <w:szCs w:val="20"/>
              </w:rPr>
              <w:t>bootstrap</w:t>
            </w:r>
            <w:proofErr w:type="spellEnd"/>
            <w:r>
              <w:rPr>
                <w:sz w:val="20"/>
                <w:szCs w:val="20"/>
              </w:rPr>
              <w:t>. Entrega do evaluate.py.</w:t>
            </w:r>
          </w:p>
        </w:tc>
      </w:tr>
      <w:tr w:rsidR="00316DB2" w14:paraId="6A5595CD" w14:textId="77777777">
        <w:tblPrEx>
          <w:tblCellMar>
            <w:top w:w="0" w:type="dxa"/>
            <w:bottom w:w="0" w:type="dxa"/>
          </w:tblCellMar>
        </w:tblPrEx>
        <w:tc>
          <w:tcPr>
            <w:tcW w:w="1600" w:type="dxa"/>
            <w:tcMar>
              <w:top w:w="100" w:type="dxa"/>
              <w:left w:w="120" w:type="dxa"/>
              <w:bottom w:w="100" w:type="dxa"/>
              <w:right w:w="120" w:type="dxa"/>
            </w:tcMar>
          </w:tcPr>
          <w:p w14:paraId="7E122D0A" w14:textId="77777777" w:rsidR="00316DB2" w:rsidRDefault="00000000">
            <w:r>
              <w:rPr>
                <w:sz w:val="20"/>
                <w:szCs w:val="20"/>
              </w:rPr>
              <w:t>Desenvolvimento</w:t>
            </w:r>
          </w:p>
        </w:tc>
        <w:tc>
          <w:tcPr>
            <w:tcW w:w="900" w:type="dxa"/>
            <w:tcMar>
              <w:top w:w="100" w:type="dxa"/>
              <w:left w:w="120" w:type="dxa"/>
              <w:bottom w:w="100" w:type="dxa"/>
              <w:right w:w="120" w:type="dxa"/>
            </w:tcMar>
          </w:tcPr>
          <w:p w14:paraId="1A56DEFB" w14:textId="77777777" w:rsidR="00316DB2" w:rsidRDefault="00000000">
            <w:r>
              <w:rPr>
                <w:sz w:val="20"/>
                <w:szCs w:val="20"/>
              </w:rPr>
              <w:t>8</w:t>
            </w:r>
          </w:p>
        </w:tc>
        <w:tc>
          <w:tcPr>
            <w:tcW w:w="6500" w:type="dxa"/>
            <w:tcMar>
              <w:top w:w="100" w:type="dxa"/>
              <w:left w:w="120" w:type="dxa"/>
              <w:bottom w:w="100" w:type="dxa"/>
              <w:right w:w="120" w:type="dxa"/>
            </w:tcMar>
          </w:tcPr>
          <w:p w14:paraId="11B510E3" w14:textId="77777777" w:rsidR="00316DB2" w:rsidRDefault="00000000">
            <w:r>
              <w:rPr>
                <w:sz w:val="20"/>
                <w:szCs w:val="20"/>
              </w:rPr>
              <w:t>Cada grupo começa a implementação da abordagem específica, com mentoria rotativa.</w:t>
            </w:r>
          </w:p>
        </w:tc>
      </w:tr>
      <w:tr w:rsidR="00316DB2" w14:paraId="32BBA475" w14:textId="77777777">
        <w:tblPrEx>
          <w:tblCellMar>
            <w:top w:w="0" w:type="dxa"/>
            <w:bottom w:w="0" w:type="dxa"/>
          </w:tblCellMar>
        </w:tblPrEx>
        <w:tc>
          <w:tcPr>
            <w:tcW w:w="1600" w:type="dxa"/>
            <w:tcMar>
              <w:top w:w="100" w:type="dxa"/>
              <w:left w:w="120" w:type="dxa"/>
              <w:bottom w:w="100" w:type="dxa"/>
              <w:right w:w="120" w:type="dxa"/>
            </w:tcMar>
          </w:tcPr>
          <w:p w14:paraId="7060C24B" w14:textId="77777777" w:rsidR="00316DB2" w:rsidRDefault="00000000">
            <w:r>
              <w:rPr>
                <w:sz w:val="20"/>
                <w:szCs w:val="20"/>
              </w:rPr>
              <w:t>Desenvolvimento</w:t>
            </w:r>
          </w:p>
        </w:tc>
        <w:tc>
          <w:tcPr>
            <w:tcW w:w="900" w:type="dxa"/>
            <w:tcMar>
              <w:top w:w="100" w:type="dxa"/>
              <w:left w:w="120" w:type="dxa"/>
              <w:bottom w:w="100" w:type="dxa"/>
              <w:right w:w="120" w:type="dxa"/>
            </w:tcMar>
          </w:tcPr>
          <w:p w14:paraId="4B0ABBDE" w14:textId="77777777" w:rsidR="00316DB2" w:rsidRDefault="00000000">
            <w:r>
              <w:rPr>
                <w:sz w:val="20"/>
                <w:szCs w:val="20"/>
              </w:rPr>
              <w:t>9</w:t>
            </w:r>
          </w:p>
        </w:tc>
        <w:tc>
          <w:tcPr>
            <w:tcW w:w="6500" w:type="dxa"/>
            <w:tcMar>
              <w:top w:w="100" w:type="dxa"/>
              <w:left w:w="120" w:type="dxa"/>
              <w:bottom w:w="100" w:type="dxa"/>
              <w:right w:w="120" w:type="dxa"/>
            </w:tcMar>
          </w:tcPr>
          <w:p w14:paraId="75D620F7" w14:textId="77777777" w:rsidR="00316DB2" w:rsidRDefault="00000000">
            <w:r>
              <w:rPr>
                <w:sz w:val="20"/>
                <w:szCs w:val="20"/>
              </w:rPr>
              <w:t>Continuação; grupos apresentam dúvidas técnicas e recebem apoio dos colegas.</w:t>
            </w:r>
          </w:p>
        </w:tc>
      </w:tr>
      <w:tr w:rsidR="00316DB2" w14:paraId="1CD8D1CF" w14:textId="77777777">
        <w:tblPrEx>
          <w:tblCellMar>
            <w:top w:w="0" w:type="dxa"/>
            <w:bottom w:w="0" w:type="dxa"/>
          </w:tblCellMar>
        </w:tblPrEx>
        <w:tc>
          <w:tcPr>
            <w:tcW w:w="1600" w:type="dxa"/>
            <w:tcMar>
              <w:top w:w="100" w:type="dxa"/>
              <w:left w:w="120" w:type="dxa"/>
              <w:bottom w:w="100" w:type="dxa"/>
              <w:right w:w="120" w:type="dxa"/>
            </w:tcMar>
          </w:tcPr>
          <w:p w14:paraId="63A0F8BD" w14:textId="77777777" w:rsidR="00316DB2" w:rsidRDefault="00000000">
            <w:r>
              <w:rPr>
                <w:sz w:val="20"/>
                <w:szCs w:val="20"/>
              </w:rPr>
              <w:t>Desenvolvimento</w:t>
            </w:r>
          </w:p>
        </w:tc>
        <w:tc>
          <w:tcPr>
            <w:tcW w:w="900" w:type="dxa"/>
            <w:tcMar>
              <w:top w:w="100" w:type="dxa"/>
              <w:left w:w="120" w:type="dxa"/>
              <w:bottom w:w="100" w:type="dxa"/>
              <w:right w:w="120" w:type="dxa"/>
            </w:tcMar>
          </w:tcPr>
          <w:p w14:paraId="31735B81" w14:textId="77777777" w:rsidR="00316DB2" w:rsidRDefault="00000000">
            <w:r>
              <w:rPr>
                <w:sz w:val="20"/>
                <w:szCs w:val="20"/>
              </w:rPr>
              <w:t>10</w:t>
            </w:r>
          </w:p>
        </w:tc>
        <w:tc>
          <w:tcPr>
            <w:tcW w:w="6500" w:type="dxa"/>
            <w:tcMar>
              <w:top w:w="100" w:type="dxa"/>
              <w:left w:w="120" w:type="dxa"/>
              <w:bottom w:w="100" w:type="dxa"/>
              <w:right w:w="120" w:type="dxa"/>
            </w:tcMar>
          </w:tcPr>
          <w:p w14:paraId="318A2C78" w14:textId="77777777" w:rsidR="00316DB2" w:rsidRDefault="00000000">
            <w:r>
              <w:rPr>
                <w:sz w:val="20"/>
                <w:szCs w:val="20"/>
              </w:rPr>
              <w:t>Checkpoint 1: cada grupo apresenta resultados preliminares em 10 min e recebe crítica dos pares.</w:t>
            </w:r>
          </w:p>
        </w:tc>
      </w:tr>
      <w:tr w:rsidR="00316DB2" w14:paraId="581F282A" w14:textId="77777777">
        <w:tblPrEx>
          <w:tblCellMar>
            <w:top w:w="0" w:type="dxa"/>
            <w:bottom w:w="0" w:type="dxa"/>
          </w:tblCellMar>
        </w:tblPrEx>
        <w:tc>
          <w:tcPr>
            <w:tcW w:w="1600" w:type="dxa"/>
            <w:tcMar>
              <w:top w:w="100" w:type="dxa"/>
              <w:left w:w="120" w:type="dxa"/>
              <w:bottom w:w="100" w:type="dxa"/>
              <w:right w:w="120" w:type="dxa"/>
            </w:tcMar>
          </w:tcPr>
          <w:p w14:paraId="44F5C059" w14:textId="77777777" w:rsidR="00316DB2" w:rsidRDefault="00000000">
            <w:r>
              <w:rPr>
                <w:sz w:val="20"/>
                <w:szCs w:val="20"/>
              </w:rPr>
              <w:t>Desenvolvimento</w:t>
            </w:r>
          </w:p>
        </w:tc>
        <w:tc>
          <w:tcPr>
            <w:tcW w:w="900" w:type="dxa"/>
            <w:tcMar>
              <w:top w:w="100" w:type="dxa"/>
              <w:left w:w="120" w:type="dxa"/>
              <w:bottom w:w="100" w:type="dxa"/>
              <w:right w:w="120" w:type="dxa"/>
            </w:tcMar>
          </w:tcPr>
          <w:p w14:paraId="22E1017B" w14:textId="77777777" w:rsidR="00316DB2" w:rsidRDefault="00000000">
            <w:r>
              <w:rPr>
                <w:sz w:val="20"/>
                <w:szCs w:val="20"/>
              </w:rPr>
              <w:t>11</w:t>
            </w:r>
          </w:p>
        </w:tc>
        <w:tc>
          <w:tcPr>
            <w:tcW w:w="6500" w:type="dxa"/>
            <w:tcMar>
              <w:top w:w="100" w:type="dxa"/>
              <w:left w:w="120" w:type="dxa"/>
              <w:bottom w:w="100" w:type="dxa"/>
              <w:right w:w="120" w:type="dxa"/>
            </w:tcMar>
          </w:tcPr>
          <w:p w14:paraId="2D029BC9" w14:textId="43DEE6E1" w:rsidR="00316DB2" w:rsidRDefault="00000000">
            <w:r>
              <w:rPr>
                <w:sz w:val="20"/>
                <w:szCs w:val="20"/>
              </w:rPr>
              <w:t xml:space="preserve">Ablações de </w:t>
            </w:r>
            <w:proofErr w:type="spellStart"/>
            <w:r>
              <w:rPr>
                <w:sz w:val="20"/>
                <w:szCs w:val="20"/>
              </w:rPr>
              <w:t>augmentação</w:t>
            </w:r>
            <w:proofErr w:type="spellEnd"/>
            <w:r>
              <w:rPr>
                <w:sz w:val="20"/>
                <w:szCs w:val="20"/>
              </w:rPr>
              <w:t xml:space="preserve">, resolução de entrada e esquema de </w:t>
            </w:r>
            <w:proofErr w:type="spellStart"/>
            <w:r>
              <w:rPr>
                <w:sz w:val="20"/>
                <w:szCs w:val="20"/>
              </w:rPr>
              <w:t>prétreino</w:t>
            </w:r>
            <w:proofErr w:type="spellEnd"/>
            <w:r>
              <w:rPr>
                <w:sz w:val="20"/>
                <w:szCs w:val="20"/>
              </w:rPr>
              <w:t>.</w:t>
            </w:r>
          </w:p>
        </w:tc>
      </w:tr>
      <w:tr w:rsidR="00316DB2" w14:paraId="3D83A039" w14:textId="77777777">
        <w:tblPrEx>
          <w:tblCellMar>
            <w:top w:w="0" w:type="dxa"/>
            <w:bottom w:w="0" w:type="dxa"/>
          </w:tblCellMar>
        </w:tblPrEx>
        <w:tc>
          <w:tcPr>
            <w:tcW w:w="1600" w:type="dxa"/>
            <w:tcMar>
              <w:top w:w="100" w:type="dxa"/>
              <w:left w:w="120" w:type="dxa"/>
              <w:bottom w:w="100" w:type="dxa"/>
              <w:right w:w="120" w:type="dxa"/>
            </w:tcMar>
          </w:tcPr>
          <w:p w14:paraId="3E54AB4D" w14:textId="77777777" w:rsidR="00316DB2" w:rsidRDefault="00000000">
            <w:r>
              <w:rPr>
                <w:sz w:val="20"/>
                <w:szCs w:val="20"/>
              </w:rPr>
              <w:t>Desenvolvimento</w:t>
            </w:r>
          </w:p>
        </w:tc>
        <w:tc>
          <w:tcPr>
            <w:tcW w:w="900" w:type="dxa"/>
            <w:tcMar>
              <w:top w:w="100" w:type="dxa"/>
              <w:left w:w="120" w:type="dxa"/>
              <w:bottom w:w="100" w:type="dxa"/>
              <w:right w:w="120" w:type="dxa"/>
            </w:tcMar>
          </w:tcPr>
          <w:p w14:paraId="513C6CDB" w14:textId="77777777" w:rsidR="00316DB2" w:rsidRDefault="00000000">
            <w:r>
              <w:rPr>
                <w:sz w:val="20"/>
                <w:szCs w:val="20"/>
              </w:rPr>
              <w:t>12</w:t>
            </w:r>
          </w:p>
        </w:tc>
        <w:tc>
          <w:tcPr>
            <w:tcW w:w="6500" w:type="dxa"/>
            <w:tcMar>
              <w:top w:w="100" w:type="dxa"/>
              <w:left w:w="120" w:type="dxa"/>
              <w:bottom w:w="100" w:type="dxa"/>
              <w:right w:w="120" w:type="dxa"/>
            </w:tcMar>
          </w:tcPr>
          <w:p w14:paraId="1628FD21" w14:textId="77777777" w:rsidR="00316DB2" w:rsidRDefault="00000000">
            <w:r>
              <w:rPr>
                <w:sz w:val="20"/>
                <w:szCs w:val="20"/>
              </w:rPr>
              <w:t xml:space="preserve">Ablação obrigatória de batch </w:t>
            </w:r>
            <w:proofErr w:type="spellStart"/>
            <w:r>
              <w:rPr>
                <w:sz w:val="20"/>
                <w:szCs w:val="20"/>
              </w:rPr>
              <w:t>size</w:t>
            </w:r>
            <w:proofErr w:type="spellEnd"/>
            <w:r>
              <w:rPr>
                <w:sz w:val="20"/>
                <w:szCs w:val="20"/>
              </w:rPr>
              <w:t xml:space="preserve"> (8, 16, 32, 64) com e sem regra do LR linear. Discussão do artigo de </w:t>
            </w:r>
            <w:proofErr w:type="spellStart"/>
            <w:r>
              <w:rPr>
                <w:sz w:val="20"/>
                <w:szCs w:val="20"/>
              </w:rPr>
              <w:t>Keskar</w:t>
            </w:r>
            <w:proofErr w:type="spellEnd"/>
            <w:r>
              <w:rPr>
                <w:sz w:val="20"/>
                <w:szCs w:val="20"/>
              </w:rPr>
              <w:t xml:space="preserve"> et al. (2017).</w:t>
            </w:r>
          </w:p>
        </w:tc>
      </w:tr>
      <w:tr w:rsidR="00316DB2" w14:paraId="1C5AA11F" w14:textId="77777777">
        <w:tblPrEx>
          <w:tblCellMar>
            <w:top w:w="0" w:type="dxa"/>
            <w:bottom w:w="0" w:type="dxa"/>
          </w:tblCellMar>
        </w:tblPrEx>
        <w:tc>
          <w:tcPr>
            <w:tcW w:w="1600" w:type="dxa"/>
            <w:tcMar>
              <w:top w:w="100" w:type="dxa"/>
              <w:left w:w="120" w:type="dxa"/>
              <w:bottom w:w="100" w:type="dxa"/>
              <w:right w:w="120" w:type="dxa"/>
            </w:tcMar>
          </w:tcPr>
          <w:p w14:paraId="7DA67E40" w14:textId="77777777" w:rsidR="00316DB2" w:rsidRDefault="00000000">
            <w:r>
              <w:rPr>
                <w:sz w:val="20"/>
                <w:szCs w:val="20"/>
              </w:rPr>
              <w:t>Desenvolvimento</w:t>
            </w:r>
          </w:p>
        </w:tc>
        <w:tc>
          <w:tcPr>
            <w:tcW w:w="900" w:type="dxa"/>
            <w:tcMar>
              <w:top w:w="100" w:type="dxa"/>
              <w:left w:w="120" w:type="dxa"/>
              <w:bottom w:w="100" w:type="dxa"/>
              <w:right w:w="120" w:type="dxa"/>
            </w:tcMar>
          </w:tcPr>
          <w:p w14:paraId="77464B64" w14:textId="77777777" w:rsidR="00316DB2" w:rsidRDefault="00000000">
            <w:r>
              <w:rPr>
                <w:sz w:val="20"/>
                <w:szCs w:val="20"/>
              </w:rPr>
              <w:t>13</w:t>
            </w:r>
          </w:p>
        </w:tc>
        <w:tc>
          <w:tcPr>
            <w:tcW w:w="6500" w:type="dxa"/>
            <w:tcMar>
              <w:top w:w="100" w:type="dxa"/>
              <w:left w:w="120" w:type="dxa"/>
              <w:bottom w:w="100" w:type="dxa"/>
              <w:right w:w="120" w:type="dxa"/>
            </w:tcMar>
          </w:tcPr>
          <w:p w14:paraId="5EC73C21" w14:textId="77777777" w:rsidR="00316DB2" w:rsidRDefault="00000000">
            <w:r>
              <w:rPr>
                <w:sz w:val="20"/>
                <w:szCs w:val="20"/>
              </w:rPr>
              <w:t xml:space="preserve">Balanceamento de classes, focal </w:t>
            </w:r>
            <w:proofErr w:type="spellStart"/>
            <w:r>
              <w:rPr>
                <w:sz w:val="20"/>
                <w:szCs w:val="20"/>
              </w:rPr>
              <w:t>loss</w:t>
            </w:r>
            <w:proofErr w:type="spellEnd"/>
            <w:r>
              <w:rPr>
                <w:sz w:val="20"/>
                <w:szCs w:val="20"/>
              </w:rPr>
              <w:t>, técnicas para lidar com desbalanceamento severo. Migração para a tarefa por imagem inteira.</w:t>
            </w:r>
          </w:p>
        </w:tc>
      </w:tr>
      <w:tr w:rsidR="00316DB2" w14:paraId="33C8E088" w14:textId="77777777">
        <w:tblPrEx>
          <w:tblCellMar>
            <w:top w:w="0" w:type="dxa"/>
            <w:bottom w:w="0" w:type="dxa"/>
          </w:tblCellMar>
        </w:tblPrEx>
        <w:tc>
          <w:tcPr>
            <w:tcW w:w="1600" w:type="dxa"/>
            <w:tcMar>
              <w:top w:w="100" w:type="dxa"/>
              <w:left w:w="120" w:type="dxa"/>
              <w:bottom w:w="100" w:type="dxa"/>
              <w:right w:w="120" w:type="dxa"/>
            </w:tcMar>
          </w:tcPr>
          <w:p w14:paraId="5BE3E1A6" w14:textId="77777777" w:rsidR="00316DB2" w:rsidRDefault="00000000">
            <w:r>
              <w:rPr>
                <w:sz w:val="20"/>
                <w:szCs w:val="20"/>
              </w:rPr>
              <w:t>Experimentos</w:t>
            </w:r>
          </w:p>
        </w:tc>
        <w:tc>
          <w:tcPr>
            <w:tcW w:w="900" w:type="dxa"/>
            <w:tcMar>
              <w:top w:w="100" w:type="dxa"/>
              <w:left w:w="120" w:type="dxa"/>
              <w:bottom w:w="100" w:type="dxa"/>
              <w:right w:w="120" w:type="dxa"/>
            </w:tcMar>
          </w:tcPr>
          <w:p w14:paraId="505490C5" w14:textId="77777777" w:rsidR="00316DB2" w:rsidRDefault="00000000">
            <w:r>
              <w:rPr>
                <w:sz w:val="20"/>
                <w:szCs w:val="20"/>
              </w:rPr>
              <w:t>14</w:t>
            </w:r>
          </w:p>
        </w:tc>
        <w:tc>
          <w:tcPr>
            <w:tcW w:w="6500" w:type="dxa"/>
            <w:tcMar>
              <w:top w:w="100" w:type="dxa"/>
              <w:left w:w="120" w:type="dxa"/>
              <w:bottom w:w="100" w:type="dxa"/>
              <w:right w:w="120" w:type="dxa"/>
            </w:tcMar>
          </w:tcPr>
          <w:p w14:paraId="5742ABE2" w14:textId="594C12FD" w:rsidR="00316DB2" w:rsidRDefault="00000000">
            <w:r>
              <w:rPr>
                <w:sz w:val="20"/>
                <w:szCs w:val="20"/>
              </w:rPr>
              <w:t xml:space="preserve">Validação externa </w:t>
            </w:r>
            <w:proofErr w:type="spellStart"/>
            <w:r>
              <w:rPr>
                <w:sz w:val="20"/>
                <w:szCs w:val="20"/>
              </w:rPr>
              <w:t>crossdataset</w:t>
            </w:r>
            <w:proofErr w:type="spellEnd"/>
            <w:r>
              <w:rPr>
                <w:sz w:val="20"/>
                <w:szCs w:val="20"/>
              </w:rPr>
              <w:t xml:space="preserve">: treina em CBIS, testa em </w:t>
            </w:r>
            <w:proofErr w:type="spellStart"/>
            <w:r>
              <w:rPr>
                <w:sz w:val="20"/>
                <w:szCs w:val="20"/>
              </w:rPr>
              <w:t>VinDr</w:t>
            </w:r>
            <w:proofErr w:type="spellEnd"/>
            <w:r>
              <w:rPr>
                <w:sz w:val="20"/>
                <w:szCs w:val="20"/>
              </w:rPr>
              <w:t xml:space="preserve"> e CMMD. Análise da queda de desempenho.</w:t>
            </w:r>
          </w:p>
        </w:tc>
      </w:tr>
      <w:tr w:rsidR="00316DB2" w14:paraId="74D26FAE" w14:textId="77777777">
        <w:tblPrEx>
          <w:tblCellMar>
            <w:top w:w="0" w:type="dxa"/>
            <w:bottom w:w="0" w:type="dxa"/>
          </w:tblCellMar>
        </w:tblPrEx>
        <w:tc>
          <w:tcPr>
            <w:tcW w:w="1600" w:type="dxa"/>
            <w:tcMar>
              <w:top w:w="100" w:type="dxa"/>
              <w:left w:w="120" w:type="dxa"/>
              <w:bottom w:w="100" w:type="dxa"/>
              <w:right w:w="120" w:type="dxa"/>
            </w:tcMar>
          </w:tcPr>
          <w:p w14:paraId="3C5A9CAB" w14:textId="77777777" w:rsidR="00316DB2" w:rsidRDefault="00000000">
            <w:r>
              <w:rPr>
                <w:sz w:val="20"/>
                <w:szCs w:val="20"/>
              </w:rPr>
              <w:t>Experimentos</w:t>
            </w:r>
          </w:p>
        </w:tc>
        <w:tc>
          <w:tcPr>
            <w:tcW w:w="900" w:type="dxa"/>
            <w:tcMar>
              <w:top w:w="100" w:type="dxa"/>
              <w:left w:w="120" w:type="dxa"/>
              <w:bottom w:w="100" w:type="dxa"/>
              <w:right w:w="120" w:type="dxa"/>
            </w:tcMar>
          </w:tcPr>
          <w:p w14:paraId="7B392F19" w14:textId="77777777" w:rsidR="00316DB2" w:rsidRDefault="00000000">
            <w:r>
              <w:rPr>
                <w:sz w:val="20"/>
                <w:szCs w:val="20"/>
              </w:rPr>
              <w:t>15</w:t>
            </w:r>
          </w:p>
        </w:tc>
        <w:tc>
          <w:tcPr>
            <w:tcW w:w="6500" w:type="dxa"/>
            <w:tcMar>
              <w:top w:w="100" w:type="dxa"/>
              <w:left w:w="120" w:type="dxa"/>
              <w:bottom w:w="100" w:type="dxa"/>
              <w:right w:w="120" w:type="dxa"/>
            </w:tcMar>
          </w:tcPr>
          <w:p w14:paraId="5BD0D043" w14:textId="5681582A" w:rsidR="00316DB2" w:rsidRDefault="00000000">
            <w:r>
              <w:rPr>
                <w:sz w:val="20"/>
                <w:szCs w:val="20"/>
              </w:rPr>
              <w:t>Pipeline em duas fases (</w:t>
            </w:r>
            <w:proofErr w:type="spellStart"/>
            <w:r>
              <w:rPr>
                <w:sz w:val="20"/>
                <w:szCs w:val="20"/>
              </w:rPr>
              <w:t>UNet</w:t>
            </w:r>
            <w:proofErr w:type="spellEnd"/>
            <w:r>
              <w:rPr>
                <w:sz w:val="20"/>
                <w:szCs w:val="20"/>
              </w:rPr>
              <w:t xml:space="preserve"> segmenta → modelo do grupo classifica) versus pipeline direto. Análise de erros por tipo de achado e densidade.</w:t>
            </w:r>
          </w:p>
        </w:tc>
      </w:tr>
      <w:tr w:rsidR="00316DB2" w14:paraId="687E03E4" w14:textId="77777777">
        <w:tblPrEx>
          <w:tblCellMar>
            <w:top w:w="0" w:type="dxa"/>
            <w:bottom w:w="0" w:type="dxa"/>
          </w:tblCellMar>
        </w:tblPrEx>
        <w:tc>
          <w:tcPr>
            <w:tcW w:w="1600" w:type="dxa"/>
            <w:tcMar>
              <w:top w:w="100" w:type="dxa"/>
              <w:left w:w="120" w:type="dxa"/>
              <w:bottom w:w="100" w:type="dxa"/>
              <w:right w:w="120" w:type="dxa"/>
            </w:tcMar>
          </w:tcPr>
          <w:p w14:paraId="48136224" w14:textId="77777777" w:rsidR="00316DB2" w:rsidRDefault="00000000">
            <w:r>
              <w:rPr>
                <w:sz w:val="20"/>
                <w:szCs w:val="20"/>
              </w:rPr>
              <w:t>Experimentos</w:t>
            </w:r>
          </w:p>
        </w:tc>
        <w:tc>
          <w:tcPr>
            <w:tcW w:w="900" w:type="dxa"/>
            <w:tcMar>
              <w:top w:w="100" w:type="dxa"/>
              <w:left w:w="120" w:type="dxa"/>
              <w:bottom w:w="100" w:type="dxa"/>
              <w:right w:w="120" w:type="dxa"/>
            </w:tcMar>
          </w:tcPr>
          <w:p w14:paraId="2AA8E9B4" w14:textId="77777777" w:rsidR="00316DB2" w:rsidRDefault="00000000">
            <w:r>
              <w:rPr>
                <w:sz w:val="20"/>
                <w:szCs w:val="20"/>
              </w:rPr>
              <w:t>16</w:t>
            </w:r>
          </w:p>
        </w:tc>
        <w:tc>
          <w:tcPr>
            <w:tcW w:w="6500" w:type="dxa"/>
            <w:tcMar>
              <w:top w:w="100" w:type="dxa"/>
              <w:left w:w="120" w:type="dxa"/>
              <w:bottom w:w="100" w:type="dxa"/>
              <w:right w:w="120" w:type="dxa"/>
            </w:tcMar>
          </w:tcPr>
          <w:p w14:paraId="2D1A6413" w14:textId="77777777" w:rsidR="00316DB2" w:rsidRDefault="00000000">
            <w:r>
              <w:rPr>
                <w:sz w:val="20"/>
                <w:szCs w:val="20"/>
              </w:rPr>
              <w:t>Grupo 4 aplica o ferramental de XAI aos modelos dos outros grupos; sessão conjunta de leitura dos mapas.</w:t>
            </w:r>
          </w:p>
        </w:tc>
      </w:tr>
      <w:tr w:rsidR="00316DB2" w14:paraId="2ECE49CB" w14:textId="77777777">
        <w:tblPrEx>
          <w:tblCellMar>
            <w:top w:w="0" w:type="dxa"/>
            <w:bottom w:w="0" w:type="dxa"/>
          </w:tblCellMar>
        </w:tblPrEx>
        <w:tc>
          <w:tcPr>
            <w:tcW w:w="1600" w:type="dxa"/>
            <w:tcMar>
              <w:top w:w="100" w:type="dxa"/>
              <w:left w:w="120" w:type="dxa"/>
              <w:bottom w:w="100" w:type="dxa"/>
              <w:right w:w="120" w:type="dxa"/>
            </w:tcMar>
          </w:tcPr>
          <w:p w14:paraId="45683D9C" w14:textId="77777777" w:rsidR="00316DB2" w:rsidRDefault="00000000">
            <w:r>
              <w:rPr>
                <w:sz w:val="20"/>
                <w:szCs w:val="20"/>
              </w:rPr>
              <w:t>Experimentos</w:t>
            </w:r>
          </w:p>
        </w:tc>
        <w:tc>
          <w:tcPr>
            <w:tcW w:w="900" w:type="dxa"/>
            <w:tcMar>
              <w:top w:w="100" w:type="dxa"/>
              <w:left w:w="120" w:type="dxa"/>
              <w:bottom w:w="100" w:type="dxa"/>
              <w:right w:w="120" w:type="dxa"/>
            </w:tcMar>
          </w:tcPr>
          <w:p w14:paraId="4B106635" w14:textId="77777777" w:rsidR="00316DB2" w:rsidRDefault="00000000">
            <w:r>
              <w:rPr>
                <w:sz w:val="20"/>
                <w:szCs w:val="20"/>
              </w:rPr>
              <w:t>17</w:t>
            </w:r>
          </w:p>
        </w:tc>
        <w:tc>
          <w:tcPr>
            <w:tcW w:w="6500" w:type="dxa"/>
            <w:tcMar>
              <w:top w:w="100" w:type="dxa"/>
              <w:left w:w="120" w:type="dxa"/>
              <w:bottom w:w="100" w:type="dxa"/>
              <w:right w:w="120" w:type="dxa"/>
            </w:tcMar>
          </w:tcPr>
          <w:p w14:paraId="4F2DE59B" w14:textId="77777777" w:rsidR="00316DB2" w:rsidRDefault="00000000">
            <w:r>
              <w:rPr>
                <w:sz w:val="20"/>
                <w:szCs w:val="20"/>
              </w:rPr>
              <w:t>Checkpoint 2: resultados consolidados, tabela comparativa única entre os grupos.</w:t>
            </w:r>
          </w:p>
        </w:tc>
      </w:tr>
      <w:tr w:rsidR="00316DB2" w14:paraId="3741359A" w14:textId="77777777">
        <w:tblPrEx>
          <w:tblCellMar>
            <w:top w:w="0" w:type="dxa"/>
            <w:bottom w:w="0" w:type="dxa"/>
          </w:tblCellMar>
        </w:tblPrEx>
        <w:tc>
          <w:tcPr>
            <w:tcW w:w="1600" w:type="dxa"/>
            <w:tcMar>
              <w:top w:w="100" w:type="dxa"/>
              <w:left w:w="120" w:type="dxa"/>
              <w:bottom w:w="100" w:type="dxa"/>
              <w:right w:w="120" w:type="dxa"/>
            </w:tcMar>
          </w:tcPr>
          <w:p w14:paraId="3AF1CC75" w14:textId="77777777" w:rsidR="00316DB2" w:rsidRDefault="00000000">
            <w:r>
              <w:rPr>
                <w:sz w:val="20"/>
                <w:szCs w:val="20"/>
              </w:rPr>
              <w:t>Consolidação</w:t>
            </w:r>
          </w:p>
        </w:tc>
        <w:tc>
          <w:tcPr>
            <w:tcW w:w="900" w:type="dxa"/>
            <w:tcMar>
              <w:top w:w="100" w:type="dxa"/>
              <w:left w:w="120" w:type="dxa"/>
              <w:bottom w:w="100" w:type="dxa"/>
              <w:right w:w="120" w:type="dxa"/>
            </w:tcMar>
          </w:tcPr>
          <w:p w14:paraId="693D8AEE" w14:textId="77777777" w:rsidR="00316DB2" w:rsidRDefault="00000000">
            <w:r>
              <w:rPr>
                <w:sz w:val="20"/>
                <w:szCs w:val="20"/>
              </w:rPr>
              <w:t>18</w:t>
            </w:r>
          </w:p>
        </w:tc>
        <w:tc>
          <w:tcPr>
            <w:tcW w:w="6500" w:type="dxa"/>
            <w:tcMar>
              <w:top w:w="100" w:type="dxa"/>
              <w:left w:w="120" w:type="dxa"/>
              <w:bottom w:w="100" w:type="dxa"/>
              <w:right w:w="120" w:type="dxa"/>
            </w:tcMar>
          </w:tcPr>
          <w:p w14:paraId="7907B1E9" w14:textId="77777777" w:rsidR="00316DB2" w:rsidRDefault="00000000">
            <w:r>
              <w:rPr>
                <w:sz w:val="20"/>
                <w:szCs w:val="20"/>
              </w:rPr>
              <w:t>Redação: estrutura de artigo (</w:t>
            </w:r>
            <w:proofErr w:type="spellStart"/>
            <w:r>
              <w:rPr>
                <w:sz w:val="20"/>
                <w:szCs w:val="20"/>
              </w:rPr>
              <w:t>IMRaD</w:t>
            </w:r>
            <w:proofErr w:type="spellEnd"/>
            <w:r>
              <w:rPr>
                <w:sz w:val="20"/>
                <w:szCs w:val="20"/>
              </w:rPr>
              <w:t>), como reportar experimentos, model cards e datasheets.</w:t>
            </w:r>
          </w:p>
        </w:tc>
      </w:tr>
      <w:tr w:rsidR="00316DB2" w14:paraId="761E48FD" w14:textId="77777777">
        <w:tblPrEx>
          <w:tblCellMar>
            <w:top w:w="0" w:type="dxa"/>
            <w:bottom w:w="0" w:type="dxa"/>
          </w:tblCellMar>
        </w:tblPrEx>
        <w:tc>
          <w:tcPr>
            <w:tcW w:w="1600" w:type="dxa"/>
            <w:tcMar>
              <w:top w:w="100" w:type="dxa"/>
              <w:left w:w="120" w:type="dxa"/>
              <w:bottom w:w="100" w:type="dxa"/>
              <w:right w:w="120" w:type="dxa"/>
            </w:tcMar>
          </w:tcPr>
          <w:p w14:paraId="5BB21575" w14:textId="77777777" w:rsidR="00316DB2" w:rsidRDefault="00000000">
            <w:r>
              <w:rPr>
                <w:sz w:val="20"/>
                <w:szCs w:val="20"/>
              </w:rPr>
              <w:t>Consolidação</w:t>
            </w:r>
          </w:p>
        </w:tc>
        <w:tc>
          <w:tcPr>
            <w:tcW w:w="900" w:type="dxa"/>
            <w:tcMar>
              <w:top w:w="100" w:type="dxa"/>
              <w:left w:w="120" w:type="dxa"/>
              <w:bottom w:w="100" w:type="dxa"/>
              <w:right w:w="120" w:type="dxa"/>
            </w:tcMar>
          </w:tcPr>
          <w:p w14:paraId="59EE1267" w14:textId="77777777" w:rsidR="00316DB2" w:rsidRDefault="00000000">
            <w:r>
              <w:rPr>
                <w:sz w:val="20"/>
                <w:szCs w:val="20"/>
              </w:rPr>
              <w:t>19</w:t>
            </w:r>
          </w:p>
        </w:tc>
        <w:tc>
          <w:tcPr>
            <w:tcW w:w="6500" w:type="dxa"/>
            <w:tcMar>
              <w:top w:w="100" w:type="dxa"/>
              <w:left w:w="120" w:type="dxa"/>
              <w:bottom w:w="100" w:type="dxa"/>
              <w:right w:w="120" w:type="dxa"/>
            </w:tcMar>
          </w:tcPr>
          <w:p w14:paraId="1D44DEA6" w14:textId="77777777" w:rsidR="00316DB2" w:rsidRDefault="00000000">
            <w:r>
              <w:rPr>
                <w:sz w:val="20"/>
                <w:szCs w:val="20"/>
              </w:rPr>
              <w:t>Ensaio das apresentações, revisão cruzada dos relatórios entre grupos.</w:t>
            </w:r>
          </w:p>
        </w:tc>
      </w:tr>
      <w:tr w:rsidR="00316DB2" w14:paraId="45123BC7" w14:textId="77777777">
        <w:tblPrEx>
          <w:tblCellMar>
            <w:top w:w="0" w:type="dxa"/>
            <w:bottom w:w="0" w:type="dxa"/>
          </w:tblCellMar>
        </w:tblPrEx>
        <w:tc>
          <w:tcPr>
            <w:tcW w:w="1600" w:type="dxa"/>
            <w:tcMar>
              <w:top w:w="100" w:type="dxa"/>
              <w:left w:w="120" w:type="dxa"/>
              <w:bottom w:w="100" w:type="dxa"/>
              <w:right w:w="120" w:type="dxa"/>
            </w:tcMar>
          </w:tcPr>
          <w:p w14:paraId="02E30514" w14:textId="77777777" w:rsidR="00316DB2" w:rsidRDefault="00000000">
            <w:r>
              <w:rPr>
                <w:sz w:val="20"/>
                <w:szCs w:val="20"/>
              </w:rPr>
              <w:t>Consolidação</w:t>
            </w:r>
          </w:p>
        </w:tc>
        <w:tc>
          <w:tcPr>
            <w:tcW w:w="900" w:type="dxa"/>
            <w:tcMar>
              <w:top w:w="100" w:type="dxa"/>
              <w:left w:w="120" w:type="dxa"/>
              <w:bottom w:w="100" w:type="dxa"/>
              <w:right w:w="120" w:type="dxa"/>
            </w:tcMar>
          </w:tcPr>
          <w:p w14:paraId="5A468AC9" w14:textId="77777777" w:rsidR="00316DB2" w:rsidRDefault="00000000">
            <w:r>
              <w:rPr>
                <w:sz w:val="20"/>
                <w:szCs w:val="20"/>
              </w:rPr>
              <w:t>20</w:t>
            </w:r>
          </w:p>
        </w:tc>
        <w:tc>
          <w:tcPr>
            <w:tcW w:w="6500" w:type="dxa"/>
            <w:tcMar>
              <w:top w:w="100" w:type="dxa"/>
              <w:left w:w="120" w:type="dxa"/>
              <w:bottom w:w="100" w:type="dxa"/>
              <w:right w:w="120" w:type="dxa"/>
            </w:tcMar>
          </w:tcPr>
          <w:p w14:paraId="5F47158A" w14:textId="77777777" w:rsidR="00316DB2" w:rsidRDefault="00000000">
            <w:r>
              <w:rPr>
                <w:sz w:val="20"/>
                <w:szCs w:val="20"/>
              </w:rPr>
              <w:t>Seminário final com convidado externo (idealmente um radiologista) e discussão sobre viabilidade clínica.</w:t>
            </w:r>
          </w:p>
        </w:tc>
      </w:tr>
    </w:tbl>
    <w:p w14:paraId="678C29AA" w14:textId="77777777" w:rsidR="00316DB2" w:rsidRDefault="00000000">
      <w:r>
        <w:br w:type="page"/>
      </w:r>
    </w:p>
    <w:p w14:paraId="07275FF0" w14:textId="77777777" w:rsidR="00316DB2" w:rsidRDefault="00000000">
      <w:pPr>
        <w:pStyle w:val="Ttulo1"/>
        <w:spacing w:before="240"/>
      </w:pPr>
      <w:r>
        <w:rPr>
          <w:b/>
          <w:bCs/>
        </w:rPr>
        <w:lastRenderedPageBreak/>
        <w:t>6. Metas quantitativas e critérios de avaliação</w:t>
      </w:r>
    </w:p>
    <w:p w14:paraId="0C98335C" w14:textId="77777777" w:rsidR="00316DB2" w:rsidRDefault="00000000">
      <w:pPr>
        <w:pStyle w:val="Ttulo2"/>
        <w:spacing w:before="240"/>
      </w:pPr>
      <w:r>
        <w:rPr>
          <w:b/>
          <w:bCs/>
        </w:rPr>
        <w:t>6.1 Metas mínimas (todos os grupos)</w:t>
      </w:r>
    </w:p>
    <w:p w14:paraId="45F71A9A" w14:textId="3B201E72" w:rsidR="00316DB2" w:rsidRDefault="00000000">
      <w:pPr>
        <w:pStyle w:val="PargrafodaLista"/>
        <w:numPr>
          <w:ilvl w:val="0"/>
          <w:numId w:val="2"/>
        </w:numPr>
        <w:spacing w:after="80"/>
      </w:pPr>
      <w:r>
        <w:t>AUROC ≥ 0,80 na tarefa de classificação por patch em CBISDDSM.</w:t>
      </w:r>
    </w:p>
    <w:p w14:paraId="33C4590B" w14:textId="77777777" w:rsidR="00316DB2" w:rsidRDefault="00000000">
      <w:pPr>
        <w:pStyle w:val="PargrafodaLista"/>
        <w:numPr>
          <w:ilvl w:val="0"/>
          <w:numId w:val="2"/>
        </w:numPr>
        <w:spacing w:after="80"/>
      </w:pPr>
      <w:r>
        <w:t>Sensibilidade (recall) ≥ 0,80 com especificidade fixada em 0,90, na tarefa por patch.</w:t>
      </w:r>
    </w:p>
    <w:p w14:paraId="0E98BF56" w14:textId="6B214C88" w:rsidR="00316DB2" w:rsidRDefault="00000000">
      <w:pPr>
        <w:pStyle w:val="PargrafodaLista"/>
        <w:numPr>
          <w:ilvl w:val="0"/>
          <w:numId w:val="2"/>
        </w:numPr>
        <w:spacing w:after="80"/>
      </w:pPr>
      <w:proofErr w:type="spellStart"/>
      <w:r>
        <w:t>Dice</w:t>
      </w:r>
      <w:proofErr w:type="spellEnd"/>
      <w:r>
        <w:t xml:space="preserve"> ≥ 0,60 na segmentação com </w:t>
      </w:r>
      <w:proofErr w:type="spellStart"/>
      <w:r>
        <w:t>UNet</w:t>
      </w:r>
      <w:proofErr w:type="spellEnd"/>
      <w:r>
        <w:t xml:space="preserve"> em patches do CBISDDSM.</w:t>
      </w:r>
    </w:p>
    <w:p w14:paraId="14F0EC89" w14:textId="7781F8BC" w:rsidR="00316DB2" w:rsidRDefault="00000000">
      <w:pPr>
        <w:pStyle w:val="PargrafodaLista"/>
        <w:numPr>
          <w:ilvl w:val="0"/>
          <w:numId w:val="2"/>
        </w:numPr>
        <w:spacing w:after="80"/>
      </w:pPr>
      <w:r>
        <w:t xml:space="preserve">Reportar AUROC também em </w:t>
      </w:r>
      <w:proofErr w:type="spellStart"/>
      <w:r>
        <w:t>VinDrMammo</w:t>
      </w:r>
      <w:proofErr w:type="spellEnd"/>
      <w:r>
        <w:t xml:space="preserve"> e CMMD sem retreino; a queda observada deve ser discutida e não escondida.</w:t>
      </w:r>
    </w:p>
    <w:p w14:paraId="79AEF046" w14:textId="77777777" w:rsidR="00316DB2" w:rsidRDefault="00000000">
      <w:pPr>
        <w:pStyle w:val="PargrafodaLista"/>
        <w:numPr>
          <w:ilvl w:val="0"/>
          <w:numId w:val="2"/>
        </w:numPr>
        <w:spacing w:after="80"/>
      </w:pPr>
      <w:r>
        <w:t xml:space="preserve">Tabela completa da ablação de batch </w:t>
      </w:r>
      <w:proofErr w:type="spellStart"/>
      <w:r>
        <w:t>size</w:t>
      </w:r>
      <w:proofErr w:type="spellEnd"/>
      <w:r>
        <w:t>, com pelo menos 4 valores testados.</w:t>
      </w:r>
    </w:p>
    <w:p w14:paraId="4744A996" w14:textId="77777777" w:rsidR="00316DB2" w:rsidRDefault="00000000">
      <w:pPr>
        <w:pStyle w:val="PargrafodaLista"/>
        <w:numPr>
          <w:ilvl w:val="0"/>
          <w:numId w:val="2"/>
        </w:numPr>
        <w:spacing w:after="80"/>
      </w:pPr>
      <w:r>
        <w:t>Cinco artigos Q1 (2020+) devidamente citados no relatório.</w:t>
      </w:r>
    </w:p>
    <w:p w14:paraId="302AB895" w14:textId="77777777" w:rsidR="00316DB2" w:rsidRDefault="00000000">
      <w:pPr>
        <w:pStyle w:val="PargrafodaLista"/>
        <w:numPr>
          <w:ilvl w:val="0"/>
          <w:numId w:val="2"/>
        </w:numPr>
        <w:spacing w:after="80"/>
      </w:pPr>
      <w:r>
        <w:t xml:space="preserve">Todas as métricas com intervalo de confiança de 95% por </w:t>
      </w:r>
      <w:proofErr w:type="spellStart"/>
      <w:r>
        <w:t>bootstrap</w:t>
      </w:r>
      <w:proofErr w:type="spellEnd"/>
      <w:r>
        <w:t>.</w:t>
      </w:r>
    </w:p>
    <w:p w14:paraId="71F804D7" w14:textId="77777777" w:rsidR="00316DB2" w:rsidRDefault="00000000">
      <w:pPr>
        <w:pStyle w:val="Ttulo2"/>
        <w:spacing w:before="240"/>
      </w:pPr>
      <w:r>
        <w:rPr>
          <w:b/>
          <w:bCs/>
        </w:rPr>
        <w:t>6.2 Metas de excelência</w:t>
      </w:r>
    </w:p>
    <w:p w14:paraId="52DEAEB4" w14:textId="503043E6" w:rsidR="00316DB2" w:rsidRDefault="00000000">
      <w:pPr>
        <w:pStyle w:val="PargrafodaLista"/>
        <w:numPr>
          <w:ilvl w:val="0"/>
          <w:numId w:val="2"/>
        </w:numPr>
        <w:spacing w:after="80"/>
      </w:pPr>
      <w:r>
        <w:t>AUROC ≥ 0,90 na tarefa por patch em CBISDDSM.</w:t>
      </w:r>
    </w:p>
    <w:p w14:paraId="43E1204F" w14:textId="77777777" w:rsidR="00316DB2" w:rsidRDefault="00000000">
      <w:pPr>
        <w:pStyle w:val="PargrafodaLista"/>
        <w:numPr>
          <w:ilvl w:val="0"/>
          <w:numId w:val="2"/>
        </w:numPr>
        <w:spacing w:after="80"/>
      </w:pPr>
      <w:r>
        <w:t>Sensibilidade ≥ 0,90 com especificidade ≥ 0,80 na tarefa por imagem inteira (bem mais difícil).</w:t>
      </w:r>
    </w:p>
    <w:p w14:paraId="2EA14646" w14:textId="66A9B548" w:rsidR="00316DB2" w:rsidRDefault="00000000">
      <w:pPr>
        <w:pStyle w:val="PargrafodaLista"/>
        <w:numPr>
          <w:ilvl w:val="0"/>
          <w:numId w:val="2"/>
        </w:numPr>
        <w:spacing w:after="80"/>
      </w:pPr>
      <w:proofErr w:type="spellStart"/>
      <w:r>
        <w:t>Dice</w:t>
      </w:r>
      <w:proofErr w:type="spellEnd"/>
      <w:r>
        <w:t xml:space="preserve"> ≥ 0,75 na segmentação com </w:t>
      </w:r>
      <w:proofErr w:type="spellStart"/>
      <w:r>
        <w:t>UNet</w:t>
      </w:r>
      <w:proofErr w:type="spellEnd"/>
      <w:r>
        <w:t>.</w:t>
      </w:r>
    </w:p>
    <w:p w14:paraId="7C11C185" w14:textId="77777777" w:rsidR="00316DB2" w:rsidRDefault="00000000">
      <w:pPr>
        <w:pStyle w:val="PargrafodaLista"/>
        <w:numPr>
          <w:ilvl w:val="0"/>
          <w:numId w:val="2"/>
        </w:numPr>
        <w:spacing w:after="80"/>
      </w:pPr>
      <w:r>
        <w:t>Queda inferior a 10 pontos de AUROC na validação externa.</w:t>
      </w:r>
    </w:p>
    <w:p w14:paraId="503A0034" w14:textId="77777777" w:rsidR="00316DB2" w:rsidRDefault="00000000">
      <w:pPr>
        <w:pStyle w:val="PargrafodaLista"/>
        <w:numPr>
          <w:ilvl w:val="0"/>
          <w:numId w:val="2"/>
        </w:numPr>
        <w:spacing w:after="80"/>
      </w:pPr>
      <w:r>
        <w:t xml:space="preserve">Ablação de batch </w:t>
      </w:r>
      <w:proofErr w:type="spellStart"/>
      <w:r>
        <w:t>size</w:t>
      </w:r>
      <w:proofErr w:type="spellEnd"/>
      <w:r>
        <w:t xml:space="preserve"> acompanhada de discussão fundamentada da interação com </w:t>
      </w:r>
      <w:proofErr w:type="spellStart"/>
      <w:r>
        <w:t>BatchNorm</w:t>
      </w:r>
      <w:proofErr w:type="spellEnd"/>
      <w:r>
        <w:t xml:space="preserve"> e da regra do LR linear.</w:t>
      </w:r>
    </w:p>
    <w:p w14:paraId="5C26B284" w14:textId="77777777" w:rsidR="00316DB2" w:rsidRDefault="00000000">
      <w:pPr>
        <w:pStyle w:val="PargrafodaLista"/>
        <w:numPr>
          <w:ilvl w:val="0"/>
          <w:numId w:val="2"/>
        </w:numPr>
        <w:spacing w:after="80"/>
      </w:pPr>
      <w:r>
        <w:t>Grupo 4: pelo menos um método de XAI aprovado nos testes de sanidade quantitativos.</w:t>
      </w:r>
    </w:p>
    <w:p w14:paraId="539B53CF" w14:textId="77777777" w:rsidR="00316DB2" w:rsidRDefault="00000000">
      <w:pPr>
        <w:pStyle w:val="Ttulo2"/>
        <w:spacing w:before="240"/>
      </w:pPr>
      <w:r>
        <w:rPr>
          <w:b/>
          <w:bCs/>
        </w:rPr>
        <w:t>6.3 Pesos da avaliação</w:t>
      </w:r>
    </w:p>
    <w:p w14:paraId="08EB0E95" w14:textId="77777777" w:rsidR="00316DB2" w:rsidRDefault="00000000">
      <w:pPr>
        <w:pStyle w:val="PargrafodaLista"/>
        <w:numPr>
          <w:ilvl w:val="0"/>
          <w:numId w:val="2"/>
        </w:numPr>
        <w:spacing w:after="80"/>
      </w:pPr>
      <w:r>
        <w:rPr>
          <w:b/>
          <w:bCs/>
        </w:rPr>
        <w:t xml:space="preserve">Reprodutibilidade do repositório (20%): </w:t>
      </w:r>
      <w:r>
        <w:t>qualquer pessoa consegue clonar, instalar e reproduzir os números do relatório.</w:t>
      </w:r>
    </w:p>
    <w:p w14:paraId="3C9B3090" w14:textId="77777777" w:rsidR="00316DB2" w:rsidRDefault="00000000">
      <w:pPr>
        <w:pStyle w:val="PargrafodaLista"/>
        <w:numPr>
          <w:ilvl w:val="0"/>
          <w:numId w:val="2"/>
        </w:numPr>
        <w:spacing w:after="80"/>
      </w:pPr>
      <w:r>
        <w:rPr>
          <w:b/>
          <w:bCs/>
        </w:rPr>
        <w:t xml:space="preserve">Rigor metodológico (30%): </w:t>
      </w:r>
      <w:r>
        <w:t>split por paciente, métricas corretas, intervalos de confiança, discussão de vieses.</w:t>
      </w:r>
    </w:p>
    <w:p w14:paraId="28A2D443" w14:textId="77777777" w:rsidR="00316DB2" w:rsidRDefault="00000000">
      <w:pPr>
        <w:pStyle w:val="PargrafodaLista"/>
        <w:numPr>
          <w:ilvl w:val="0"/>
          <w:numId w:val="2"/>
        </w:numPr>
        <w:spacing w:after="80"/>
      </w:pPr>
      <w:r>
        <w:rPr>
          <w:b/>
          <w:bCs/>
        </w:rPr>
        <w:t xml:space="preserve">Profundidade técnica (20%): </w:t>
      </w:r>
      <w:r>
        <w:t>domínio da linha específica do grupo, ablações significativas, decisões justificadas.</w:t>
      </w:r>
    </w:p>
    <w:p w14:paraId="09B5E0EA" w14:textId="77777777" w:rsidR="00316DB2" w:rsidRDefault="00000000">
      <w:pPr>
        <w:pStyle w:val="PargrafodaLista"/>
        <w:numPr>
          <w:ilvl w:val="0"/>
          <w:numId w:val="2"/>
        </w:numPr>
        <w:spacing w:after="80"/>
      </w:pPr>
      <w:r>
        <w:rPr>
          <w:b/>
          <w:bCs/>
        </w:rPr>
        <w:t xml:space="preserve">Análise crítica dos resultados (20%): </w:t>
      </w:r>
      <w:r>
        <w:t>inclui resultados negativos bem fundamentados — não maquiar números.</w:t>
      </w:r>
    </w:p>
    <w:p w14:paraId="21822AEE" w14:textId="77777777" w:rsidR="00316DB2" w:rsidRDefault="00000000">
      <w:pPr>
        <w:pStyle w:val="PargrafodaLista"/>
        <w:numPr>
          <w:ilvl w:val="0"/>
          <w:numId w:val="2"/>
        </w:numPr>
        <w:spacing w:after="80"/>
      </w:pPr>
      <w:r>
        <w:rPr>
          <w:b/>
          <w:bCs/>
        </w:rPr>
        <w:t xml:space="preserve">Comunicação (10%): </w:t>
      </w:r>
      <w:r>
        <w:t>relatório e apresentação claros, gráficos legíveis.</w:t>
      </w:r>
    </w:p>
    <w:p w14:paraId="19B5AF99" w14:textId="77777777" w:rsidR="00316DB2" w:rsidRDefault="00316DB2">
      <w:pPr>
        <w:jc w:val="both"/>
      </w:pPr>
    </w:p>
    <w:p w14:paraId="6A1E50D4" w14:textId="66067A5E" w:rsidR="00316DB2" w:rsidRDefault="00000000">
      <w:pPr>
        <w:jc w:val="both"/>
      </w:pPr>
      <w:r>
        <w:rPr>
          <w:b/>
          <w:bCs/>
        </w:rPr>
        <w:t xml:space="preserve">Aviso importante: </w:t>
      </w:r>
      <w:r>
        <w:t xml:space="preserve">resultado negativo bem fundamentado vale nota máxima. Se ao fim das ablações o Grupo 2 descobrir que um </w:t>
      </w:r>
      <w:proofErr w:type="spellStart"/>
      <w:r>
        <w:t>SwinTiny</w:t>
      </w:r>
      <w:proofErr w:type="spellEnd"/>
      <w:r>
        <w:t xml:space="preserve"> não supera a ResNet50 do Grupo 1, isso não é fracasso — é a resposta correta à pergunta de pesquisa, e é exatamente o tipo de conclusão que falta na literatura de imagem médica.</w:t>
      </w:r>
    </w:p>
    <w:p w14:paraId="280FC376" w14:textId="77777777" w:rsidR="00316DB2" w:rsidRDefault="00000000">
      <w:pPr>
        <w:pStyle w:val="Ttulo1"/>
        <w:spacing w:before="240"/>
      </w:pPr>
      <w:r>
        <w:rPr>
          <w:b/>
          <w:bCs/>
        </w:rPr>
        <w:t>7. Limitações do domínio — o que os alunos devem levar para a vida</w:t>
      </w:r>
    </w:p>
    <w:p w14:paraId="7FCA55AA" w14:textId="77777777" w:rsidR="00316DB2" w:rsidRDefault="00000000">
      <w:pPr>
        <w:pStyle w:val="Ttulo2"/>
        <w:spacing w:before="240"/>
      </w:pPr>
      <w:r>
        <w:rPr>
          <w:b/>
          <w:bCs/>
        </w:rPr>
        <w:t>7.1 Por que "alta acurácia" engana em saúde</w:t>
      </w:r>
    </w:p>
    <w:p w14:paraId="104545C2" w14:textId="77777777" w:rsidR="00316DB2" w:rsidRDefault="00000000">
      <w:pPr>
        <w:jc w:val="both"/>
      </w:pPr>
      <w:r>
        <w:t xml:space="preserve">A prevalência de câncer em um exame de rastreamento é de aproximadamente 2%. Um classificador trivial que sempre responde "sem câncer" atinge 98% de acurácia. Modelos treinados em bases </w:t>
      </w:r>
      <w:r>
        <w:lastRenderedPageBreak/>
        <w:t>balanceadas (metade positivos, metade negativos) parecem excelentes até serem testados em dados reais, onde o desbalanceamento explode a taxa de falsos alarmes ou colapsa a sensibilidade. Toda apresentação do projeto que reportar apenas acurácia perde nota.</w:t>
      </w:r>
    </w:p>
    <w:p w14:paraId="4C91E5A3" w14:textId="77777777" w:rsidR="00316DB2" w:rsidRDefault="00000000">
      <w:pPr>
        <w:pStyle w:val="Ttulo2"/>
        <w:spacing w:before="240"/>
      </w:pPr>
      <w:r>
        <w:rPr>
          <w:b/>
          <w:bCs/>
        </w:rPr>
        <w:t>7.2 Por que recall importa mais que precisão neste problema</w:t>
      </w:r>
    </w:p>
    <w:p w14:paraId="142386F8" w14:textId="77777777" w:rsidR="00316DB2" w:rsidRDefault="00000000">
      <w:pPr>
        <w:jc w:val="both"/>
      </w:pPr>
      <w:r>
        <w:t>Um falso negativo em rastreamento significa mandar para casa uma paciente que tem câncer. O custo humano é enorme e o legal também. Um falso positivo significa uma paciente ansiosa que fará exames adicionais e no fim vai receber uma boa notícia. Os dois custos existem, mas não são simétricos. Por isso o ponto de operação clínico é escolhido fixando a especificidade em um valor aceitável (tipicamente 0,90) e maximizando a sensibilidade — nunca o inverso.</w:t>
      </w:r>
    </w:p>
    <w:p w14:paraId="31FD8906" w14:textId="77777777" w:rsidR="00316DB2" w:rsidRDefault="00000000">
      <w:pPr>
        <w:pStyle w:val="Ttulo2"/>
        <w:spacing w:before="240"/>
      </w:pPr>
      <w:r>
        <w:rPr>
          <w:b/>
          <w:bCs/>
        </w:rPr>
        <w:t>7.3 Viés de distribuição e generalização</w:t>
      </w:r>
    </w:p>
    <w:p w14:paraId="667E761B" w14:textId="3E71FA6B" w:rsidR="00316DB2" w:rsidRDefault="00000000">
      <w:pPr>
        <w:jc w:val="both"/>
      </w:pPr>
      <w:r>
        <w:t xml:space="preserve">Modelos treinados em uma população não funcionam necessariamente em outra. Um modelo treinado no CBISDDSM (mamografia digitalizada de filme, EUA, anos 90) tende a cair 1020 pontos de AUC ao ser testado em </w:t>
      </w:r>
      <w:proofErr w:type="spellStart"/>
      <w:r>
        <w:t>VinDr</w:t>
      </w:r>
      <w:proofErr w:type="spellEnd"/>
      <w:r>
        <w:t xml:space="preserve"> (FFDM, Vietnã, 2020) ou CMMD (FFDM, China). Isso não é bug — é a natureza do problema. O experimento </w:t>
      </w:r>
      <w:proofErr w:type="spellStart"/>
      <w:r>
        <w:t>crossdataset</w:t>
      </w:r>
      <w:proofErr w:type="spellEnd"/>
      <w:r>
        <w:t xml:space="preserve"> do Encontro 14 é o que dá a essa aula seu valor mais duradouro.</w:t>
      </w:r>
    </w:p>
    <w:p w14:paraId="1C85DC3A" w14:textId="77777777" w:rsidR="00316DB2" w:rsidRDefault="00000000">
      <w:pPr>
        <w:pStyle w:val="Ttulo2"/>
        <w:spacing w:before="240"/>
      </w:pPr>
      <w:r>
        <w:rPr>
          <w:b/>
          <w:bCs/>
        </w:rPr>
        <w:t>7.4 Rótulos ruidosos e concordância entre radiologistas</w:t>
      </w:r>
    </w:p>
    <w:p w14:paraId="565E5E8E" w14:textId="6EDA5776" w:rsidR="00316DB2" w:rsidRDefault="00000000">
      <w:pPr>
        <w:jc w:val="both"/>
      </w:pPr>
      <w:r>
        <w:t>A concordância entre radiologistas experientes em mamografia gira em torno de 7580%. Ou seja, o "rótulo verdadeiro" que o modelo tenta aprender já contém 2025% de discordância humana. Modelos que reportam AUC de 0,99 em uma base pequena e limpa provavelmente estão memorizando o rótulo de quem anotou aquela base, não a doença.</w:t>
      </w:r>
    </w:p>
    <w:p w14:paraId="7D5E6458" w14:textId="77777777" w:rsidR="00316DB2" w:rsidRDefault="00000000">
      <w:pPr>
        <w:pStyle w:val="Ttulo2"/>
        <w:spacing w:before="240"/>
      </w:pPr>
      <w:r>
        <w:rPr>
          <w:b/>
          <w:bCs/>
        </w:rPr>
        <w:t>7.5 Do modelo ao dispositivo</w:t>
      </w:r>
    </w:p>
    <w:p w14:paraId="293C805A" w14:textId="495A492C" w:rsidR="00316DB2" w:rsidRDefault="00000000">
      <w:pPr>
        <w:jc w:val="both"/>
      </w:pPr>
      <w:r>
        <w:t xml:space="preserve">Um modelo aprovado no relatório não é um dispositivo médico. Para uso clínico no Brasil precisa de aprovação da ANVISA (RDC 657/2022 para software como dispositivo médico), validação prospectiva multicêntrica, monitoramento </w:t>
      </w:r>
      <w:proofErr w:type="spellStart"/>
      <w:r>
        <w:t>pósmercado</w:t>
      </w:r>
      <w:proofErr w:type="spellEnd"/>
      <w:r>
        <w:t xml:space="preserve"> e responsabilidade civil. Nenhum dos modelos deste projeto deve ser aplicado a decisões clínicas reais.</w:t>
      </w:r>
    </w:p>
    <w:p w14:paraId="1114C441" w14:textId="77777777" w:rsidR="00316DB2" w:rsidRDefault="00000000">
      <w:pPr>
        <w:pStyle w:val="Ttulo2"/>
        <w:spacing w:before="240"/>
      </w:pPr>
      <w:r>
        <w:rPr>
          <w:b/>
          <w:bCs/>
        </w:rPr>
        <w:t>7.6 Ética, LGPD e responsabilidade</w:t>
      </w:r>
    </w:p>
    <w:p w14:paraId="64B9B6FF" w14:textId="27B5E7D7" w:rsidR="00316DB2" w:rsidRDefault="00000000">
      <w:pPr>
        <w:jc w:val="both"/>
      </w:pPr>
      <w:r>
        <w:t xml:space="preserve">Mesmo trabalhando com bases anonimizadas, os alunos assinam termos que proíbem tentativa de reidentificação. Trabalhos que gerem código público não devem incluir imagens de pacientes nem mesmo em notebooks demonstrativos. As bases do </w:t>
      </w:r>
      <w:proofErr w:type="spellStart"/>
      <w:r>
        <w:t>PhysioNet</w:t>
      </w:r>
      <w:proofErr w:type="spellEnd"/>
      <w:r>
        <w:t xml:space="preserve"> têm regras específicas sobre isso — leiam antes de publicar qualquer repositório.</w:t>
      </w:r>
    </w:p>
    <w:p w14:paraId="43AE361E" w14:textId="77777777" w:rsidR="00316DB2" w:rsidRDefault="00000000">
      <w:pPr>
        <w:pStyle w:val="Ttulo1"/>
        <w:spacing w:before="240"/>
      </w:pPr>
      <w:r>
        <w:rPr>
          <w:b/>
          <w:bCs/>
        </w:rPr>
        <w:t>8. Referências rápidas de leitura</w:t>
      </w:r>
    </w:p>
    <w:p w14:paraId="0D5F02CE" w14:textId="77777777" w:rsidR="00316DB2" w:rsidRDefault="00000000">
      <w:pPr>
        <w:pStyle w:val="PargrafodaLista"/>
        <w:numPr>
          <w:ilvl w:val="0"/>
          <w:numId w:val="2"/>
        </w:numPr>
        <w:spacing w:after="80"/>
      </w:pPr>
      <w:proofErr w:type="spellStart"/>
      <w:r>
        <w:t>McKinney</w:t>
      </w:r>
      <w:proofErr w:type="spellEnd"/>
      <w:r>
        <w:t xml:space="preserve"> et al., "</w:t>
      </w:r>
      <w:proofErr w:type="spellStart"/>
      <w:r>
        <w:t>International</w:t>
      </w:r>
      <w:proofErr w:type="spellEnd"/>
      <w:r>
        <w:t xml:space="preserve"> </w:t>
      </w:r>
      <w:proofErr w:type="spellStart"/>
      <w:r>
        <w:t>evaluation</w:t>
      </w:r>
      <w:proofErr w:type="spellEnd"/>
      <w:r>
        <w:t xml:space="preserve"> </w:t>
      </w:r>
      <w:proofErr w:type="spellStart"/>
      <w:r>
        <w:t>of</w:t>
      </w:r>
      <w:proofErr w:type="spellEnd"/>
      <w:r>
        <w:t xml:space="preserve"> </w:t>
      </w:r>
      <w:proofErr w:type="spellStart"/>
      <w:r>
        <w:t>an</w:t>
      </w:r>
      <w:proofErr w:type="spellEnd"/>
      <w:r>
        <w:t xml:space="preserve"> AI system for </w:t>
      </w:r>
      <w:proofErr w:type="spellStart"/>
      <w:r>
        <w:t>breast</w:t>
      </w:r>
      <w:proofErr w:type="spellEnd"/>
      <w:r>
        <w:t xml:space="preserve"> </w:t>
      </w:r>
      <w:proofErr w:type="spellStart"/>
      <w:r>
        <w:t>cancer</w:t>
      </w:r>
      <w:proofErr w:type="spellEnd"/>
      <w:r>
        <w:t xml:space="preserve"> </w:t>
      </w:r>
      <w:proofErr w:type="spellStart"/>
      <w:r>
        <w:t>screening</w:t>
      </w:r>
      <w:proofErr w:type="spellEnd"/>
      <w:r>
        <w:t xml:space="preserve">", </w:t>
      </w:r>
      <w:proofErr w:type="spellStart"/>
      <w:r>
        <w:t>Nature</w:t>
      </w:r>
      <w:proofErr w:type="spellEnd"/>
      <w:r>
        <w:t xml:space="preserve"> 2020 — o benchmark clínico da área (e a discussão que se seguiu sobre reprodutibilidade).</w:t>
      </w:r>
    </w:p>
    <w:p w14:paraId="10FB4D84" w14:textId="77777777" w:rsidR="00316DB2" w:rsidRPr="00C10489" w:rsidRDefault="00000000">
      <w:pPr>
        <w:pStyle w:val="PargrafodaLista"/>
        <w:numPr>
          <w:ilvl w:val="0"/>
          <w:numId w:val="2"/>
        </w:numPr>
        <w:spacing w:after="80"/>
        <w:rPr>
          <w:lang w:val="en-US"/>
        </w:rPr>
      </w:pPr>
      <w:r w:rsidRPr="00C10489">
        <w:rPr>
          <w:lang w:val="en-US"/>
        </w:rPr>
        <w:t>Wu et al., "Deep neural networks improve radiologists' performance in breast cancer screening", IEEE TMI 2020.</w:t>
      </w:r>
    </w:p>
    <w:p w14:paraId="13D968AB" w14:textId="7A576568" w:rsidR="00316DB2" w:rsidRDefault="00000000">
      <w:pPr>
        <w:pStyle w:val="PargrafodaLista"/>
        <w:numPr>
          <w:ilvl w:val="0"/>
          <w:numId w:val="2"/>
        </w:numPr>
        <w:spacing w:after="80"/>
      </w:pPr>
      <w:proofErr w:type="spellStart"/>
      <w:r>
        <w:t>Ronneberger</w:t>
      </w:r>
      <w:proofErr w:type="spellEnd"/>
      <w:r>
        <w:t xml:space="preserve"> et al., "</w:t>
      </w:r>
      <w:proofErr w:type="spellStart"/>
      <w:r>
        <w:t>UNet</w:t>
      </w:r>
      <w:proofErr w:type="spellEnd"/>
      <w:r>
        <w:t xml:space="preserve">: </w:t>
      </w:r>
      <w:proofErr w:type="spellStart"/>
      <w:r>
        <w:t>Convolutional</w:t>
      </w:r>
      <w:proofErr w:type="spellEnd"/>
      <w:r>
        <w:t xml:space="preserve"> Networks for </w:t>
      </w:r>
      <w:proofErr w:type="spellStart"/>
      <w:r>
        <w:t>Biomedical</w:t>
      </w:r>
      <w:proofErr w:type="spellEnd"/>
      <w:r>
        <w:t xml:space="preserve"> </w:t>
      </w:r>
      <w:proofErr w:type="spellStart"/>
      <w:r>
        <w:t>Image</w:t>
      </w:r>
      <w:proofErr w:type="spellEnd"/>
      <w:r>
        <w:t xml:space="preserve"> </w:t>
      </w:r>
      <w:proofErr w:type="spellStart"/>
      <w:r>
        <w:t>Segmentation</w:t>
      </w:r>
      <w:proofErr w:type="spellEnd"/>
      <w:r>
        <w:t xml:space="preserve">", MICCAI 2015 — artigo original da </w:t>
      </w:r>
      <w:proofErr w:type="spellStart"/>
      <w:r>
        <w:t>UNet</w:t>
      </w:r>
      <w:proofErr w:type="spellEnd"/>
      <w:r>
        <w:t>, leitura obrigatória para todos os grupos antes do Encontro 7.</w:t>
      </w:r>
    </w:p>
    <w:p w14:paraId="169125F1" w14:textId="05DA3D2C" w:rsidR="00316DB2" w:rsidRPr="00C10489" w:rsidRDefault="00000000">
      <w:pPr>
        <w:pStyle w:val="PargrafodaLista"/>
        <w:numPr>
          <w:ilvl w:val="0"/>
          <w:numId w:val="2"/>
        </w:numPr>
        <w:spacing w:after="80"/>
        <w:rPr>
          <w:lang w:val="en-US"/>
        </w:rPr>
      </w:pPr>
      <w:r w:rsidRPr="00C10489">
        <w:rPr>
          <w:lang w:val="en-US"/>
        </w:rPr>
        <w:t xml:space="preserve">Keskar et al., "On </w:t>
      </w:r>
      <w:proofErr w:type="spellStart"/>
      <w:r w:rsidRPr="00C10489">
        <w:rPr>
          <w:lang w:val="en-US"/>
        </w:rPr>
        <w:t>LargeBatch</w:t>
      </w:r>
      <w:proofErr w:type="spellEnd"/>
      <w:r w:rsidRPr="00C10489">
        <w:rPr>
          <w:lang w:val="en-US"/>
        </w:rPr>
        <w:t xml:space="preserve"> Training for Deep Learning: Generalization Gap and Sharp Minima", ICLR 2017 — base </w:t>
      </w:r>
      <w:proofErr w:type="spellStart"/>
      <w:r w:rsidRPr="00C10489">
        <w:rPr>
          <w:lang w:val="en-US"/>
        </w:rPr>
        <w:t>teórica</w:t>
      </w:r>
      <w:proofErr w:type="spellEnd"/>
      <w:r w:rsidRPr="00C10489">
        <w:rPr>
          <w:lang w:val="en-US"/>
        </w:rPr>
        <w:t xml:space="preserve"> da </w:t>
      </w:r>
      <w:proofErr w:type="spellStart"/>
      <w:r w:rsidRPr="00C10489">
        <w:rPr>
          <w:lang w:val="en-US"/>
        </w:rPr>
        <w:t>ablação</w:t>
      </w:r>
      <w:proofErr w:type="spellEnd"/>
      <w:r w:rsidRPr="00C10489">
        <w:rPr>
          <w:lang w:val="en-US"/>
        </w:rPr>
        <w:t xml:space="preserve"> de batch size do </w:t>
      </w:r>
      <w:proofErr w:type="spellStart"/>
      <w:r w:rsidRPr="00C10489">
        <w:rPr>
          <w:lang w:val="en-US"/>
        </w:rPr>
        <w:t>Encontro</w:t>
      </w:r>
      <w:proofErr w:type="spellEnd"/>
      <w:r w:rsidRPr="00C10489">
        <w:rPr>
          <w:lang w:val="en-US"/>
        </w:rPr>
        <w:t xml:space="preserve"> 12.</w:t>
      </w:r>
    </w:p>
    <w:p w14:paraId="59693C68" w14:textId="77777777" w:rsidR="00316DB2" w:rsidRPr="00C10489" w:rsidRDefault="00000000">
      <w:pPr>
        <w:pStyle w:val="PargrafodaLista"/>
        <w:numPr>
          <w:ilvl w:val="0"/>
          <w:numId w:val="2"/>
        </w:numPr>
        <w:spacing w:after="80"/>
        <w:rPr>
          <w:lang w:val="en-US"/>
        </w:rPr>
      </w:pPr>
      <w:r w:rsidRPr="00C10489">
        <w:rPr>
          <w:lang w:val="en-US"/>
        </w:rPr>
        <w:lastRenderedPageBreak/>
        <w:t xml:space="preserve">Goyal et al., "Accurate, Large Minibatch SGD: Training ImageNet in 1 Hour", 2017 — </w:t>
      </w:r>
      <w:proofErr w:type="spellStart"/>
      <w:r w:rsidRPr="00C10489">
        <w:rPr>
          <w:lang w:val="en-US"/>
        </w:rPr>
        <w:t>origem</w:t>
      </w:r>
      <w:proofErr w:type="spellEnd"/>
      <w:r w:rsidRPr="00C10489">
        <w:rPr>
          <w:lang w:val="en-US"/>
        </w:rPr>
        <w:t xml:space="preserve"> da </w:t>
      </w:r>
      <w:proofErr w:type="spellStart"/>
      <w:r w:rsidRPr="00C10489">
        <w:rPr>
          <w:lang w:val="en-US"/>
        </w:rPr>
        <w:t>regra</w:t>
      </w:r>
      <w:proofErr w:type="spellEnd"/>
      <w:r w:rsidRPr="00C10489">
        <w:rPr>
          <w:lang w:val="en-US"/>
        </w:rPr>
        <w:t xml:space="preserve"> do learning rate linear.</w:t>
      </w:r>
    </w:p>
    <w:p w14:paraId="353F41EA" w14:textId="77777777" w:rsidR="00316DB2" w:rsidRDefault="00000000">
      <w:pPr>
        <w:pStyle w:val="PargrafodaLista"/>
        <w:numPr>
          <w:ilvl w:val="0"/>
          <w:numId w:val="2"/>
        </w:numPr>
        <w:spacing w:after="80"/>
      </w:pPr>
      <w:proofErr w:type="spellStart"/>
      <w:r>
        <w:t>Adebayo</w:t>
      </w:r>
      <w:proofErr w:type="spellEnd"/>
      <w:r>
        <w:t xml:space="preserve"> et al., "</w:t>
      </w:r>
      <w:proofErr w:type="spellStart"/>
      <w:r>
        <w:t>Sanity</w:t>
      </w:r>
      <w:proofErr w:type="spellEnd"/>
      <w:r>
        <w:t xml:space="preserve"> </w:t>
      </w:r>
      <w:proofErr w:type="spellStart"/>
      <w:r>
        <w:t>checks</w:t>
      </w:r>
      <w:proofErr w:type="spellEnd"/>
      <w:r>
        <w:t xml:space="preserve"> for </w:t>
      </w:r>
      <w:proofErr w:type="spellStart"/>
      <w:r>
        <w:t>saliency</w:t>
      </w:r>
      <w:proofErr w:type="spellEnd"/>
      <w:r>
        <w:t xml:space="preserve"> </w:t>
      </w:r>
      <w:proofErr w:type="spellStart"/>
      <w:r>
        <w:t>maps</w:t>
      </w:r>
      <w:proofErr w:type="spellEnd"/>
      <w:r>
        <w:t xml:space="preserve">", </w:t>
      </w:r>
      <w:proofErr w:type="spellStart"/>
      <w:r>
        <w:t>NeurIPS</w:t>
      </w:r>
      <w:proofErr w:type="spellEnd"/>
      <w:r>
        <w:t xml:space="preserve"> 2018 — base do teste de sanidade do Grupo 4.</w:t>
      </w:r>
    </w:p>
    <w:p w14:paraId="56D08992" w14:textId="2069742A" w:rsidR="00316DB2" w:rsidRDefault="00000000">
      <w:pPr>
        <w:pStyle w:val="PargrafodaLista"/>
        <w:numPr>
          <w:ilvl w:val="0"/>
          <w:numId w:val="2"/>
        </w:numPr>
        <w:spacing w:after="80"/>
      </w:pPr>
      <w:r>
        <w:t>Nguyen et al., "</w:t>
      </w:r>
      <w:proofErr w:type="spellStart"/>
      <w:r>
        <w:t>VinDrMammo</w:t>
      </w:r>
      <w:proofErr w:type="spellEnd"/>
      <w:r>
        <w:t xml:space="preserve">", </w:t>
      </w:r>
      <w:proofErr w:type="spellStart"/>
      <w:r>
        <w:t>Scientific</w:t>
      </w:r>
      <w:proofErr w:type="spellEnd"/>
      <w:r>
        <w:t xml:space="preserve"> Data 2023 — artigo original da base </w:t>
      </w:r>
      <w:proofErr w:type="spellStart"/>
      <w:r>
        <w:t>VinDr</w:t>
      </w:r>
      <w:proofErr w:type="spellEnd"/>
      <w:r>
        <w:t>.</w:t>
      </w:r>
    </w:p>
    <w:p w14:paraId="193A7E88" w14:textId="77777777" w:rsidR="00316DB2" w:rsidRPr="00C10489" w:rsidRDefault="00000000">
      <w:pPr>
        <w:pStyle w:val="PargrafodaLista"/>
        <w:numPr>
          <w:ilvl w:val="0"/>
          <w:numId w:val="2"/>
        </w:numPr>
        <w:spacing w:after="80"/>
        <w:rPr>
          <w:lang w:val="en-US"/>
        </w:rPr>
      </w:pPr>
      <w:r w:rsidRPr="00C10489">
        <w:rPr>
          <w:lang w:val="en-US"/>
        </w:rPr>
        <w:t xml:space="preserve">Mitchell et al., "Model Cards for Model Reporting", FAT* 2019 — </w:t>
      </w:r>
      <w:proofErr w:type="spellStart"/>
      <w:r w:rsidRPr="00C10489">
        <w:rPr>
          <w:lang w:val="en-US"/>
        </w:rPr>
        <w:t>referência</w:t>
      </w:r>
      <w:proofErr w:type="spellEnd"/>
      <w:r w:rsidRPr="00C10489">
        <w:rPr>
          <w:lang w:val="en-US"/>
        </w:rPr>
        <w:t xml:space="preserve"> para o </w:t>
      </w:r>
      <w:proofErr w:type="spellStart"/>
      <w:r w:rsidRPr="00C10489">
        <w:rPr>
          <w:lang w:val="en-US"/>
        </w:rPr>
        <w:t>Encontro</w:t>
      </w:r>
      <w:proofErr w:type="spellEnd"/>
      <w:r w:rsidRPr="00C10489">
        <w:rPr>
          <w:lang w:val="en-US"/>
        </w:rPr>
        <w:t xml:space="preserve"> 18.</w:t>
      </w:r>
    </w:p>
    <w:sectPr w:rsidR="00316DB2" w:rsidRPr="00C10489">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2A3CE" w14:textId="77777777" w:rsidR="00992248" w:rsidRDefault="00992248">
      <w:pPr>
        <w:spacing w:after="0"/>
      </w:pPr>
      <w:r>
        <w:separator/>
      </w:r>
    </w:p>
  </w:endnote>
  <w:endnote w:type="continuationSeparator" w:id="0">
    <w:p w14:paraId="57763765" w14:textId="77777777" w:rsidR="00992248" w:rsidRDefault="009922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BC03" w14:textId="77777777" w:rsidR="00316DB2"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C10489">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C1048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9BC1C" w14:textId="77777777" w:rsidR="00992248" w:rsidRDefault="00992248">
      <w:pPr>
        <w:spacing w:after="0"/>
      </w:pPr>
      <w:r>
        <w:separator/>
      </w:r>
    </w:p>
  </w:footnote>
  <w:footnote w:type="continuationSeparator" w:id="0">
    <w:p w14:paraId="575C8460" w14:textId="77777777" w:rsidR="00992248" w:rsidRDefault="009922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A785E"/>
    <w:multiLevelType w:val="hybridMultilevel"/>
    <w:tmpl w:val="DFD48020"/>
    <w:lvl w:ilvl="0" w:tplc="DF985D68">
      <w:start w:val="1"/>
      <w:numFmt w:val="bullet"/>
      <w:lvlText w:val="•"/>
      <w:lvlJc w:val="left"/>
      <w:pPr>
        <w:ind w:left="480" w:hanging="240"/>
      </w:pPr>
    </w:lvl>
    <w:lvl w:ilvl="1" w:tplc="EFCABE6C">
      <w:start w:val="1"/>
      <w:numFmt w:val="bullet"/>
      <w:lvlText w:val="◦"/>
      <w:lvlJc w:val="left"/>
      <w:pPr>
        <w:ind w:left="960" w:hanging="240"/>
      </w:pPr>
    </w:lvl>
    <w:lvl w:ilvl="2" w:tplc="D7BE4F84">
      <w:numFmt w:val="decimal"/>
      <w:lvlText w:val=""/>
      <w:lvlJc w:val="left"/>
    </w:lvl>
    <w:lvl w:ilvl="3" w:tplc="0D32BBA2">
      <w:numFmt w:val="decimal"/>
      <w:lvlText w:val=""/>
      <w:lvlJc w:val="left"/>
    </w:lvl>
    <w:lvl w:ilvl="4" w:tplc="DC0A0232">
      <w:numFmt w:val="decimal"/>
      <w:lvlText w:val=""/>
      <w:lvlJc w:val="left"/>
    </w:lvl>
    <w:lvl w:ilvl="5" w:tplc="8834926E">
      <w:numFmt w:val="decimal"/>
      <w:lvlText w:val=""/>
      <w:lvlJc w:val="left"/>
    </w:lvl>
    <w:lvl w:ilvl="6" w:tplc="FF46D09E">
      <w:numFmt w:val="decimal"/>
      <w:lvlText w:val=""/>
      <w:lvlJc w:val="left"/>
    </w:lvl>
    <w:lvl w:ilvl="7" w:tplc="D3AC1C18">
      <w:numFmt w:val="decimal"/>
      <w:lvlText w:val=""/>
      <w:lvlJc w:val="left"/>
    </w:lvl>
    <w:lvl w:ilvl="8" w:tplc="2CA87CF8">
      <w:numFmt w:val="decimal"/>
      <w:lvlText w:val=""/>
      <w:lvlJc w:val="left"/>
    </w:lvl>
  </w:abstractNum>
  <w:abstractNum w:abstractNumId="1" w15:restartNumberingAfterBreak="0">
    <w:nsid w:val="71BA2D04"/>
    <w:multiLevelType w:val="hybridMultilevel"/>
    <w:tmpl w:val="110AEE00"/>
    <w:lvl w:ilvl="0" w:tplc="F6A6CE96">
      <w:start w:val="1"/>
      <w:numFmt w:val="bullet"/>
      <w:lvlText w:val="●"/>
      <w:lvlJc w:val="left"/>
      <w:pPr>
        <w:ind w:left="720" w:hanging="360"/>
      </w:pPr>
    </w:lvl>
    <w:lvl w:ilvl="1" w:tplc="F1004D9C">
      <w:start w:val="1"/>
      <w:numFmt w:val="bullet"/>
      <w:lvlText w:val="○"/>
      <w:lvlJc w:val="left"/>
      <w:pPr>
        <w:ind w:left="1440" w:hanging="360"/>
      </w:pPr>
    </w:lvl>
    <w:lvl w:ilvl="2" w:tplc="C4C41F98">
      <w:start w:val="1"/>
      <w:numFmt w:val="bullet"/>
      <w:lvlText w:val="■"/>
      <w:lvlJc w:val="left"/>
      <w:pPr>
        <w:ind w:left="2160" w:hanging="360"/>
      </w:pPr>
    </w:lvl>
    <w:lvl w:ilvl="3" w:tplc="53266AA8">
      <w:start w:val="1"/>
      <w:numFmt w:val="bullet"/>
      <w:lvlText w:val="●"/>
      <w:lvlJc w:val="left"/>
      <w:pPr>
        <w:ind w:left="2880" w:hanging="360"/>
      </w:pPr>
    </w:lvl>
    <w:lvl w:ilvl="4" w:tplc="1702196C">
      <w:start w:val="1"/>
      <w:numFmt w:val="bullet"/>
      <w:lvlText w:val="○"/>
      <w:lvlJc w:val="left"/>
      <w:pPr>
        <w:ind w:left="3600" w:hanging="360"/>
      </w:pPr>
    </w:lvl>
    <w:lvl w:ilvl="5" w:tplc="C870FA4C">
      <w:start w:val="1"/>
      <w:numFmt w:val="bullet"/>
      <w:lvlText w:val="■"/>
      <w:lvlJc w:val="left"/>
      <w:pPr>
        <w:ind w:left="4320" w:hanging="360"/>
      </w:pPr>
    </w:lvl>
    <w:lvl w:ilvl="6" w:tplc="C876EBE4">
      <w:start w:val="1"/>
      <w:numFmt w:val="bullet"/>
      <w:lvlText w:val="●"/>
      <w:lvlJc w:val="left"/>
      <w:pPr>
        <w:ind w:left="5040" w:hanging="360"/>
      </w:pPr>
    </w:lvl>
    <w:lvl w:ilvl="7" w:tplc="300A5F1A">
      <w:start w:val="1"/>
      <w:numFmt w:val="bullet"/>
      <w:lvlText w:val="●"/>
      <w:lvlJc w:val="left"/>
      <w:pPr>
        <w:ind w:left="5760" w:hanging="360"/>
      </w:pPr>
    </w:lvl>
    <w:lvl w:ilvl="8" w:tplc="BE647E76">
      <w:start w:val="1"/>
      <w:numFmt w:val="bullet"/>
      <w:lvlText w:val="●"/>
      <w:lvlJc w:val="left"/>
      <w:pPr>
        <w:ind w:left="6480" w:hanging="360"/>
      </w:pPr>
    </w:lvl>
  </w:abstractNum>
  <w:num w:numId="1" w16cid:durableId="152381104">
    <w:abstractNumId w:val="1"/>
    <w:lvlOverride w:ilvl="0">
      <w:startOverride w:val="1"/>
    </w:lvlOverride>
  </w:num>
  <w:num w:numId="2" w16cid:durableId="365720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DB2"/>
    <w:rsid w:val="00033C01"/>
    <w:rsid w:val="00316DB2"/>
    <w:rsid w:val="00992248"/>
    <w:rsid w:val="00B46926"/>
    <w:rsid w:val="00C10489"/>
    <w:rsid w:val="00F476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1444"/>
  <w15:docId w15:val="{578DE85F-6336-4A68-A788-E9DE9BA88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after="0"/>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after="0"/>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Hyperlink1">
    <w:name w:val="Hyperlink1"/>
    <w:rPr>
      <w:color w:val="1F4E7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7937/K9/TCIA.2016.7002S9CY" TargetMode="External"/><Relationship Id="rId13" Type="http://schemas.openxmlformats.org/officeDocument/2006/relationships/hyperlink" Target="https://peipa.essex.ac.uk/info/mias.html" TargetMode="External"/><Relationship Id="rId18" Type="http://schemas.openxmlformats.org/officeDocument/2006/relationships/hyperlink" Target="https://www.cancerimagingarchive.net/collection/breast-cancer-screening-dbt/"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cancerimagingarchive.net/collection/cbis-ddsm/" TargetMode="External"/><Relationship Id="rId12" Type="http://schemas.openxmlformats.org/officeDocument/2006/relationships/hyperlink" Target="https://www.kaggle.com/competitions/rsna-breast-cancer-detection/data" TargetMode="External"/><Relationship Id="rId17" Type="http://schemas.openxmlformats.org/officeDocument/2006/relationships/hyperlink" Target="https://www.cancerimagingarchive.net/collection/cdd-cesm/" TargetMode="External"/><Relationship Id="rId2" Type="http://schemas.openxmlformats.org/officeDocument/2006/relationships/styles" Target="styles.xml"/><Relationship Id="rId16" Type="http://schemas.openxmlformats.org/officeDocument/2006/relationships/hyperlink" Target="https://bcdr.eu/information/about" TargetMode="External"/><Relationship Id="rId20" Type="http://schemas.openxmlformats.org/officeDocument/2006/relationships/hyperlink" Target="https://web.inf.ufpr.br/vri/databases/breast-cancer-histopathological-database-breakhi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7937/tcia.eqde-4b16" TargetMode="External"/><Relationship Id="rId5" Type="http://schemas.openxmlformats.org/officeDocument/2006/relationships/footnotes" Target="footnotes.xml"/><Relationship Id="rId15" Type="http://schemas.openxmlformats.org/officeDocument/2006/relationships/hyperlink" Target="https://zenodo.org/records/5036062" TargetMode="External"/><Relationship Id="rId23" Type="http://schemas.openxmlformats.org/officeDocument/2006/relationships/theme" Target="theme/theme1.xml"/><Relationship Id="rId10" Type="http://schemas.openxmlformats.org/officeDocument/2006/relationships/hyperlink" Target="https://github.com/vinbigdata-medical/vindr-mammo" TargetMode="External"/><Relationship Id="rId19" Type="http://schemas.openxmlformats.org/officeDocument/2006/relationships/hyperlink" Target="https://registry.opendata.aws/emory-breast-imaging-dataset-embed" TargetMode="External"/><Relationship Id="rId4" Type="http://schemas.openxmlformats.org/officeDocument/2006/relationships/webSettings" Target="webSettings.xml"/><Relationship Id="rId9" Type="http://schemas.openxmlformats.org/officeDocument/2006/relationships/hyperlink" Target="https://physionet.org/content/vindr-mammo/1.0.0/" TargetMode="External"/><Relationship Id="rId14" Type="http://schemas.openxmlformats.org/officeDocument/2006/relationships/hyperlink" Target="https://figshare.com/articles/dataset/Digital_mammography_Dataset_for_Breast_Cancer_Diagnosis_Research_DMID/24522883"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13</Pages>
  <Words>4552</Words>
  <Characters>24587</Characters>
  <Application>Microsoft Office Word</Application>
  <DocSecurity>0</DocSecurity>
  <Lines>204</Lines>
  <Paragraphs>58</Paragraphs>
  <ScaleCrop>false</ScaleCrop>
  <Company/>
  <LinksUpToDate>false</LinksUpToDate>
  <CharactersWithSpaces>29081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de câncer de mama por visão computacional</dc:title>
  <dc:creator>Projeto Integrador</dc:creator>
  <cp:lastModifiedBy>Vinícius Tessele</cp:lastModifiedBy>
  <cp:revision>5</cp:revision>
  <dcterms:created xsi:type="dcterms:W3CDTF">2026-07-30T18:29:00Z</dcterms:created>
  <dcterms:modified xsi:type="dcterms:W3CDTF">2026-07-30T22:13:00Z</dcterms:modified>
</cp:coreProperties>
</file>