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Isabella Estella de Oliveira - RA: </w:t>
      </w:r>
      <w:r w:rsidDel="00000000" w:rsidR="00000000" w:rsidRPr="00000000">
        <w:rPr>
          <w:b w:val="1"/>
          <w:sz w:val="24"/>
          <w:szCs w:val="24"/>
          <w:rtl w:val="0"/>
        </w:rPr>
        <w:t xml:space="preserve">1962380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que criamos consiste na criação de um site que registra o seu consumo de energia, e permite que você monitore ele através da atualização em tempo real dos watts/volts/amperes, defina metas de consumo e ver o quanto de energia você consumiu em outros dias. Esses dados de consumo são gerados a partir de um sensor ACS712, ligado através de uma esp32.</w:t>
        <w:br w:type="textWrapping"/>
        <w:t xml:space="preserve">Grupo: Amanda Acosta, Giovana Castro, Giovana Oliveira, Isabella Estella, Marcela Coneglian.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Identificou e codificou classes de dados: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classe chamada SensorACS712 foi desenvolvida com o propósito de representar uma estrutura que organiza e gerencia os dados adquiridos pelo sensor ACS712.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37610" cy="63627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63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Identificou e codificou classes de comportamento: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um objeto da classe SensorACS712,  foi possível definir as ações e funcionalidades correspondentes a esses objetos.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16630" cy="141351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41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Usou objetos imutáveis: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 como o número do pino do sensor, a voltagem por unidade e a sensibilidade do sensor são exemplos de elementos que permanecem inalterados, mantendo sua constância ao longo do processo.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64280" cy="74676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74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Ocultou informações usando atributos e ou métodos protected/private: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classe SensorACS712, adotamos os modificadores de acesso public e private. O private foi utilizado nos atributos pinoSensor, voltsPorUnidade, sensibilidade, corrente, tensão e potência, restringindo o acesso a esses elementos somente à própria classe. Já o public foi utilizado nos métodos construtor SensorACS712, lerSensor e imprimirDados, possibilitando sua utilização em outras partes do código.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16630" cy="141351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41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Instanciou objetos: 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Criamos instâncias de uma classe e atribuímos os objetos "database" e "auth" a variáveis para facilitar sua utilização ao longo do código.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3751" cy="51358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751" cy="51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Usou conceitos de código limpo: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Implementamos conceitos de código limpo ao empregar funções claras e específicas, tornando o código mais legível e facilitando o entendimento do mesmo. Embora alguns princípios de código limpo possam não estar totalmente presentes, é possível visualizar as práticas de organização.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Codificou propriedades: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código, são integradas propriedades que atribuem características ou atributos aos objetos, como as propriedades associadas ao objeto de leitura.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Codificou métodos destrutores: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Implementamos métodos destrutores no código para realizar operações de limpeza, removendo dados específicos do armazenamento quando necessário. Isso contribuiu para uma gestão eficiente dos recursos e uma manutenção mais organizada do código.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13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