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cria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fica criada.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nome, email e uma palavra passe.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inicia 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Utilizador </w:t>
                  </w:r>
                  <w:r>
                    <w:t>insere nome ou email e 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utilizador termina a sua </w:t>
            </w:r>
            <w:r>
              <w:t>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70660C" w:rsidTr="0070660C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Confirma que a sessão foi </w:t>
                  </w:r>
                  <w:r>
                    <w:t>terminada.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Eliminar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elimina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eliminada.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password da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confirmação da eliminação ao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confirma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Remove 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conta foi eliminada.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 password inserida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tem </w:t>
            </w:r>
            <w:r>
              <w:t>conta iniciada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Muda o </w:t>
                  </w:r>
                  <w:r>
                    <w:t>campo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Indica que o nome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Indica que a </w:t>
                  </w:r>
                  <w:r>
                    <w:rPr>
                      <w:b w:val="0"/>
                      <w:bCs w:val="0"/>
                    </w:rPr>
                    <w:t>nova forma de pagamento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calendário com os dias disponíveis.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dia.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dia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pedido foi submetido.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trabalhador confirma 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trabalhador tem sessão iniciada e tem a lista de visitas solicitadas. 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70660C" w:rsidTr="0070660C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trabalhador 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autoriza essa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Regista que a visita não foi </w:t>
                  </w:r>
                  <w:r>
                    <w:t>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Cancelar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e/ou utilizador trabalhador tem sessão iniciada e acesso às visitas </w:t>
            </w:r>
            <w:r>
              <w:t>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70660C" w:rsidTr="0070660C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75B6E" w:rsidTr="000B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administrador de uma instituição adiciona um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Pr="00254578" w:rsidRDefault="00775B6E" w:rsidP="000B1459">
            <w:pPr>
              <w:spacing w:after="0" w:line="240" w:lineRule="auto"/>
            </w:pPr>
            <w:r w:rsidRPr="00254578"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instituição está ativo na aplicação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775B6E" w:rsidTr="000B1459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B6E" w:rsidTr="000B1459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>
      <w:bookmarkStart w:id="0" w:name="_GoBack"/>
      <w:bookmarkEnd w:id="0"/>
    </w:p>
    <w:sectPr w:rsidR="0070660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0C"/>
    <w:rsid w:val="0070660C"/>
    <w:rsid w:val="0077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816F6"/>
  <w15:docId w15:val="{613A2354-5810-3D4B-B04B-492F254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Eduardo Lourenço da Conceição</cp:lastModifiedBy>
  <cp:revision>9</cp:revision>
  <dcterms:created xsi:type="dcterms:W3CDTF">2020-02-21T18:25:00Z</dcterms:created>
  <dcterms:modified xsi:type="dcterms:W3CDTF">2020-02-25T23:27:00Z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