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Pedido Formal de Mudança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Solicitação de Mudanças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9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5"/>
        <w:gridCol w:w="6170"/>
        <w:tblGridChange w:id="0">
          <w:tblGrid>
            <w:gridCol w:w="2335"/>
            <w:gridCol w:w="61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rtl w:val="0"/>
              </w:rPr>
              <w:t xml:space="preserve">Número do 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rtl w:val="0"/>
              </w:rPr>
              <w:t xml:space="preserve">Nome do solicitante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Descrição detalhada da mudança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Criar a funcionalidade de Alterar a senha de acesso. O usuário através da página de Configurações deverá ter a opção de alterar a senha de acesso.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Observações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Profissional que realizará a mudança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 Hirata.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Resultado Triagem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Relevante com Impacto ( )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Relevante sem Impacto (x)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Irrelevante ( )                 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9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5"/>
        <w:gridCol w:w="6170"/>
        <w:tblGridChange w:id="0">
          <w:tblGrid>
            <w:gridCol w:w="2335"/>
            <w:gridCol w:w="61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Número do Pedido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002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Nome do solicitante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Descrição detalhada da mudança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Acrescentar os campos Validade e Laboratório nos formulários do Cartão de Vacina.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Observações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Profissional que realizará a mudança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 Hirata.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Resultado Triagem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Relevante com Impacto ( )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Relevante sem Impacto (x)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Irrelevante ( )                 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9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5"/>
        <w:gridCol w:w="6170"/>
        <w:tblGridChange w:id="0">
          <w:tblGrid>
            <w:gridCol w:w="2335"/>
            <w:gridCol w:w="61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Número do Pedido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003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Nome do solicitante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Descrição detalhada da mudança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Retirar os requisitos RFUN15, RFUN17, RFUN18 e RFUN22 das entregas de codificação do CDII. Os mesmos serão entregues no CDIII. 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Observações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Devido a complexidade da ferramenta, a equipe de programação decidiu focar na entrega dos demais requisitos, adiando a entrega dos quatro citados acima.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Profissional que realizará a mudança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Equipe de programação. 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Resultado Triagem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Relevante com Impacto (x)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Relevante sem Impacto ( )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Irrelevante ( )                 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Goiânia,____/____/______</w:t>
      </w:r>
    </w:p>
    <w:p w:rsidR="00000000" w:rsidDel="00000000" w:rsidP="00000000" w:rsidRDefault="00000000" w:rsidRPr="00000000" w14:paraId="00000047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De acordo,</w:t>
      </w:r>
    </w:p>
    <w:p w:rsidR="00000000" w:rsidDel="00000000" w:rsidP="00000000" w:rsidRDefault="00000000" w:rsidRPr="00000000" w14:paraId="00000049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4B">
      <w:pPr>
        <w:tabs>
          <w:tab w:val="left" w:pos="8700"/>
        </w:tabs>
        <w:contextualSpacing w:val="0"/>
        <w:jc w:val="center"/>
        <w:rPr>
          <w:color w:val="767171"/>
        </w:rPr>
      </w:pPr>
      <w:bookmarkStart w:colFirst="0" w:colLast="0" w:name="_gjdgxs" w:id="0"/>
      <w:bookmarkEnd w:id="0"/>
      <w:r w:rsidDel="00000000" w:rsidR="00000000" w:rsidRPr="00000000">
        <w:rPr>
          <w:color w:val="767171"/>
          <w:rtl w:val="0"/>
        </w:rPr>
        <w:t xml:space="preserve">Responsável pela mudança</w:t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Pedido Formal de Mudanças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PFM.docx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color w:val="767171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