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006622">
      <w:pPr>
        <w:pStyle w:val="Ttulododocumento"/>
        <w:rPr>
          <w:color w:val="000000"/>
        </w:rPr>
      </w:pPr>
      <w:r>
        <w:rPr>
          <w:color w:val="000000"/>
        </w:rPr>
        <w:t xml:space="preserve">PLANO DE </w:t>
      </w:r>
      <w:r w:rsidR="00B85FC2">
        <w:rPr>
          <w:color w:val="000000"/>
        </w:rPr>
        <w:t>GARANTIA DA QUALIDADE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8"/>
        <w:gridCol w:w="7098"/>
      </w:tblGrid>
      <w:tr w:rsidR="003F2055" w:rsidTr="00A0228B">
        <w:tc>
          <w:tcPr>
            <w:tcW w:w="3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7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A0F68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Projeto Nanny</w:t>
            </w:r>
          </w:p>
        </w:tc>
      </w:tr>
      <w:tr w:rsidR="00A0228B" w:rsidTr="00A0228B">
        <w:tc>
          <w:tcPr>
            <w:tcW w:w="31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0228B" w:rsidRDefault="00A0228B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Qualidade:</w:t>
            </w:r>
          </w:p>
        </w:tc>
        <w:tc>
          <w:tcPr>
            <w:tcW w:w="70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0228B" w:rsidRDefault="00A0228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6A0F68">
              <w:rPr>
                <w:color w:val="000000"/>
              </w:rPr>
              <w:t>ecília de Brito Palhano</w:t>
            </w:r>
          </w:p>
        </w:tc>
      </w:tr>
      <w:tr w:rsidR="003F2055" w:rsidTr="006A0F68">
        <w:trPr>
          <w:trHeight w:val="344"/>
        </w:trPr>
        <w:tc>
          <w:tcPr>
            <w:tcW w:w="31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70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A0F68">
            <w:pPr>
              <w:pStyle w:val="Contedodatabela"/>
            </w:pPr>
            <w:r>
              <w:t>projetonanny@gmail.com</w:t>
            </w:r>
          </w:p>
        </w:tc>
      </w:tr>
    </w:tbl>
    <w:p w:rsidR="00B85FC2" w:rsidRDefault="00B85FC2">
      <w:pPr>
        <w:pStyle w:val="Textbody"/>
        <w:jc w:val="both"/>
        <w:rPr>
          <w:color w:val="000000"/>
        </w:rPr>
      </w:pP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bookmarkStart w:id="0" w:name="_Hlk507897373"/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B85FC2" w:rsidRDefault="00B85FC2" w:rsidP="00B85FC2">
      <w:pPr>
        <w:ind w:left="360"/>
        <w:jc w:val="both"/>
      </w:pPr>
      <w:r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B85FC2" w:rsidRDefault="00B85FC2" w:rsidP="00B85FC2">
      <w:pPr>
        <w:ind w:left="360"/>
        <w:jc w:val="both"/>
        <w:rPr>
          <w:rFonts w:ascii="Arial" w:hAnsi="Arial" w:cs="Arial"/>
        </w:rPr>
      </w:pP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B85FC2" w:rsidRDefault="00B85FC2" w:rsidP="00B85FC2">
      <w:pPr>
        <w:ind w:left="360"/>
        <w:jc w:val="both"/>
      </w:pPr>
      <w:r>
        <w:rPr>
          <w:rFonts w:ascii="Arial" w:hAnsi="Arial" w:cs="Arial"/>
          <w:bCs/>
        </w:rPr>
        <w:t>Não Conformidade: Estado ou condição de um sistema, processo, produto ou serviço em que há uma ou mais características não-conformes com a especificação ou outro padrão de desempenho ou inspeção.</w:t>
      </w:r>
    </w:p>
    <w:p w:rsidR="00B85FC2" w:rsidRDefault="00B85FC2" w:rsidP="00B85FC2">
      <w:pPr>
        <w:ind w:left="360"/>
        <w:jc w:val="both"/>
        <w:rPr>
          <w:rFonts w:ascii="Arial" w:hAnsi="Arial" w:cs="Arial"/>
          <w:bCs/>
        </w:rPr>
      </w:pPr>
    </w:p>
    <w:p w:rsidR="00B85FC2" w:rsidRPr="008E53E9" w:rsidRDefault="00B85FC2" w:rsidP="008E53E9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  <w:r w:rsidRPr="008E53E9">
        <w:rPr>
          <w:rStyle w:val="Forte"/>
          <w:rFonts w:ascii="Arial" w:hAnsi="Arial" w:cs="Arial"/>
          <w:b w:val="0"/>
        </w:rPr>
        <w:t xml:space="preserve"> </w:t>
      </w:r>
    </w:p>
    <w:p w:rsidR="00B85FC2" w:rsidRPr="00B85FC2" w:rsidRDefault="008E53E9" w:rsidP="00B85FC2">
      <w:pPr>
        <w:widowControl/>
        <w:numPr>
          <w:ilvl w:val="0"/>
          <w:numId w:val="14"/>
        </w:numPr>
        <w:suppressAutoHyphens w:val="0"/>
        <w:ind w:left="360" w:firstLine="0"/>
        <w:jc w:val="both"/>
        <w:textAlignment w:val="auto"/>
        <w:rPr>
          <w:b/>
        </w:rPr>
      </w:pPr>
      <w:r>
        <w:rPr>
          <w:rStyle w:val="Forte"/>
          <w:rFonts w:ascii="Arial" w:hAnsi="Arial" w:cs="Arial"/>
          <w:b w:val="0"/>
        </w:rPr>
        <w:t>O processo se encerra após o registro do resultado da avaliação do produto, no registro contém as conformidades e não conformidades encontradas.</w:t>
      </w:r>
    </w:p>
    <w:p w:rsidR="00B85FC2" w:rsidRDefault="00B85FC2" w:rsidP="00B85FC2">
      <w:pPr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B85FC2" w:rsidRPr="00EE2D86" w:rsidRDefault="00B85FC2" w:rsidP="00EE2D86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</w:t>
      </w:r>
      <w:r w:rsidR="00847455">
        <w:rPr>
          <w:rStyle w:val="Forte"/>
          <w:rFonts w:ascii="Arial" w:hAnsi="Arial" w:cs="Arial"/>
          <w:sz w:val="32"/>
          <w:szCs w:val="32"/>
        </w:rPr>
        <w:t>é</w:t>
      </w:r>
      <w:r>
        <w:rPr>
          <w:rStyle w:val="Forte"/>
          <w:rFonts w:ascii="Arial" w:hAnsi="Arial" w:cs="Arial"/>
          <w:sz w:val="32"/>
          <w:szCs w:val="32"/>
        </w:rPr>
        <w:t>is</w:t>
      </w: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24"/>
        <w:gridCol w:w="7489"/>
      </w:tblGrid>
      <w:tr w:rsidR="00B85FC2" w:rsidTr="008E43E6">
        <w:trPr>
          <w:trHeight w:val="263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847455" w:rsidRDefault="00C64F34" w:rsidP="008E43E6">
            <w:pPr>
              <w:pStyle w:val="PargrafodaLista"/>
              <w:ind w:left="0"/>
              <w:rPr>
                <w:b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</w:t>
            </w:r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Qualidade</w:t>
            </w:r>
          </w:p>
        </w:tc>
      </w:tr>
      <w:tr w:rsidR="00B85FC2" w:rsidTr="008E43E6">
        <w:trPr>
          <w:trHeight w:val="263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847455" w:rsidRDefault="00C64F34" w:rsidP="008E43E6">
            <w:pPr>
              <w:pStyle w:val="PargrafodaLista"/>
              <w:ind w:left="0"/>
              <w:rPr>
                <w:b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 é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exercida por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estudantes do curso de Análise e Desenvolvimento de Sistemas</w:t>
            </w:r>
          </w:p>
        </w:tc>
      </w:tr>
      <w:tr w:rsidR="00B85FC2" w:rsidTr="008E43E6">
        <w:trPr>
          <w:trHeight w:val="948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B85FC2">
            <w:pPr>
              <w:pStyle w:val="PargrafodaLista"/>
              <w:widowControl/>
              <w:numPr>
                <w:ilvl w:val="0"/>
                <w:numId w:val="12"/>
              </w:numPr>
              <w:suppressAutoHyphens w:val="0"/>
              <w:textAlignment w:val="auto"/>
              <w:rPr>
                <w:b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 e gerenciamento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ualidade </w:t>
            </w:r>
          </w:p>
          <w:p w:rsidR="00B85FC2" w:rsidRPr="00847455" w:rsidRDefault="00B85FC2" w:rsidP="00B85FC2">
            <w:pPr>
              <w:pStyle w:val="PargrafodaLista"/>
              <w:widowControl/>
              <w:numPr>
                <w:ilvl w:val="0"/>
                <w:numId w:val="12"/>
              </w:numPr>
              <w:suppressAutoHyphens w:val="0"/>
              <w:textAlignment w:val="auto"/>
              <w:rPr>
                <w:b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ualidade </w:t>
            </w:r>
          </w:p>
          <w:p w:rsidR="00B85FC2" w:rsidRPr="00847455" w:rsidRDefault="00B85FC2" w:rsidP="00B85FC2">
            <w:pPr>
              <w:pStyle w:val="PargrafodaLista"/>
              <w:widowControl/>
              <w:numPr>
                <w:ilvl w:val="0"/>
                <w:numId w:val="12"/>
              </w:numPr>
              <w:suppressAutoHyphens w:val="0"/>
              <w:textAlignment w:val="auto"/>
              <w:rPr>
                <w:b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</w:t>
            </w:r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específicas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B85FC2" w:rsidTr="008E43E6">
        <w:trPr>
          <w:trHeight w:val="263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C64F34" w:rsidRDefault="00C64F34" w:rsidP="00B85FC2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textAlignment w:val="auto"/>
              <w:rPr>
                <w:b/>
              </w:rPr>
            </w:pPr>
            <w:r w:rsidRPr="00C64F34">
              <w:rPr>
                <w:rFonts w:ascii="Arial" w:hAnsi="Arial" w:cs="Arial"/>
                <w:sz w:val="22"/>
                <w:szCs w:val="22"/>
              </w:rPr>
              <w:t>Identi</w:t>
            </w:r>
            <w:r>
              <w:rPr>
                <w:rFonts w:ascii="Arial" w:hAnsi="Arial" w:cs="Arial"/>
                <w:sz w:val="22"/>
                <w:szCs w:val="22"/>
              </w:rPr>
              <w:t>ficar artefatos e criar checklist correspondente</w:t>
            </w:r>
          </w:p>
          <w:p w:rsidR="00C64F34" w:rsidRPr="00C64F34" w:rsidRDefault="00C64F34" w:rsidP="00B85FC2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C64F34">
              <w:rPr>
                <w:rFonts w:ascii="Arial" w:hAnsi="Arial" w:cs="Arial"/>
                <w:sz w:val="22"/>
                <w:szCs w:val="22"/>
              </w:rPr>
              <w:t>Avaliar produto</w:t>
            </w:r>
          </w:p>
          <w:p w:rsidR="00B85FC2" w:rsidRPr="00C64F34" w:rsidRDefault="00C64F34" w:rsidP="00C64F34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textAlignment w:val="auto"/>
              <w:rPr>
                <w:b/>
              </w:rPr>
            </w:pPr>
            <w:r w:rsidRPr="00C64F34">
              <w:rPr>
                <w:rFonts w:ascii="Arial" w:hAnsi="Arial" w:cs="Arial"/>
                <w:sz w:val="22"/>
                <w:szCs w:val="22"/>
              </w:rPr>
              <w:t>Registrar conformidades ou não conformidades</w:t>
            </w:r>
            <w:r>
              <w:rPr>
                <w:b/>
              </w:rPr>
              <w:t xml:space="preserve"> </w:t>
            </w:r>
          </w:p>
        </w:tc>
      </w:tr>
    </w:tbl>
    <w:p w:rsidR="00B85FC2" w:rsidRDefault="00B85FC2" w:rsidP="00B85FC2">
      <w:pPr>
        <w:rPr>
          <w:rStyle w:val="Forte"/>
          <w:rFonts w:ascii="Arial" w:hAnsi="Arial" w:cs="Arial"/>
          <w:sz w:val="32"/>
          <w:szCs w:val="32"/>
        </w:rPr>
      </w:pPr>
    </w:p>
    <w:p w:rsidR="00C64F34" w:rsidRPr="00EE2D86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INC - Índice de Não Conformidade </w:t>
            </w: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C64F34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o mínimo de não conformidades possíveis.</w:t>
            </w:r>
          </w:p>
        </w:tc>
      </w:tr>
      <w:tr w:rsidR="00B85FC2" w:rsidTr="00C64F34">
        <w:trPr>
          <w:trHeight w:val="185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132D3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B85FC2" w:rsidRPr="00B85FC2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B85FC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avaliar produto e processo</w:t>
            </w:r>
          </w:p>
          <w:p w:rsidR="00B85FC2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Avaliador de Indicadores</w:t>
            </w:r>
          </w:p>
          <w:p w:rsidR="00B85FC2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C64F34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QNC - Quantidade de não conformidades 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QCA - Quantidade de conformidades aprovadas</w:t>
            </w:r>
          </w:p>
          <w:p w:rsidR="00B85FC2" w:rsidRPr="006132D3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10% Baixo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30% Médio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INC &gt; 30% Alto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85FC2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INC baixo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B85FC2" w:rsidRDefault="00B85FC2" w:rsidP="00B85FC2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INCC - Índice de Não Conformidades Corrigidas </w:t>
            </w: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a correção das não conformidades.</w:t>
            </w:r>
          </w:p>
        </w:tc>
      </w:tr>
      <w:tr w:rsidR="00B85FC2" w:rsidTr="008E43E6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Na atividade corrigir não conformidades 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QNCC - Quantidade de não conformidades corrigidas 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QCA - Quantidade de conformidades aprovadas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10% Baixo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30% Médio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&gt; 30% Alto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INCC </w:t>
            </w:r>
            <w:r w:rsidR="00847455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alto.</w:t>
            </w:r>
          </w:p>
        </w:tc>
      </w:tr>
    </w:tbl>
    <w:p w:rsidR="00847455" w:rsidRPr="00A43BB7" w:rsidRDefault="00847455" w:rsidP="00B85FC2">
      <w:pPr>
        <w:outlineLvl w:val="0"/>
        <w:rPr>
          <w:rFonts w:ascii="Arial" w:hAnsi="Arial" w:cs="Arial"/>
          <w:b/>
        </w:rPr>
      </w:pPr>
    </w:p>
    <w:p w:rsidR="00B85FC2" w:rsidRDefault="00B85FC2" w:rsidP="00B85FC2">
      <w:pPr>
        <w:ind w:left="360"/>
        <w:rPr>
          <w:rFonts w:ascii="Arial" w:hAnsi="Arial" w:cs="Arial"/>
        </w:rPr>
      </w:pPr>
    </w:p>
    <w:p w:rsidR="00C54ADC" w:rsidRDefault="00B85FC2" w:rsidP="00C54ADC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C54ADC" w:rsidRPr="00C54ADC" w:rsidRDefault="00C54ADC" w:rsidP="00C54ADC">
      <w:pPr>
        <w:pStyle w:val="PargrafodaLista"/>
        <w:widowControl/>
        <w:suppressAutoHyphens w:val="0"/>
        <w:ind w:left="360"/>
        <w:textAlignment w:val="auto"/>
        <w:rPr>
          <w:rStyle w:val="Forte"/>
          <w:rFonts w:ascii="Arial" w:hAnsi="Arial" w:cs="Arial"/>
          <w:sz w:val="32"/>
          <w:szCs w:val="32"/>
        </w:rPr>
      </w:pPr>
    </w:p>
    <w:p w:rsidR="00847455" w:rsidRPr="00847455" w:rsidRDefault="00847455" w:rsidP="00847455">
      <w:pPr>
        <w:pStyle w:val="PargrafodaLista"/>
        <w:widowControl/>
        <w:suppressAutoHyphens w:val="0"/>
        <w:ind w:left="360"/>
        <w:textAlignment w:val="auto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gerente de projeto sobre não haver não conformidades </w:t>
            </w:r>
          </w:p>
        </w:tc>
      </w:tr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C64F34" w:rsidP="008E43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</w:t>
            </w:r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Qualidade </w:t>
            </w:r>
          </w:p>
        </w:tc>
      </w:tr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B85FC2" w:rsidTr="008E43E6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Não encontrada não conformidades</w:t>
            </w:r>
          </w:p>
        </w:tc>
      </w:tr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B85FC2" w:rsidTr="008E43E6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avaliar produto</w:t>
            </w:r>
          </w:p>
        </w:tc>
      </w:tr>
    </w:tbl>
    <w:p w:rsidR="00B85FC2" w:rsidRPr="00746C43" w:rsidRDefault="00B85FC2" w:rsidP="00B85FC2">
      <w:pPr>
        <w:rPr>
          <w:rStyle w:val="Forte"/>
          <w:rFonts w:ascii="Arial" w:hAnsi="Arial" w:cs="Arial"/>
          <w:sz w:val="32"/>
          <w:szCs w:val="32"/>
        </w:rPr>
      </w:pP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bookmarkStart w:id="1" w:name="_GoBack"/>
      <w:bookmarkEnd w:id="1"/>
      <w:r>
        <w:rPr>
          <w:rStyle w:val="Forte"/>
          <w:rFonts w:ascii="Arial" w:hAnsi="Arial" w:cs="Arial"/>
          <w:sz w:val="32"/>
          <w:szCs w:val="32"/>
        </w:rPr>
        <w:t>Atividades</w:t>
      </w:r>
    </w:p>
    <w:p w:rsidR="00B85FC2" w:rsidRDefault="00B85FC2" w:rsidP="00B85FC2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artefatos e checklist correspondente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C64F34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C64F34">
              <w:rPr>
                <w:rFonts w:ascii="Arial" w:hAnsi="Arial" w:cs="Arial"/>
              </w:rPr>
              <w:t>Identificar artefatos e criar checklist correspondente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levantados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criado e artefatos identificados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Checklist 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</w:tc>
      </w:tr>
    </w:tbl>
    <w:p w:rsidR="00B85FC2" w:rsidRDefault="00B85FC2" w:rsidP="00B85FC2">
      <w:pPr>
        <w:ind w:left="360"/>
      </w:pPr>
    </w:p>
    <w:p w:rsidR="00847455" w:rsidRDefault="00847455" w:rsidP="00B85FC2">
      <w:pPr>
        <w:ind w:left="360"/>
      </w:pPr>
    </w:p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produto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B85FC2">
              <w:rPr>
                <w:rFonts w:ascii="Arial" w:hAnsi="Arial" w:cs="Arial"/>
              </w:rPr>
              <w:t xml:space="preserve"> de Qualidade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0E75B8">
              <w:rPr>
                <w:rFonts w:ascii="Arial" w:hAnsi="Arial" w:cs="Arial"/>
              </w:rPr>
              <w:t>Avaliar produto gerado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haver um produto total ou parcial para a avaliação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 identificados</w:t>
            </w:r>
            <w:r w:rsidR="00B85FC2">
              <w:rPr>
                <w:rFonts w:ascii="Arial" w:hAnsi="Arial" w:cs="Arial"/>
              </w:rPr>
              <w:t xml:space="preserve"> e checklist.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produtos devem estar avaliados </w:t>
            </w:r>
            <w:r w:rsidR="000E75B8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há ou não conformidades</w:t>
            </w:r>
            <w:r w:rsidR="000E75B8">
              <w:rPr>
                <w:rFonts w:ascii="Arial" w:hAnsi="Arial" w:cs="Arial"/>
              </w:rPr>
              <w:t>)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da avaliação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:rsidR="00B85FC2" w:rsidRDefault="00B85FC2" w:rsidP="00847455"/>
    <w:p w:rsidR="00847455" w:rsidRDefault="00847455" w:rsidP="00847455"/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conformidade</w:t>
            </w:r>
            <w:r w:rsidR="000E75B8">
              <w:rPr>
                <w:rFonts w:ascii="Arial" w:hAnsi="Arial" w:cs="Arial"/>
              </w:rPr>
              <w:t>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as conformidades encontradas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avaliado os produtos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avaliados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preciso ter registrado as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:rsidR="00B85FC2" w:rsidRDefault="00B85FC2" w:rsidP="00B85FC2">
      <w:pPr>
        <w:ind w:left="360"/>
      </w:pPr>
    </w:p>
    <w:p w:rsidR="00B85FC2" w:rsidRDefault="00B85FC2" w:rsidP="00B85FC2">
      <w:pPr>
        <w:ind w:left="360"/>
      </w:pPr>
    </w:p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não conformidade 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0E75B8">
              <w:rPr>
                <w:rFonts w:ascii="Arial" w:hAnsi="Arial" w:cs="Arial"/>
              </w:rPr>
              <w:t>Registrar as não conformidades encontradas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avaliado os produtos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8E53E9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avaliados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preciso ter registrado as não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não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  <w:bookmarkEnd w:id="0"/>
    </w:tbl>
    <w:p w:rsidR="00B85FC2" w:rsidRDefault="00B85FC2" w:rsidP="00B85FC2">
      <w:pPr>
        <w:ind w:left="360"/>
      </w:pPr>
    </w:p>
    <w:p w:rsidR="00B85FC2" w:rsidRDefault="00B85FC2">
      <w:pPr>
        <w:pStyle w:val="Textbody"/>
        <w:jc w:val="both"/>
        <w:rPr>
          <w:color w:val="000000"/>
        </w:rPr>
      </w:pPr>
    </w:p>
    <w:sectPr w:rsidR="00B85FC2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C8E" w:rsidRDefault="005B5C8E">
      <w:r>
        <w:separator/>
      </w:r>
    </w:p>
  </w:endnote>
  <w:endnote w:type="continuationSeparator" w:id="0">
    <w:p w:rsidR="005B5C8E" w:rsidRDefault="005B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3F5A1B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>04/03/2018</w:t>
          </w: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Plano de G</w:t>
          </w:r>
          <w:r w:rsidR="006A0F68">
            <w:t>arantia da Qualidade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B85FC2">
            <w:t>PGQ - Plano de Garantia da Qualidade</w:t>
          </w:r>
          <w:r>
            <w:t>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DD0A5C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DD0A5C">
            <w:rPr>
              <w:noProof/>
            </w:rPr>
            <w:t>3</w:t>
          </w:r>
          <w:r>
            <w:fldChar w:fldCharType="end"/>
          </w:r>
        </w:p>
      </w:tc>
    </w:tr>
    <w:tr w:rsidR="003F5A1B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F5A1B" w:rsidRDefault="003F5A1B">
          <w:pPr>
            <w:pStyle w:val="Rodap1"/>
          </w:pPr>
        </w:p>
      </w:tc>
    </w:tr>
  </w:tbl>
  <w:p w:rsidR="003F5A1B" w:rsidRDefault="003F5A1B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C8E" w:rsidRDefault="005B5C8E">
      <w:r>
        <w:separator/>
      </w:r>
    </w:p>
  </w:footnote>
  <w:footnote w:type="continuationSeparator" w:id="0">
    <w:p w:rsidR="005B5C8E" w:rsidRDefault="005B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3F5A1B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</w:tr>
  </w:tbl>
  <w:p w:rsidR="003F5A1B" w:rsidRDefault="003F5A1B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DC355D"/>
    <w:multiLevelType w:val="multilevel"/>
    <w:tmpl w:val="DBB68F8E"/>
    <w:lvl w:ilvl="0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494FAE"/>
    <w:multiLevelType w:val="multilevel"/>
    <w:tmpl w:val="53348D2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4" w15:restartNumberingAfterBreak="0">
    <w:nsid w:val="22CE730F"/>
    <w:multiLevelType w:val="hybridMultilevel"/>
    <w:tmpl w:val="A9D25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8" w15:restartNumberingAfterBreak="0">
    <w:nsid w:val="43612246"/>
    <w:multiLevelType w:val="hybridMultilevel"/>
    <w:tmpl w:val="3A3A4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853D4"/>
    <w:multiLevelType w:val="hybridMultilevel"/>
    <w:tmpl w:val="5272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93D"/>
    <w:multiLevelType w:val="multilevel"/>
    <w:tmpl w:val="372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52915A38"/>
    <w:multiLevelType w:val="hybridMultilevel"/>
    <w:tmpl w:val="50149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14A3F"/>
    <w:multiLevelType w:val="multilevel"/>
    <w:tmpl w:val="31B094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62C57"/>
    <w:multiLevelType w:val="hybridMultilevel"/>
    <w:tmpl w:val="71F65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5443B1"/>
    <w:multiLevelType w:val="multilevel"/>
    <w:tmpl w:val="54804C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18"/>
  </w:num>
  <w:num w:numId="7">
    <w:abstractNumId w:val="16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17"/>
  </w:num>
  <w:num w:numId="13">
    <w:abstractNumId w:val="13"/>
  </w:num>
  <w:num w:numId="14">
    <w:abstractNumId w:val="11"/>
  </w:num>
  <w:num w:numId="15">
    <w:abstractNumId w:val="15"/>
  </w:num>
  <w:num w:numId="16">
    <w:abstractNumId w:val="4"/>
  </w:num>
  <w:num w:numId="17">
    <w:abstractNumId w:val="8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55"/>
    <w:rsid w:val="00006622"/>
    <w:rsid w:val="0008043F"/>
    <w:rsid w:val="000E75B8"/>
    <w:rsid w:val="00173AA9"/>
    <w:rsid w:val="002838D0"/>
    <w:rsid w:val="002E2370"/>
    <w:rsid w:val="00341E5C"/>
    <w:rsid w:val="00390081"/>
    <w:rsid w:val="00391E27"/>
    <w:rsid w:val="0039720F"/>
    <w:rsid w:val="003F2055"/>
    <w:rsid w:val="003F5A1B"/>
    <w:rsid w:val="004344F8"/>
    <w:rsid w:val="00496A9B"/>
    <w:rsid w:val="004B6EEE"/>
    <w:rsid w:val="00544DF2"/>
    <w:rsid w:val="005B5C8E"/>
    <w:rsid w:val="005C40AD"/>
    <w:rsid w:val="00643DE7"/>
    <w:rsid w:val="006A0F68"/>
    <w:rsid w:val="00737EE2"/>
    <w:rsid w:val="00847455"/>
    <w:rsid w:val="008B338C"/>
    <w:rsid w:val="008C6963"/>
    <w:rsid w:val="008E53E9"/>
    <w:rsid w:val="00A0228B"/>
    <w:rsid w:val="00B2593C"/>
    <w:rsid w:val="00B85FC2"/>
    <w:rsid w:val="00BB5EF3"/>
    <w:rsid w:val="00C35D8F"/>
    <w:rsid w:val="00C54ADC"/>
    <w:rsid w:val="00C64F34"/>
    <w:rsid w:val="00C9371B"/>
    <w:rsid w:val="00D42C84"/>
    <w:rsid w:val="00DD0A5C"/>
    <w:rsid w:val="00E4252E"/>
    <w:rsid w:val="00E52F06"/>
    <w:rsid w:val="00E57668"/>
    <w:rsid w:val="00EE2D86"/>
    <w:rsid w:val="00F643A6"/>
    <w:rsid w:val="00FC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0B1FEE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85FC2"/>
    <w:rPr>
      <w:b/>
      <w:bCs/>
    </w:rPr>
  </w:style>
  <w:style w:type="table" w:styleId="Tabelacomgrade">
    <w:name w:val="Table Grid"/>
    <w:basedOn w:val="Tabelanormal"/>
    <w:uiPriority w:val="59"/>
    <w:rsid w:val="00B85FC2"/>
    <w:rPr>
      <w:rFonts w:asciiTheme="minorHAnsi" w:eastAsiaTheme="minorEastAsia" w:hAnsiTheme="minorHAnsi" w:cstheme="minorBidi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0228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2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Lucas Marques</cp:lastModifiedBy>
  <cp:revision>16</cp:revision>
  <cp:lastPrinted>2009-02-04T11:34:00Z</cp:lastPrinted>
  <dcterms:created xsi:type="dcterms:W3CDTF">2013-11-26T12:00:00Z</dcterms:created>
  <dcterms:modified xsi:type="dcterms:W3CDTF">2018-03-13T22:15:00Z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