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Relatório técnico — Teleoperação audiovisual de robô (V7)</w:t>
      </w:r>
    </w:p>
    <w:p>
      <w:pPr/>
      <w:r>
        <w:t xml:space="preserve">Oct 22, 2026 · @Projeto x</w:t>
      </w:r>
    </w:p>
    <w:p>
      <w:pPr>
        <w:pStyle w:val="Heading2"/>
      </w:pPr>
      <w:r>
        <w:t xml:space="preserve">Resumo</w:t>
      </w:r>
    </w:p>
    <w:p>
      <w:pPr/>
      <w:r>
        <w:t xml:space="preserve">O sistema permite conversar com um robô a distância com vídeo e áudio pelo navegador, usando WebRTC, e atende os seis requisitos funcionais do enunciado (RF01 a RF06). Na medição local, o p95 do atraso da captura até a chegada do quadro foi de 8 ms, contra a meta de 300 ms.</w:t>
      </w:r>
    </w:p>
    <w:p>
      <w:pPr/>
      <w:r>
        <w:t xml:space="preserve">O sistema tem dois modos de uso: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Teleoperação (modo do enunciado):</w:t>
      </w:r>
      <w:r>
        <w:t xml:space="preserve"> um programa Python no robô envia a webcam a 5 FPS e o microfone; o operador vê, ouve e fala pelo navegador.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Modo ator:</w:t>
      </w:r>
      <w:r>
        <w:t xml:space="preserve"> uma pessoa faz o papel do robô. Quem conversa vê só um rosto animado, que mexe a boca com a voz e muda de expressão conforme o que a pessoa diz.</w:t>
      </w:r>
    </w:p>
    <w:p>
      <w:pPr/>
      <w:r>
        <w:t xml:space="preserve">A versão 7 trata do uso fora do computador de desenvolvimento e da qualidade da conversa: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Roda em qualquer Windows sem instalar nada:</w:t>
      </w:r>
      <w:r>
        <w:t xml:space="preserve"> o projeto leva um Python próprio na pasta python_portatil.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Respostas com IA que esperam a vez:</w:t>
      </w:r>
      <w:r>
        <w:t xml:space="preserve"> a IA (Google Gemini) só fala quando o cliente terminou e ninguém mais está falando.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 robô enxerga:</w:t>
      </w:r>
      <w:r>
        <w:t xml:space="preserve"> detecta o rosto, segue a pessoa com os olhos, reage ao sorriso e descreve o ambiente pela câmera.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Áudio do cliente mais limpo:</w:t>
      </w:r>
      <w:r>
        <w:t xml:space="preserve"> redução de ruído com IA (RNNoise), nivelador, abafador de eco e medidor de rede.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Teste por colegas de qualquer computador:</w:t>
      </w:r>
      <w:r>
        <w:t xml:space="preserve"> um link público HTTPS com um duplo clique, com manual próprio.</w:t>
      </w:r>
    </w:p>
    <w:p>
      <w:pPr/>
      <w:r>
        <w:t xml:space="preserve">Na V7 foram verificados 6 testes novos da IA, os 20 testes das regras do servidor, as 24 frases do detector de emoção e simulações em navegador da vez de falar, do áudio e da visão, todos passando. A suíte completa (54 testes) e o uso com câmera real na V7 ainda precisam ser rodados no Windows (ver Limitações).</w:t>
      </w:r>
    </w:p>
    <w:p>
      <w:pPr>
        <w:pStyle w:val="Heading2"/>
      </w:pPr>
      <w:r>
        <w:t xml:space="preserve">Objetivo e requisitos</w:t>
      </w:r>
    </w:p>
    <w:p>
      <w:pPr/>
      <w:r>
        <w:t xml:space="preserve">O enunciado pede uma aplicação em Python para comunicação audiovisual bidirecional entre um robô humanoide e um operador em outra sala, com baixa latência e funcionamento contínuo. Todos os itens estão implementados.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24"/>
        <w:gridCol w:w="4920"/>
        <w:gridCol w:w="2516"/>
      </w:tblGrid>
      <w:tr>
        <w:trPr>
          <w:tblHeader/>
        </w:trPr>
        <w:tc>
          <w:tcPr>
            <w:tcW w:w="1924" w:type="dxa"/>
            <w:shd w:val="clear" w:color="auto" w:fill="F2F2F2"/>
          </w:tcPr>
          <w:p>
            <w:pPr/>
            <w:r>
              <w:t xml:space="preserve">Requisito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Como é atendido</w:t>
            </w:r>
          </w:p>
        </w:tc>
        <w:tc>
          <w:tcPr>
            <w:tcW w:w="2516" w:type="dxa"/>
            <w:shd w:val="clear" w:color="auto" w:fill="F2F2F2"/>
          </w:tcPr>
          <w:p>
            <w:pPr/>
            <w:r>
              <w:t xml:space="preserve">Onde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RF01 — Webcam a 5 FPS</w:t>
            </w:r>
          </w:p>
        </w:tc>
        <w:tc>
          <w:tcPr>
            <w:tcW w:w="4920" w:type="dxa"/>
          </w:tcPr>
          <w:p>
            <w:pPr/>
            <w:r>
              <w:t xml:space="preserve">Thread de captura lê a câmera sem parar e publica no máximo 5 quadros/s, guardando só o mais recente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robo/camera.py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RF02 — Áudio contínuo do robô ao operador</w:t>
            </w:r>
          </w:p>
        </w:tc>
        <w:tc>
          <w:tcPr>
            <w:tcW w:w="4920" w:type="dxa"/>
          </w:tcPr>
          <w:p>
            <w:pPr/>
            <w:r>
              <w:t xml:space="preserve">Microfone em blocos de 20 ms numa thread própria, codificado em Opus; sem microfone, envia silêncio para manter o fluxo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robo/audio.py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RF03 — Vídeo e áudio no operador</w:t>
            </w:r>
          </w:p>
        </w:tc>
        <w:tc>
          <w:tcPr>
            <w:tcW w:w="4920" w:type="dxa"/>
          </w:tcPr>
          <w:p>
            <w:pPr/>
            <w:r>
              <w:t xml:space="preserve">A página recebe as faixas WebRTC e as reproduz, com medidor de nível do áudio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operador/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RF04 — Voz do operador no robô</w:t>
            </w:r>
          </w:p>
        </w:tc>
        <w:tc>
          <w:tcPr>
            <w:tcW w:w="4920" w:type="dxa"/>
          </w:tcPr>
          <w:p>
            <w:pPr/>
            <w:r>
              <w:t xml:space="preserve">Microfone do navegador vai por WebRTC até o alto-falante do robô, com buffer limitado a 200 ms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robo/audio.py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RF05 — Estado da conexão e latência</w:t>
            </w:r>
          </w:p>
        </w:tc>
        <w:tc>
          <w:tcPr>
            <w:tcW w:w="4920" w:type="dxa"/>
          </w:tcPr>
          <w:p>
            <w:pPr/>
            <w:r>
              <w:t xml:space="preserve">Selos de servidor, robô e conexão; atraso do vídeo da captura à tela; RTT; FPS, perda de pacotes, jitter e buffer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operador/app.js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RF06 — Iniciar e encerrar a sessão</w:t>
            </w:r>
          </w:p>
        </w:tc>
        <w:tc>
          <w:tcPr>
            <w:tcW w:w="4920" w:type="dxa"/>
          </w:tcPr>
          <w:p>
            <w:pPr/>
            <w:r>
              <w:t xml:space="preserve">Botões Iniciar e Encerrar; o servidor repassa os comandos e avisa as outras partes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servidor/sala.py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Autenticação</w:t>
            </w:r>
          </w:p>
        </w:tc>
        <w:tc>
          <w:tcPr>
            <w:tcW w:w="4920" w:type="dxa"/>
          </w:tcPr>
          <w:p>
            <w:pPr/>
            <w:r>
              <w:t xml:space="preserve">Um token por papel, comparado em tempo constante; tentativa errada demora 1 s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servidor/main.py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Tratamento de falhas e reconexão</w:t>
            </w:r>
          </w:p>
        </w:tc>
        <w:tc>
          <w:tcPr>
            <w:tcW w:w="4920" w:type="dxa"/>
          </w:tcPr>
          <w:p>
            <w:pPr/>
            <w:r>
              <w:t xml:space="preserve">Robô reconecta com espera de 1 a 15 s e reabre câmera, microfone e alto-falante; páginas retomam a sessão sozinhas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robo/</w:t>
            </w:r>
            <w:r>
              <w:t xml:space="preserve">, páginas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Separação de rotinas</w:t>
            </w:r>
          </w:p>
        </w:tc>
        <w:tc>
          <w:tcPr>
            <w:tcW w:w="4920" w:type="dxa"/>
          </w:tcPr>
          <w:p>
            <w:pPr/>
            <w:r>
              <w:t xml:space="preserve">Captura de vídeo, captura de áudio e reprodução em threads; transmissão em tarefas asyncio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robo/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WebSocket só para negociação</w:t>
            </w:r>
          </w:p>
        </w:tc>
        <w:tc>
          <w:tcPr>
            <w:tcW w:w="4920" w:type="dxa"/>
          </w:tcPr>
          <w:p>
            <w:pPr/>
            <w:r>
              <w:t xml:space="preserve">O WebSocket leva SDP, ICE e comandos; a mídia vai por WebRTC (VP8 e Opus), nunca em Base64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servidor/</w:t>
            </w:r>
          </w:p>
        </w:tc>
      </w:tr>
      <w:tr>
        <w:tc>
          <w:tcPr>
            <w:tcW w:w="1924" w:type="dxa"/>
          </w:tcPr>
          <w:p>
            <w:pPr/>
            <w:r>
              <w:t xml:space="preserve">Latência abaixo de 300 ms</w:t>
            </w:r>
          </w:p>
        </w:tc>
        <w:tc>
          <w:tcPr>
            <w:tcW w:w="4920" w:type="dxa"/>
          </w:tcPr>
          <w:p>
            <w:pPr/>
            <w:r>
              <w:t xml:space="preserve">Medida na interface do operador e pelo script de medição, com veredito pelo p95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medicao/latencia.py</w:t>
            </w:r>
          </w:p>
        </w:tc>
      </w:tr>
    </w:tbl>
    <w:p>
      <w:pPr>
        <w:pStyle w:val="Heading2"/>
      </w:pPr>
      <w:r>
        <w:t xml:space="preserve">Arquitetura</w:t>
      </w:r>
    </w:p>
    <w:p>
      <w:pPr/>
      <w:r>
        <w:drawing>
          <wp:inline distT="0" distB="0" distL="0" distR="0">
            <wp:extent cx="5486400" cy="3053442"/>
            <wp:docPr id="1" name="image1" descr="arquitetura · dois modos, um servidor de sinalizaçã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tura · dois modos, um servidor de sinalização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arquitetura · dois modos, um servidor de sinalização</w:t>
      </w:r>
    </w:p>
    <w:p>
      <w:pPr/>
      <w:r>
        <w:t xml:space="preserve">O servidor só autentica e repassa a negociação (SDP, ICE e comandos); vídeo e áudio nunca passam por ele. Na teleoperação, a página de cliente (</w:t>
      </w:r>
      <w:r>
        <w:rPr>
          <w:rStyle w:val="CodeChar"/>
        </w:rPr>
        <w:t xml:space="preserve">/cliente/</w:t>
      </w:r>
      <w:r>
        <w:t xml:space="preserve">) também pode falar com o robô por áudio e texto quando o operador aceita.</w:t>
      </w:r>
    </w:p>
    <w:p>
      <w:pPr/>
      <w:r>
        <w:t xml:space="preserve">Na V7 o servidor também atende </w:t>
      </w:r>
      <w:r>
        <w:rPr>
          <w:rStyle w:val="CodeChar"/>
        </w:rPr>
        <w:t xml:space="preserve">/ia/responder</w:t>
      </w:r>
      <w:r>
        <w:t xml:space="preserve">: a página do ator manda o que o cliente disse, uma foto pequena da câmera e um resumo da detecção de rosto, e o servidor consulta o Gemini com a chave que fica só nele. A foto vai por HTTP para esse endereço, e não pelo WebSocket: a mídia da conversa continua só no WebRTC.</w:t>
      </w:r>
    </w:p>
    <w:p>
      <w:pPr>
        <w:pStyle w:val="Heading2"/>
      </w:pPr>
      <w:r>
        <w:t xml:space="preserve">Modo teleoperação</w:t>
      </w:r>
    </w:p>
    <w:p>
      <w:pPr/>
      <w:r>
        <w:t xml:space="preserve">Neste modo o robô é um programa Python (aiortc, OpenCV e sounddevice) que conversa com o operador pelo navegador. Quatro decisões mantêm o atraso baixo e a sessão estável: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Só o quadro mais recente.</w:t>
      </w:r>
      <w:r>
        <w:t xml:space="preserve"> A câmera é lida sem parar para esvaziar o buffer do driver, mas só 5 quadros por segundo são publicados. Se a transmissão atrasa, os quadros antigos são descartados em vez de enfileirados.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Áudio com prioridade.</w:t>
      </w:r>
      <w:r>
        <w:t xml:space="preserve"> O microfone usa uma fila de cerca de 100 ms que descarta o mais antigo. O alto-falante descarta o que passar de 200 ms, para o atraso não acumular.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Rotinas separadas.</w:t>
      </w:r>
      <w:r>
        <w:t xml:space="preserve"> Captura de vídeo, captura de áudio e reprodução rodam em threads próprias; transmissão e sinalização rodam em tarefas asyncio. Uma câmera travada vira um quadro “SEM SINAL” em vez de parar o fluxo.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Recuperação sozinha.</w:t>
      </w:r>
      <w:r>
        <w:t xml:space="preserve"> O robô reconecta ao servidor com espera de 1 a 15 s e reabre os dispositivos que falharem. O operador retoma a sessão quando o robô volta.</w:t>
      </w:r>
    </w:p>
    <w:p>
      <w:pPr/>
      <w:r>
        <w:t xml:space="preserve">Há ainda uma página de cliente (</w:t>
      </w:r>
      <w:r>
        <w:rPr>
          <w:rStyle w:val="CodeChar"/>
        </w:rPr>
        <w:t xml:space="preserve">/cliente/</w:t>
      </w:r>
      <w:r>
        <w:t xml:space="preserve">). Um visitante pede atendimento; se o operador aceitar, ele fala com o robô por áudio e texto, sem receber o vídeo, e o operador acompanha a conversa.</w:t>
      </w:r>
    </w:p>
    <w:p>
      <w:pPr/>
      <w:r>
        <w:t xml:space="preserve">Para medir a latência de ponta a ponta, o robô grava a hora da captura nos pixels da primeira linha do quadro. A página do operador e o script </w:t>
      </w:r>
      <w:r>
        <w:rPr>
          <w:rStyle w:val="CodeChar"/>
        </w:rPr>
        <w:t xml:space="preserve">medicao/latencia.py</w:t>
      </w:r>
      <w:r>
        <w:t xml:space="preserve"> leem essa hora e estimam a diferença entre os relógios pelo ping, como no NTP. Assim não é preciso sincronizar os computadores.</w:t>
      </w:r>
    </w:p>
    <w:p>
      <w:pPr>
        <w:pStyle w:val="Heading2"/>
      </w:pPr>
      <w:r>
        <w:t xml:space="preserve">Modo ator</w:t>
      </w:r>
    </w:p>
    <w:p>
      <w:pPr/>
      <w:r>
        <w:t xml:space="preserve">No modo ator uma pessoa faz o papel do robô, e quem conversa acredita estar falando com uma inteligência artificial. É a técnica “Mágico de Oz”, comum em pesquisa de interação humano-robô. A mídia vai direto de navegador a navegador por WebRTC, e o servidor só negocia a conexão.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45"/>
        <w:gridCol w:w="1471"/>
        <w:gridCol w:w="5042"/>
      </w:tblGrid>
      <w:tr>
        <w:trPr>
          <w:tblHeader/>
        </w:trPr>
        <w:tc>
          <w:tcPr>
            <w:tcW w:w="2845" w:type="dxa"/>
            <w:shd w:val="clear" w:color="auto" w:fill="F2F2F2"/>
          </w:tcPr>
          <w:p>
            <w:pPr/>
            <w:r>
              <w:t xml:space="preserve">Quem</w:t>
            </w:r>
          </w:p>
        </w:tc>
        <w:tc>
          <w:tcPr>
            <w:tcW w:w="1471" w:type="dxa"/>
            <w:shd w:val="clear" w:color="auto" w:fill="F2F2F2"/>
          </w:tcPr>
          <w:p>
            <w:pPr/>
            <w:r>
              <w:t xml:space="preserve">Página</w:t>
            </w:r>
          </w:p>
        </w:tc>
        <w:tc>
          <w:tcPr>
            <w:tcW w:w="5042" w:type="dxa"/>
            <w:shd w:val="clear" w:color="auto" w:fill="F2F2F2"/>
          </w:tcPr>
          <w:p>
            <w:pPr/>
            <w:r>
              <w:t xml:space="preserve">O que vê e faz</w:t>
            </w:r>
          </w:p>
        </w:tc>
      </w:tr>
      <w:tr>
        <w:tc>
          <w:tcPr>
            <w:tcW w:w="2845" w:type="dxa"/>
          </w:tcPr>
          <w:p>
            <w:pPr/>
            <w:r>
              <w:t xml:space="preserve">Cliente (quem conversa)</w:t>
            </w:r>
          </w:p>
        </w:tc>
        <w:tc>
          <w:tcPr>
            <w:tcW w:w="1471" w:type="dxa"/>
          </w:tcPr>
          <w:p>
            <w:pPr/>
            <w:r>
              <w:rPr>
                <w:rStyle w:val="CodeChar"/>
              </w:rPr>
              <w:t xml:space="preserve">/conversa/</w:t>
            </w:r>
          </w:p>
        </w:tc>
        <w:tc>
          <w:tcPr>
            <w:tcW w:w="5042" w:type="dxa"/>
          </w:tcPr>
          <w:p>
            <w:pPr/>
            <w:r>
              <w:t xml:space="preserve">Só o rosto do robô, em tela cheia. Envia câmera e microfone ao ator e ouve a voz do “robô”</w:t>
            </w:r>
          </w:p>
        </w:tc>
      </w:tr>
      <w:tr>
        <w:tc>
          <w:tcPr>
            <w:tcW w:w="2845" w:type="dxa"/>
          </w:tcPr>
          <w:p>
            <w:pPr/>
            <w:r>
              <w:t xml:space="preserve">Ator (quem faz o robô)</w:t>
            </w:r>
          </w:p>
        </w:tc>
        <w:tc>
          <w:tcPr>
            <w:tcW w:w="1471" w:type="dxa"/>
          </w:tcPr>
          <w:p>
            <w:pPr/>
            <w:r>
              <w:rPr>
                <w:rStyle w:val="CodeChar"/>
              </w:rPr>
              <w:t xml:space="preserve">/ator/</w:t>
            </w:r>
          </w:p>
        </w:tc>
        <w:tc>
          <w:tcPr>
            <w:tcW w:w="5042" w:type="dxa"/>
          </w:tcPr>
          <w:p>
            <w:pPr/>
            <w:r>
              <w:t xml:space="preserve">Vê e ouve o cliente, com legenda do que ele fala e a emoção detectada. Responde pelo microfone com a voz robotizada</w:t>
            </w:r>
          </w:p>
        </w:tc>
      </w:tr>
    </w:tbl>
    <w:p>
      <w:pPr>
        <w:spacing w:before="200"/>
      </w:pPr>
      <w:r>
        <w:rPr>
          <w:b/>
        </w:rPr>
        <w:t xml:space="preserve">Rosto animado</w:t>
      </w:r>
      <w:r>
        <w:t xml:space="preserve"> (</w:t>
      </w:r>
      <w:r>
        <w:rPr>
          <w:rStyle w:val="CodeChar"/>
        </w:rPr>
        <w:t xml:space="preserve">conversa/rosto.js</w:t>
      </w:r>
      <w:r>
        <w:t xml:space="preserve">). O rosto é desenhado em canvas, com brilho de tela. Ele pisca (às vezes duas vezes), move o olhar em pequenos saltos, “respira” e olha para a pessoa quando ela fala. A boca abre conforme o volume da voz que chega. As sete expressões (neutro, feliz, rindo, triste, surpreso, pensativo e preocupado) mudam sobrancelhas, pálpebras, boca, cor e inclinação da cabeça, com transição suave. Uma emoção se desfaz sozinha em 6 a 11 s, e a tristeza forte faz cair uma lágrima. Sem o ator conectado, o robô aparece dormindo.</w:t>
      </w:r>
    </w:p>
    <w:p>
      <w:pPr/>
      <w:r>
        <w:rPr>
          <w:b/>
        </w:rPr>
        <w:t xml:space="preserve">Emoção pela fala</w:t>
      </w:r>
      <w:r>
        <w:t xml:space="preserve"> (</w:t>
      </w:r>
      <w:r>
        <w:rPr>
          <w:rStyle w:val="CodeChar"/>
        </w:rPr>
        <w:t xml:space="preserve">conversa/emocao.js</w:t>
      </w:r>
      <w:r>
        <w:t xml:space="preserve">). O Chrome ou o Edge transcreve a fala do cliente em português (Web Speech API). Cada frase é classificada por palavras-chave, considerando negação (“não estou bem” vira triste) e intensificadores (“muito” aumenta a intensidade). Perguntas deixam o robô pensativo. Um filtro ignora frases que são eco da própria voz do robô saindo da caixa de som.</w:t>
      </w:r>
    </w:p>
    <w:p>
      <w:pPr/>
      <w:r>
        <w:rPr>
          <w:b/>
        </w:rPr>
        <w:t xml:space="preserve">Voz robótica.</w:t>
      </w:r>
      <w:r>
        <w:t xml:space="preserve"> A voz do ator passa por modulação em anel (o timbre clássico de robô), um pente metálico e um compressor, com intensidade ajustável.</w:t>
      </w:r>
    </w:p>
    <w:p>
      <w:pPr/>
      <w:r>
        <w:rPr>
          <w:b/>
        </w:rPr>
        <w:t xml:space="preserve">Controles do ator:</w:t>
      </w:r>
    </w:p>
    <w:p>
      <w:pPr>
        <w:pStyle w:val="ListParagraph"/>
        <w:numPr>
          <w:ilvl w:val="0"/>
          <w:numId w:val="4"/>
        </w:numPr>
      </w:pPr>
      <w:r>
        <w:t xml:space="preserve">teclas 0 a 6 para forçar uma expressão; o 0 devolve o rosto ao modo automático;</w:t>
      </w:r>
    </w:p>
    <w:p>
      <w:pPr>
        <w:pStyle w:val="ListParagraph"/>
        <w:numPr>
          <w:ilvl w:val="0"/>
          <w:numId w:val="4"/>
        </w:numPr>
      </w:pPr>
      <w:r>
        <w:t xml:space="preserve">tecla M para silenciar o próprio microfone;</w:t>
      </w:r>
    </w:p>
    <w:p>
      <w:pPr>
        <w:pStyle w:val="ListParagraph"/>
        <w:numPr>
          <w:ilvl w:val="0"/>
          <w:numId w:val="4"/>
        </w:numPr>
      </w:pPr>
      <w:r>
        <w:t xml:space="preserve">caixa de texto e frases prontas que o robô “fala” com voz sintetizada no computador do cliente;</w:t>
      </w:r>
    </w:p>
    <w:p>
      <w:pPr>
        <w:pStyle w:val="ListParagraph"/>
        <w:numPr>
          <w:ilvl w:val="0"/>
          <w:numId w:val="4"/>
        </w:numPr>
      </w:pPr>
      <w:r>
        <w:t xml:space="preserve">histórico da conversa, com horário e emoção, para baixar em texto;</w:t>
      </w:r>
    </w:p>
    <w:p>
      <w:pPr>
        <w:pStyle w:val="ListParagraph"/>
        <w:numPr>
          <w:ilvl w:val="0"/>
          <w:numId w:val="4"/>
        </w:numPr>
      </w:pPr>
      <w:r>
        <w:t xml:space="preserve">RTT e estado da conexão.</w:t>
      </w:r>
    </w:p>
    <w:p>
      <w:pPr/>
      <w:r>
        <w:t xml:space="preserve">Nada na tela do cliente revela que há uma pessoa do outro lado: não há textos de estado, o cursor some e a conexão é indicada só por um ponto quase invisível. Se qualquer lado cair, a conversa se reconecta sozinha.</w:t>
      </w:r>
    </w:p>
    <w:p>
      <w:pPr>
        <w:pStyle w:val="Heading2"/>
      </w:pPr>
      <w:r>
        <w:t xml:space="preserve">Novidades da versão 7</w:t>
      </w:r>
    </w:p>
    <w:p>
      <w:pPr>
        <w:pStyle w:val="Heading3"/>
      </w:pPr>
      <w:r>
        <w:t xml:space="preserve">Funciona em qualquer computador</w:t>
      </w:r>
    </w:p>
    <w:p>
      <w:pPr/>
      <w:r>
        <w:t xml:space="preserve">Na V6 o projeto dependia do Python instalado no computador. A pasta .venv citada no guia não ia no zip e, mesmo indo, não funcionaria em outra máquina, porque um ambiente virtual guarda o caminho absoluto do Python que o criou. Em computadores sem Python, ou com versões novas (3.14 e 3.15) para as quais aiortc e av ainda não têm pacote pronto, a instalação falhava ou demorava.</w:t>
      </w:r>
    </w:p>
    <w:p>
      <w:pPr/>
      <w:r>
        <w:t xml:space="preserve">Agora o lançador baixa o Python 3.12 oficial em versão embeddable para a pasta </w:t>
      </w:r>
      <w:r>
        <w:rPr>
          <w:rStyle w:val="CodeChar"/>
        </w:rPr>
        <w:t xml:space="preserve">python_portatil</w:t>
      </w:r>
      <w:r>
        <w:t xml:space="preserve">, instala o pip e as bibliotecas dentro dela e ajusta o arquivo </w:t>
      </w:r>
      <w:r>
        <w:rPr>
          <w:rStyle w:val="CodeChar"/>
        </w:rPr>
        <w:t xml:space="preserve">python312._pth</w:t>
      </w:r>
      <w:r>
        <w:t xml:space="preserve"> para enxergar a pasta do projeto. Basta preparar uma vez, com internet, pelo </w:t>
      </w:r>
      <w:r>
        <w:rPr>
          <w:rStyle w:val="CodeChar"/>
        </w:rPr>
        <w:t xml:space="preserve">preparar_portatil.bat</w:t>
      </w:r>
      <w:r>
        <w:t xml:space="preserve">. Depois a pasta inteira pode ser copiada para qualquer Windows 10 ou 11 de 64 bits e roda na hora, sem internet. A montagem é feita numa pasta temporária e só renomeada no fim, então uma interrupção nunca deixa a instalação pela metade.</w:t>
      </w:r>
    </w:p>
    <w:p>
      <w:pPr/>
      <w:r>
        <w:t xml:space="preserve">O lançador também ficou mais robusto:</w:t>
      </w:r>
    </w:p>
    <w:p>
      <w:pPr>
        <w:pStyle w:val="ListParagraph"/>
        <w:numPr>
          <w:ilvl w:val="0"/>
          <w:numId w:val="2"/>
        </w:numPr>
      </w:pPr>
      <w:r>
        <w:t xml:space="preserve">espera o servidor responder antes de abrir as páginas (antes eram 3 s fixos, pouco num computador lento);</w:t>
      </w:r>
    </w:p>
    <w:p>
      <w:pPr>
        <w:pStyle w:val="ListParagraph"/>
        <w:numPr>
          <w:ilvl w:val="0"/>
          <w:numId w:val="2"/>
        </w:numPr>
      </w:pPr>
      <w:r>
        <w:t xml:space="preserve">usa o IP da placa da rota padrão (Wi-Fi ou cabo) no link do cliente, e não o de VPN, Hyper-V ou Bluetooth;</w:t>
      </w:r>
    </w:p>
    <w:p>
      <w:pPr>
        <w:pStyle w:val="ListParagraph"/>
        <w:numPr>
          <w:ilvl w:val="0"/>
          <w:numId w:val="2"/>
        </w:numPr>
      </w:pPr>
      <w:r>
        <w:t xml:space="preserve">avisa quando o Windows marcou a rede como "Pública", caso em que o firewall bloqueia o outro computador;</w:t>
      </w:r>
    </w:p>
    <w:p>
      <w:pPr>
        <w:pStyle w:val="ListParagraph"/>
        <w:numPr>
          <w:ilvl w:val="0"/>
          <w:numId w:val="2"/>
        </w:numPr>
      </w:pPr>
      <w:r>
        <w:t xml:space="preserve">troca de porta sozinho se a 8000 estiver ocupada por uma janela antiga;</w:t>
      </w:r>
    </w:p>
    <w:p>
      <w:pPr>
        <w:pStyle w:val="ListParagraph"/>
        <w:numPr>
          <w:ilvl w:val="0"/>
          <w:numId w:val="2"/>
        </w:numPr>
      </w:pPr>
      <w:r>
        <w:t xml:space="preserve">aceita pastas com espaço, acento ou apóstrofo no caminho (como "Área de Trabalho");</w:t>
      </w:r>
    </w:p>
    <w:p>
      <w:pPr>
        <w:pStyle w:val="ListParagraph"/>
        <w:numPr>
          <w:ilvl w:val="0"/>
          <w:numId w:val="2"/>
        </w:numPr>
      </w:pPr>
      <w:r>
        <w:t xml:space="preserve">não leva mais a chave privada do certificado, os tokens nem os links do computador de desenvolvimento: são gerados em cada máquina.</w:t>
      </w:r>
    </w:p>
    <w:p>
      <w:pPr/>
      <w:r>
        <w:t xml:space="preserve">O servidor passou a declarar os tipos de arquivo .js, .mjs e .wasm. Em alguns Windows o registro informa .js como texto, e o navegador recusa módulos JavaScript e WebAssembly servidos assim.</w:t>
      </w:r>
    </w:p>
    <w:p>
      <w:pPr>
        <w:pStyle w:val="Heading3"/>
      </w:pPr>
      <w:r>
        <w:t xml:space="preserve">Respostas com IA</w:t>
      </w:r>
    </w:p>
    <w:p>
      <w:pPr/>
      <w:r>
        <w:t xml:space="preserve">Na página do ator, o botão "Quem responde" (tecla I) alterna entre Manual e IA. Com a IA ligada há dois jeitos: </w:t>
      </w:r>
      <w:r>
        <w:rPr>
          <w:b/>
        </w:rPr>
        <w:t xml:space="preserve">Sugerir</w:t>
      </w:r>
      <w:r>
        <w:t xml:space="preserve">, em que a resposta aparece num quadro para o ator aprovar ou editar, e </w:t>
      </w:r>
      <w:r>
        <w:rPr>
          <w:b/>
        </w:rPr>
        <w:t xml:space="preserve">Automática</w:t>
      </w:r>
      <w:r>
        <w:t xml:space="preserve">, em que o robô responde sozinho. A página sempre começa em Manual. A resposta vem com uma etiqueta de emoção que muda o rosto do robô.</w:t>
      </w:r>
    </w:p>
    <w:p>
      <w:pPr/>
      <w:r>
        <w:t xml:space="preserve">A IA é o Google Gemini (modelo principal gemini-3.6-flash, reserva gemini-3.5-flash-lite). A chave fica só no servidor e nunca vai para as páginas. Há limite de pedidos por minuto, para proteger o custo se um link vazar. Na V6 o lançador procurava a variável ANTHROPIC_API_KEY, mas o módulo usava o Gemini; o aviso "chave encontrada" nunca batia. Agora ele procura GOOGLE_API_KEY e GEMINI_API_KEY.</w:t>
      </w:r>
    </w:p>
    <w:p>
      <w:pPr>
        <w:pStyle w:val="Heading3"/>
      </w:pPr>
      <w:r>
        <w:t xml:space="preserve">A IA espera a vez de falar</w:t>
      </w:r>
    </w:p>
    <w:p>
      <w:pPr/>
      <w:r>
        <w:t xml:space="preserve">No uso real a IA atropelava a conversa. O reconhecimento de fala do navegador marca uma frase como "final" a cada pausa curta, e a IA respondia 0,9 s depois, muitas vezes no meio da frase do cliente. Ela também não sabia se o ator ou o robô estavam falando e às vezes respondia ao eco da voz do próprio robô. Agora:</w:t>
      </w:r>
    </w:p>
    <w:p>
      <w:pPr>
        <w:pStyle w:val="ListParagraph"/>
        <w:numPr>
          <w:ilvl w:val="0"/>
          <w:numId w:val="2"/>
        </w:numPr>
      </w:pPr>
      <w:r>
        <w:t xml:space="preserve">a IA só fala depois de um silêncio do cliente, ajustável de 0,6 a 4 s (padrão 1,6 s); as partes de uma frase com pausa viram um pedido só;</w:t>
      </w:r>
    </w:p>
    <w:p>
      <w:pPr>
        <w:pStyle w:val="ListParagraph"/>
        <w:numPr>
          <w:ilvl w:val="0"/>
          <w:numId w:val="2"/>
        </w:numPr>
      </w:pPr>
      <w:r>
        <w:t xml:space="preserve">para responder rápido, ela já começa a pensar 0,8 s depois de o cliente parar, mas só fala quando o silêncio se completa;</w:t>
      </w:r>
    </w:p>
    <w:p>
      <w:pPr>
        <w:pStyle w:val="ListParagraph"/>
        <w:numPr>
          <w:ilvl w:val="0"/>
          <w:numId w:val="2"/>
        </w:numPr>
      </w:pPr>
      <w:r>
        <w:t xml:space="preserve">se o cliente voltar a falar enquanto ela pensa, a resposta é descartada e a IA pede de novo com a frase completa;</w:t>
      </w:r>
    </w:p>
    <w:p>
      <w:pPr>
        <w:pStyle w:val="ListParagraph"/>
        <w:numPr>
          <w:ilvl w:val="0"/>
          <w:numId w:val="2"/>
        </w:numPr>
      </w:pPr>
      <w:r>
        <w:t xml:space="preserve">nunca fala por cima do cliente, do ator ou da voz sintetizada; se em 8 s não houver brecha, a resposta vira sugestão;</w:t>
      </w:r>
    </w:p>
    <w:p>
      <w:pPr>
        <w:pStyle w:val="ListParagraph"/>
        <w:numPr>
          <w:ilvl w:val="0"/>
          <w:numId w:val="2"/>
        </w:numPr>
      </w:pPr>
      <w:r>
        <w:t xml:space="preserve">se o ator responder pelo microfone por mais de 0,7 s, a IA desiste daquela resposta;</w:t>
      </w:r>
    </w:p>
    <w:p>
      <w:pPr>
        <w:pStyle w:val="ListParagraph"/>
        <w:numPr>
          <w:ilvl w:val="0"/>
          <w:numId w:val="2"/>
        </w:numPr>
      </w:pPr>
      <w:r>
        <w:t xml:space="preserve">"hum", "aham", "é" e "tá" sozinhos não recebem resposta;</w:t>
      </w:r>
    </w:p>
    <w:p>
      <w:pPr>
        <w:pStyle w:val="ListParagraph"/>
        <w:numPr>
          <w:ilvl w:val="0"/>
          <w:numId w:val="2"/>
        </w:numPr>
      </w:pPr>
      <w:r>
        <w:t xml:space="preserve">a tela do robô marca as falas ouvidas enquanto o robô falava (quase sempre eco), e a IA as ignora.</w:t>
      </w:r>
    </w:p>
    <w:p>
      <w:pPr>
        <w:pStyle w:val="Heading3"/>
      </w:pPr>
      <w:r>
        <w:t xml:space="preserve">Visão do robô</w:t>
      </w:r>
    </w:p>
    <w:p>
      <w:pPr/>
      <w:r>
        <w:t xml:space="preserve">A página do ator analisa o vídeo do cliente com o MediaPipe Face Landmarker, no próprio navegador, 5 vezes por segundo. A detecção diz quantas pessoas há, onde estão, a distância e se estão sorrindo ou surpresas. Ela não reconhece quem é a pessoa. Com isso:</w:t>
      </w:r>
    </w:p>
    <w:p>
      <w:pPr>
        <w:pStyle w:val="ListParagraph"/>
        <w:numPr>
          <w:ilvl w:val="0"/>
          <w:numId w:val="2"/>
        </w:numPr>
      </w:pPr>
      <w:r>
        <w:t xml:space="preserve">os olhos do robô apontam para a pessoa (mensagem "olhar" no canal de dados) e voltam a olhar em volta quando ela sai;</w:t>
      </w:r>
    </w:p>
    <w:p>
      <w:pPr>
        <w:pStyle w:val="ListParagraph"/>
        <w:numPr>
          <w:ilvl w:val="0"/>
          <w:numId w:val="2"/>
        </w:numPr>
      </w:pPr>
      <w:r>
        <w:t xml:space="preserve">o robô sorri quando a pessoa sorri e se espanta junto, no máximo uma vez a cada 7 s, sem passar por cima de uma expressão escolhida pelo ator;</w:t>
      </w:r>
    </w:p>
    <w:p>
      <w:pPr>
        <w:pStyle w:val="ListParagraph"/>
        <w:numPr>
          <w:ilvl w:val="0"/>
          <w:numId w:val="2"/>
        </w:numPr>
      </w:pPr>
      <w:r>
        <w:t xml:space="preserve">com a IA ligada, ela cumprimenta quem acabou de aparecer na frente da câmera (no máximo uma vez por minuto);</w:t>
      </w:r>
    </w:p>
    <w:p>
      <w:pPr>
        <w:pStyle w:val="ListParagraph"/>
        <w:numPr>
          <w:ilvl w:val="0"/>
          <w:numId w:val="2"/>
        </w:numPr>
      </w:pPr>
      <w:r>
        <w:t xml:space="preserve">cada pergunta à IA leva uma foto JPEG pequena do momento e o resumo da detecção, e o robô responde perguntas como "o que você está vendo?" ou "de que cor é a minha blusa?". O botão "O que a IA está vendo?" (tecla V) mostra a descrição só para o ator.</w:t>
      </w:r>
    </w:p>
    <w:p>
      <w:pPr/>
      <w:r>
        <w:t xml:space="preserve">A instrução da IA proíbe dizer quem a pessoa é ou palpitar idade, etnia, religião, saúde e outros dados sensíveis. Cada função pode ser desligada no painel "Visão do robô". Os arquivos do MediaPipe são baixados para a pasta do projeto pelo preparar_portatil.bat; sem eles, a página busca na internet.</w:t>
      </w:r>
    </w:p>
    <w:p>
      <w:pPr>
        <w:pStyle w:val="Heading3"/>
      </w:pPr>
      <w:r>
        <w:t xml:space="preserve">Áudio do cliente</w:t>
      </w:r>
    </w:p>
    <w:p>
      <w:pPr/>
      <w:r>
        <w:t xml:space="preserve">O ator relatou a voz do cliente com ruído, depois robótica, abafada, picotada, baixa e com eco. As causas encontradas foram supressão de ruído em dobro (navegador do cliente, com voiceIsolation, e depois RNNoise), um portão de ruído agressivo que comia o começo e o fim das palavras, um compressor que aumentava o ruído de fundo, vídeo em 720p a 30 fps disputando a rede com o áudio, e eco da voz do robô saindo pela caixa de som do cliente. O tratamento final, na página do ator, é:</w:t>
      </w:r>
    </w:p>
    <w:p>
      <w:pPr>
        <w:pStyle w:val="ListParagraph"/>
        <w:numPr>
          <w:ilvl w:val="0"/>
          <w:numId w:val="2"/>
        </w:numPr>
      </w:pPr>
      <w:r>
        <w:t xml:space="preserve">passa-alta de 80 Hz, RNNoise (rede neural de redução de ruído, em WebAssembly), realce da faixa da voz e devolução de agudo;</w:t>
      </w:r>
    </w:p>
    <w:p>
      <w:pPr>
        <w:pStyle w:val="ListParagraph"/>
        <w:numPr>
          <w:ilvl w:val="0"/>
          <w:numId w:val="2"/>
        </w:numPr>
      </w:pPr>
      <w:r>
        <w:t xml:space="preserve">nivelador moderado, que levanta quem fala baixo ou longe do microfone, e limitador, que impede estouro;</w:t>
      </w:r>
    </w:p>
    <w:p>
      <w:pPr>
        <w:pStyle w:val="ListParagraph"/>
        <w:numPr>
          <w:ilvl w:val="0"/>
          <w:numId w:val="2"/>
        </w:numPr>
      </w:pPr>
      <w:r>
        <w:t xml:space="preserve">abafador de eco: enquanto o ator ou a voz sintetizada falam, o que volta do cliente abaixa cerca de 10 dB;</w:t>
      </w:r>
    </w:p>
    <w:p>
      <w:pPr>
        <w:pStyle w:val="ListParagraph"/>
        <w:numPr>
          <w:ilvl w:val="0"/>
          <w:numId w:val="2"/>
        </w:numPr>
      </w:pPr>
      <w:r>
        <w:t xml:space="preserve">perfis Natural, Equilibrado (padrão, com RNNoise) e Máximo (também abaixa o chiado entre as falas), e volume até 400%.</w:t>
      </w:r>
    </w:p>
    <w:p>
      <w:pPr/>
      <w:r>
        <w:t xml:space="preserve">No lado do cliente, o microfone usa os filtros padrão do navegador sem voiceIsolation, com dica de conteúdo "speech". O vídeo foi reduzido para 640x480 a 15 fps com limite de 600 kbit/s, o áudio tem prioridade alta na rede e o Opus é pedido a 64 kbit/s com correção de perda de pacotes.</w:t>
      </w:r>
    </w:p>
    <w:p>
      <w:pPr/>
      <w:r>
        <w:t xml:space="preserve">Para diagnóstico, o painel mostra a "Rede do áudio": perda de pacotes, porcentagem de áudio reconstruído, jitter e kbit/s. Áudio reconstruído acima de 3% indica que a voz robótica e picotada vem da rede, não do tratamento. O botão "Gravar 10 s para análise" salva dois arquivos WAV, como o áudio chegou e como ficou depois do tratamento.</w:t>
      </w:r>
    </w:p>
    <w:p>
      <w:pPr>
        <w:pStyle w:val="Heading3"/>
      </w:pPr>
      <w:r>
        <w:t xml:space="preserve">Teste por colegas de qualquer computador</w:t>
      </w:r>
    </w:p>
    <w:p>
      <w:pPr/>
      <w:r>
        <w:t xml:space="preserve">O atalho </w:t>
      </w:r>
      <w:r>
        <w:rPr>
          <w:rStyle w:val="CodeChar"/>
        </w:rPr>
        <w:t xml:space="preserve">iniciar_ator_internet.bat</w:t>
      </w:r>
      <w:r>
        <w:t xml:space="preserve"> liga o modo ator com um link público HTTPS pelo Cloudflare Tunnel. O colega abre o link de cliente no Chrome ou Edge, de qualquer rede, sem instalar nada e sem aviso de certificado. Só as mensagens de controle passam pelo túnel; áudio e vídeo continuam diretos entre os navegadores. O passo a passo, para quem hospeda e para quem testa, está em </w:t>
      </w:r>
      <w:r>
        <w:rPr>
          <w:rStyle w:val="CodeChar"/>
        </w:rPr>
        <w:t xml:space="preserve">MANUAL_TESTE_ONLINE.txt</w:t>
      </w:r>
      <w:r>
        <w:t xml:space="preserve">.</w:t>
      </w:r>
    </w:p>
    <w:p>
      <w:pPr>
        <w:pStyle w:val="Heading2"/>
      </w:pPr>
      <w:r>
        <w:t xml:space="preserve">Como usar</w:t>
      </w:r>
    </w:p>
    <w:p>
      <w:pPr/>
      <w:r>
        <w:t xml:space="preserve">No Windows, cada modo liga com um duplo clique. O lançador usa o Python da pasta python_portatil (ou a monta na primeira vez), gera os tokens, liga o servidor e salva os links de acesso em LINKS.txt.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00"/>
        <w:gridCol w:w="2900"/>
        <w:gridCol w:w="4260"/>
      </w:tblGrid>
      <w:tr>
        <w:trPr>
          <w:tblHeader/>
        </w:trPr>
        <w:tc>
          <w:tcPr>
            <w:tcW w:w="2200" w:type="dxa"/>
            <w:shd w:val="clear" w:color="auto" w:fill="F2F2F2"/>
          </w:tcPr>
          <w:p>
            <w:pPr/>
            <w:r>
              <w:t xml:space="preserve">Para</w:t>
            </w:r>
          </w:p>
        </w:tc>
        <w:tc>
          <w:tcPr>
            <w:tcW w:w="2900" w:type="dxa"/>
            <w:shd w:val="clear" w:color="auto" w:fill="F2F2F2"/>
          </w:tcPr>
          <w:p>
            <w:pPr/>
            <w:r>
              <w:t xml:space="preserve">Lançador</w:t>
            </w:r>
          </w:p>
        </w:tc>
        <w:tc>
          <w:tcPr>
            <w:tcW w:w="4260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Preparar (uma vez)</w:t>
            </w:r>
          </w:p>
        </w:tc>
        <w:tc>
          <w:tcPr>
            <w:tcW w:w="2900" w:type="dxa"/>
          </w:tcPr>
          <w:p>
            <w:pPr/>
            <w:r>
              <w:rPr>
                <w:rStyle w:val="CodeChar"/>
              </w:rPr>
              <w:t xml:space="preserve">preparar_portatil.bat</w:t>
            </w:r>
          </w:p>
        </w:tc>
        <w:tc>
          <w:tcPr>
            <w:tcW w:w="4260" w:type="dxa"/>
          </w:tcPr>
          <w:p>
            <w:pPr/>
            <w:r>
              <w:t xml:space="preserve">Monta o Python portátil e baixa a detecção de rosto e o RNNoise; precisa de internet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Teleoperação</w:t>
            </w:r>
          </w:p>
        </w:tc>
        <w:tc>
          <w:tcPr>
            <w:tcW w:w="2900" w:type="dxa"/>
          </w:tcPr>
          <w:p>
            <w:pPr/>
            <w:r>
              <w:rPr>
                <w:rStyle w:val="CodeChar"/>
              </w:rPr>
              <w:t xml:space="preserve">iniciar.bat</w:t>
            </w:r>
          </w:p>
        </w:tc>
        <w:tc>
          <w:tcPr>
            <w:tcW w:w="4260" w:type="dxa"/>
          </w:tcPr>
          <w:p>
            <w:pPr/>
            <w:r>
              <w:t xml:space="preserve">Operador e cliente; tokens novos a cada execução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Ator, mesma rede</w:t>
            </w:r>
          </w:p>
        </w:tc>
        <w:tc>
          <w:tcPr>
            <w:tcW w:w="2900" w:type="dxa"/>
          </w:tcPr>
          <w:p>
            <w:pPr/>
            <w:r>
              <w:rPr>
                <w:rStyle w:val="CodeChar"/>
              </w:rPr>
              <w:t xml:space="preserve">iniciar_ator.bat</w:t>
            </w:r>
          </w:p>
        </w:tc>
        <w:tc>
          <w:tcPr>
            <w:tcW w:w="4260" w:type="dxa"/>
          </w:tcPr>
          <w:p>
            <w:pPr/>
            <w:r>
              <w:t xml:space="preserve">Ator e cliente em HTTPS local; os links não mudam entre execuções</w:t>
            </w:r>
          </w:p>
        </w:tc>
      </w:tr>
      <w:tr>
        <w:tc>
          <w:tcPr>
            <w:tcW w:w="2200" w:type="dxa"/>
          </w:tcPr>
          <w:p>
            <w:pPr/>
            <w:r>
              <w:t xml:space="preserve">Ator, pela internet</w:t>
            </w:r>
          </w:p>
        </w:tc>
        <w:tc>
          <w:tcPr>
            <w:tcW w:w="2900" w:type="dxa"/>
          </w:tcPr>
          <w:p>
            <w:pPr/>
            <w:r>
              <w:rPr>
                <w:rStyle w:val="CodeChar"/>
              </w:rPr>
              <w:t xml:space="preserve">iniciar_ator_internet.bat</w:t>
            </w:r>
          </w:p>
        </w:tc>
        <w:tc>
          <w:tcPr>
            <w:tcW w:w="4260" w:type="dxa"/>
          </w:tcPr>
          <w:p>
            <w:pPr/>
            <w:r>
              <w:t xml:space="preserve">Link público HTTPS para colegas de qualquer rede; muda a cada execução</w:t>
            </w:r>
          </w:p>
        </w:tc>
      </w:tr>
    </w:tbl>
    <w:p>
      <w:pPr>
        <w:spacing w:before="200"/>
      </w:pPr>
      <w:r>
        <w:t xml:space="preserve">Opções do iniciar.bat: -Internet cria um link HTTPS público, -Sintetica usa vídeo de teste sem webcam, -SemMarca desliga a marca de tempo e -Reinstalar monta de novo o python_portatil.</w:t>
      </w:r>
    </w:p>
    <w:p>
      <w:pPr/>
      <w:r>
        <w:t xml:space="preserve">Para o modo ator na mesma rede:</w:t>
      </w:r>
    </w:p>
    <w:p>
      <w:pPr>
        <w:pStyle w:val="ListParagraph"/>
        <w:numPr>
          <w:ilvl w:val="0"/>
          <w:numId w:val="9"/>
        </w:numPr>
      </w:pPr>
      <w:r>
        <w:t xml:space="preserve">No computador do ator, dê dois cliques em </w:t>
      </w:r>
      <w:r>
        <w:rPr>
          <w:rStyle w:val="CodeChar"/>
        </w:rPr>
        <w:t xml:space="preserve">iniciar_ator.bat</w:t>
      </w:r>
      <w:r>
        <w:t xml:space="preserve">. A página do ator abre sozinha. Use fone de ouvido.</w:t>
      </w:r>
    </w:p>
    <w:p>
      <w:pPr>
        <w:pStyle w:val="ListParagraph"/>
        <w:numPr>
          <w:ilvl w:val="0"/>
          <w:numId w:val="9"/>
        </w:numPr>
      </w:pPr>
      <w:r>
        <w:t xml:space="preserve">No navegador, aceite o aviso do certificado ("Avançado" e "Continuar") e permita o microfone. Se o Windows perguntar sobre o Firewall, permita.</w:t>
      </w:r>
    </w:p>
    <w:p>
      <w:pPr>
        <w:pStyle w:val="ListParagraph"/>
        <w:numPr>
          <w:ilvl w:val="0"/>
          <w:numId w:val="9"/>
        </w:numPr>
      </w:pPr>
      <w:r>
        <w:t xml:space="preserve">No outro computador, na mesma rede, abra o link de cliente no Chrome ou no Edge, aceite o mesmo aviso, teste câmera e microfone e clique em Começar.</w:t>
      </w:r>
    </w:p>
    <w:p>
      <w:pPr/>
      <w:r>
        <w:t xml:space="preserve">O modo ator na rede local usa HTTPS com um certificado autoassinado gerado na hora, refeito sozinho quando o IP muda, porque o navegador só libera câmera e microfone de outro computador em conexão segura. Os guias são COMECE_AQUI.txt (início), GUIA_MODO_ATOR.txt (modo ator), GUIA_IA.txt (IA e visão) e MANUAL_TESTE_ONLINE.txt (teste pela internet).</w:t>
      </w:r>
    </w:p>
    <w:p>
      <w:pPr>
        <w:pStyle w:val="Heading2"/>
      </w:pPr>
      <w:r>
        <w:t xml:space="preserve">Testes e resultados</w:t>
      </w:r>
    </w:p>
    <w:p>
      <w:pPr/>
      <w:r>
        <w:rPr>
          <w:b/>
        </w:rPr>
        <w:t xml:space="preserve">Resultados da V6</w:t>
      </w:r>
      <w:r>
        <w:t xml:space="preserve"> (continuam valendo para a teleoperação e a base do modo ator):</w:t>
      </w:r>
    </w:p>
    <w:p>
      <w:pPr/>
      <w:r>
        <w:t xml:space="preserve">Todos os testes automáticos passam, e a meta de latência foi atingida com folga na medição local.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75"/>
        <w:gridCol w:w="4920"/>
        <w:gridCol w:w="1265"/>
      </w:tblGrid>
      <w:tr>
        <w:trPr>
          <w:tblHeader/>
        </w:trPr>
        <w:tc>
          <w:tcPr>
            <w:tcW w:w="3175" w:type="dxa"/>
            <w:shd w:val="clear" w:color="auto" w:fill="F2F2F2"/>
          </w:tcPr>
          <w:p>
            <w:pPr/>
            <w:r>
              <w:t xml:space="preserve">Teste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O que cobre</w:t>
            </w:r>
          </w:p>
        </w:tc>
        <w:tc>
          <w:tcPr>
            <w:tcW w:w="1265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3175" w:type="dxa"/>
          </w:tcPr>
          <w:p>
            <w:pPr/>
            <w:r>
              <w:t xml:space="preserve">Testes automáticos (pytest)</w:t>
            </w:r>
          </w:p>
        </w:tc>
        <w:tc>
          <w:tcPr>
            <w:tcW w:w="4920" w:type="dxa"/>
          </w:tcPr>
          <w:p>
            <w:pPr/>
            <w:r>
              <w:t xml:space="preserve">Regras do servidor, login, marca de tempo, captura a 5 FPS, quadro mais recente, modo ator, certificado HTTPS</w:t>
            </w:r>
          </w:p>
        </w:tc>
        <w:tc>
          <w:tcPr>
            <w:tcW w:w="1265" w:type="dxa"/>
          </w:tcPr>
          <w:p>
            <w:pPr/>
            <w:r>
              <w:t xml:space="preserve">48 de 48</w:t>
            </w:r>
          </w:p>
        </w:tc>
      </w:tr>
      <w:tr>
        <w:tc>
          <w:tcPr>
            <w:tcW w:w="3175" w:type="dxa"/>
          </w:tcPr>
          <w:p>
            <w:pPr/>
            <w:r>
              <w:t xml:space="preserve">Detector de emoção (Node.js)</w:t>
            </w:r>
          </w:p>
        </w:tc>
        <w:tc>
          <w:tcPr>
            <w:tcW w:w="4920" w:type="dxa"/>
          </w:tcPr>
          <w:p>
            <w:pPr/>
            <w:r>
              <w:t xml:space="preserve">Frases em português com negação, intensificadores, risada e perguntas</w:t>
            </w:r>
          </w:p>
        </w:tc>
        <w:tc>
          <w:tcPr>
            <w:tcW w:w="1265" w:type="dxa"/>
          </w:tcPr>
          <w:p>
            <w:pPr/>
            <w:r>
              <w:t xml:space="preserve">24 de 24</w:t>
            </w:r>
          </w:p>
        </w:tc>
      </w:tr>
      <w:tr>
        <w:tc>
          <w:tcPr>
            <w:tcW w:w="3175" w:type="dxa"/>
          </w:tcPr>
          <w:p>
            <w:pPr/>
            <w:r>
              <w:t xml:space="preserve">Ponta a ponta do modo ator (dois navegadores Edge, câmera e microfone simulados, HTTPS pelo IP da rede)</w:t>
            </w:r>
          </w:p>
        </w:tc>
        <w:tc>
          <w:tcPr>
            <w:tcW w:w="4920" w:type="dxa"/>
          </w:tcPr>
          <w:p>
            <w:pPr/>
            <w:r>
              <w:t xml:space="preserve">Vídeo e áudio nos dois sentidos, boca sincronizada, expressões por tecla e por frase, legendas, voz sintetizada, reconexão dos dois lados</w:t>
            </w:r>
          </w:p>
        </w:tc>
        <w:tc>
          <w:tcPr>
            <w:tcW w:w="1265" w:type="dxa"/>
          </w:tcPr>
          <w:p>
            <w:pPr/>
            <w:r>
              <w:t xml:space="preserve">22 de 22</w:t>
            </w:r>
          </w:p>
        </w:tc>
      </w:tr>
      <w:tr>
        <w:tc>
          <w:tcPr>
            <w:tcW w:w="3175" w:type="dxa"/>
          </w:tcPr>
          <w:p>
            <w:pPr/>
            <w:r>
              <w:t xml:space="preserve">Ponta a ponta da teleoperação (navegador real com robô Python)</w:t>
            </w:r>
          </w:p>
        </w:tc>
        <w:tc>
          <w:tcPr>
            <w:tcW w:w="4920" w:type="dxa"/>
          </w:tcPr>
          <w:p>
            <w:pPr/>
            <w:r>
              <w:t xml:space="preserve">Sessão direta, atendimento ao cliente, segunda janela de operador, queda e volta do robô</w:t>
            </w:r>
          </w:p>
        </w:tc>
        <w:tc>
          <w:tcPr>
            <w:tcW w:w="1265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3175" w:type="dxa"/>
          </w:tcPr>
          <w:p>
            <w:pPr/>
            <w:r>
              <w:t xml:space="preserve">Lançador no PowerShell 5.1</w:t>
            </w:r>
          </w:p>
        </w:tc>
        <w:tc>
          <w:tcPr>
            <w:tcW w:w="4920" w:type="dxa"/>
          </w:tcPr>
          <w:p>
            <w:pPr/>
            <w:r>
              <w:t xml:space="preserve">Escolha do Python, instalação, certificado e links fixos entre execuções</w:t>
            </w:r>
          </w:p>
        </w:tc>
        <w:tc>
          <w:tcPr>
            <w:tcW w:w="1265" w:type="dxa"/>
          </w:tcPr>
          <w:p>
            <w:pPr/>
            <w:r>
              <w:t xml:space="preserve">Passou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96"/>
        <w:gridCol w:w="1963"/>
      </w:tblGrid>
      <w:tr>
        <w:trPr>
          <w:tblHeader/>
        </w:trPr>
        <w:tc>
          <w:tcPr>
            <w:tcW w:w="7396" w:type="dxa"/>
            <w:shd w:val="clear" w:color="auto" w:fill="F2F2F2"/>
          </w:tcPr>
          <w:p>
            <w:pPr/>
            <w:r>
              <w:t xml:space="preserve">Métrica (30 s, mesmo computador, vídeo sintético)</w:t>
            </w:r>
          </w:p>
        </w:tc>
        <w:tc>
          <w:tcPr>
            <w:tcW w:w="1963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7396" w:type="dxa"/>
          </w:tcPr>
          <w:p>
            <w:pPr/>
            <w:r>
              <w:t xml:space="preserve">Idade do quadro, da captura à chegada (p95)</w:t>
            </w:r>
          </w:p>
        </w:tc>
        <w:tc>
          <w:tcPr>
            <w:tcW w:w="1963" w:type="dxa"/>
          </w:tcPr>
          <w:p>
            <w:pPr/>
            <w:r>
              <w:t xml:space="preserve">8,0 ms</w:t>
            </w:r>
          </w:p>
        </w:tc>
      </w:tr>
      <w:tr>
        <w:tc>
          <w:tcPr>
            <w:tcW w:w="7396" w:type="dxa"/>
          </w:tcPr>
          <w:p>
            <w:pPr/>
            <w:r>
              <w:t xml:space="preserve">Atraso do vídeo até a tela, no navegador</w:t>
            </w:r>
          </w:p>
        </w:tc>
        <w:tc>
          <w:tcPr>
            <w:tcW w:w="1963" w:type="dxa"/>
          </w:tcPr>
          <w:p>
            <w:pPr/>
            <w:r>
              <w:t xml:space="preserve">17 ms</w:t>
            </w:r>
          </w:p>
        </w:tc>
      </w:tr>
      <w:tr>
        <w:tc>
          <w:tcPr>
            <w:tcW w:w="7396" w:type="dxa"/>
          </w:tcPr>
          <w:p>
            <w:pPr/>
            <w:r>
              <w:t xml:space="preserve">RTT (p95)</w:t>
            </w:r>
          </w:p>
        </w:tc>
        <w:tc>
          <w:tcPr>
            <w:tcW w:w="1963" w:type="dxa"/>
          </w:tcPr>
          <w:p>
            <w:pPr/>
            <w:r>
              <w:t xml:space="preserve">1,0 ms</w:t>
            </w:r>
          </w:p>
        </w:tc>
      </w:tr>
      <w:tr>
        <w:tc>
          <w:tcPr>
            <w:tcW w:w="7396" w:type="dxa"/>
          </w:tcPr>
          <w:p>
            <w:pPr/>
            <w:r>
              <w:t xml:space="preserve">Quadros por segundo</w:t>
            </w:r>
          </w:p>
        </w:tc>
        <w:tc>
          <w:tcPr>
            <w:tcW w:w="1963" w:type="dxa"/>
          </w:tcPr>
          <w:p>
            <w:pPr/>
            <w:r>
              <w:t xml:space="preserve">5,0</w:t>
            </w:r>
          </w:p>
        </w:tc>
      </w:tr>
      <w:tr>
        <w:tc>
          <w:tcPr>
            <w:tcW w:w="7396" w:type="dxa"/>
          </w:tcPr>
          <w:p>
            <w:pPr/>
            <w:r>
              <w:t xml:space="preserve">Pacotes perdidos</w:t>
            </w:r>
          </w:p>
        </w:tc>
        <w:tc>
          <w:tcPr>
            <w:tcW w:w="1963" w:type="dxa"/>
          </w:tcPr>
          <w:p>
            <w:pPr/>
            <w:r>
              <w:t xml:space="preserve">0 de 1.682</w:t>
            </w:r>
          </w:p>
        </w:tc>
      </w:tr>
      <w:tr>
        <w:tc>
          <w:tcPr>
            <w:tcW w:w="7396" w:type="dxa"/>
          </w:tcPr>
          <w:p>
            <w:pPr/>
            <w:r>
              <w:t xml:space="preserve">Jitter do áudio</w:t>
            </w:r>
          </w:p>
        </w:tc>
        <w:tc>
          <w:tcPr>
            <w:tcW w:w="1963" w:type="dxa"/>
          </w:tcPr>
          <w:p>
            <w:pPr/>
            <w:r>
              <w:t xml:space="preserve">19,4 ms</w:t>
            </w:r>
          </w:p>
        </w:tc>
      </w:tr>
    </w:tbl>
    <w:p>
      <w:pPr>
        <w:spacing w:before="200"/>
      </w:pPr>
      <w:r>
        <w:rPr>
          <w:b/>
        </w:rPr>
        <w:t xml:space="preserve">Verificações da V7: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00"/>
        <w:gridCol w:w="4060"/>
        <w:gridCol w:w="2400"/>
      </w:tblGrid>
      <w:tr>
        <w:trPr>
          <w:tblHeader/>
        </w:trPr>
        <w:tc>
          <w:tcPr>
            <w:tcW w:w="2900" w:type="dxa"/>
            <w:shd w:val="clear" w:color="auto" w:fill="F2F2F2"/>
          </w:tcPr>
          <w:p>
            <w:pPr/>
            <w:r>
              <w:t xml:space="preserve">Verificação</w:t>
            </w:r>
          </w:p>
        </w:tc>
        <w:tc>
          <w:tcPr>
            <w:tcW w:w="4060" w:type="dxa"/>
            <w:shd w:val="clear" w:color="auto" w:fill="F2F2F2"/>
          </w:tcPr>
          <w:p>
            <w:pPr/>
            <w:r>
              <w:t xml:space="preserve">O que cobre</w:t>
            </w:r>
          </w:p>
        </w:tc>
        <w:tc>
          <w:tcPr>
            <w:tcW w:w="2400" w:type="dxa"/>
            <w:shd w:val="clear" w:color="auto" w:fill="F2F2F2"/>
          </w:tcPr>
          <w:p>
            <w:pPr/>
            <w:r>
              <w:t xml:space="preserve">Resultado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Testes da IA (pytest, novos em testes/test_ia.py)</w:t>
            </w:r>
          </w:p>
        </w:tc>
        <w:tc>
          <w:tcPr>
            <w:tcW w:w="4060" w:type="dxa"/>
          </w:tcPr>
          <w:p>
            <w:pPr/>
            <w:r>
              <w:t xml:space="preserve">Instrução com e sem foto, foto junto da última fala, corpo enviado ao Gemini, recusa de imagem inválida</w:t>
            </w:r>
          </w:p>
        </w:tc>
        <w:tc>
          <w:tcPr>
            <w:tcW w:w="2400" w:type="dxa"/>
          </w:tcPr>
          <w:p>
            <w:pPr/>
            <w:r>
              <w:t xml:space="preserve">6 de 6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Regras do servidor (pytest)</w:t>
            </w:r>
          </w:p>
        </w:tc>
        <w:tc>
          <w:tcPr>
            <w:tcW w:w="4060" w:type="dxa"/>
          </w:tcPr>
          <w:p>
            <w:pPr/>
            <w:r>
              <w:t xml:space="preserve">Sala, papéis, comandos e repasse de SDP/ICE</w:t>
            </w:r>
          </w:p>
        </w:tc>
        <w:tc>
          <w:tcPr>
            <w:tcW w:w="2400" w:type="dxa"/>
          </w:tcPr>
          <w:p>
            <w:pPr/>
            <w:r>
              <w:t xml:space="preserve">20 de 20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Detector de emoção (Node.js)</w:t>
            </w:r>
          </w:p>
        </w:tc>
        <w:tc>
          <w:tcPr>
            <w:tcW w:w="4060" w:type="dxa"/>
          </w:tcPr>
          <w:p>
            <w:pPr/>
            <w:r>
              <w:t xml:space="preserve">Frases em português</w:t>
            </w:r>
          </w:p>
        </w:tc>
        <w:tc>
          <w:tcPr>
            <w:tcW w:w="2400" w:type="dxa"/>
          </w:tcPr>
          <w:p>
            <w:pPr/>
            <w:r>
              <w:t xml:space="preserve">24 de 24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Vez de falar (Chromium, IA simulada)</w:t>
            </w:r>
          </w:p>
        </w:tc>
        <w:tc>
          <w:tcPr>
            <w:tcW w:w="4060" w:type="dxa"/>
          </w:tcPr>
          <w:p>
            <w:pPr/>
            <w:r>
              <w:t xml:space="preserve">Pausa no meio da frase, "hum", eco do robô, robô falando, ator assumindo, cliente continuando a frase</w:t>
            </w:r>
          </w:p>
        </w:tc>
        <w:tc>
          <w:tcPr>
            <w:tcW w:w="2400" w:type="dxa"/>
          </w:tcPr>
          <w:p>
            <w:pPr/>
            <w:r>
              <w:t xml:space="preserve">6 de 6 cenários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Áudio do cliente (Chromium, ruído sintético)</w:t>
            </w:r>
          </w:p>
        </w:tc>
        <w:tc>
          <w:tcPr>
            <w:tcW w:w="4060" w:type="dxa"/>
          </w:tcPr>
          <w:p>
            <w:pPr/>
            <w:r>
              <w:t xml:space="preserve">Ruído entre falas de 0,049 para 0,011 (Máximo); voz fraca levantada; abafador de eco; perfis; gravação WAV</w:t>
            </w:r>
          </w:p>
        </w:tc>
        <w:tc>
          <w:tcPr>
            <w:tcW w:w="2400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Visão (Chromium, vídeo simulado)</w:t>
            </w:r>
          </w:p>
        </w:tc>
        <w:tc>
          <w:tcPr>
            <w:tcW w:w="4060" w:type="dxa"/>
          </w:tcPr>
          <w:p>
            <w:pPr/>
            <w:r>
              <w:t xml:space="preserve">Olhos seguem a posição e voltam a olhar em volta; reação ao sorriso; foto JPEG; quadro no vídeo</w:t>
            </w:r>
          </w:p>
        </w:tc>
        <w:tc>
          <w:tcPr>
            <w:tcW w:w="2400" w:type="dxa"/>
          </w:tcPr>
          <w:p>
            <w:pPr/>
            <w:r>
              <w:t xml:space="preserve">Passou</w:t>
            </w:r>
          </w:p>
        </w:tc>
      </w:tr>
      <w:tr>
        <w:tc>
          <w:tcPr>
            <w:tcW w:w="2900" w:type="dxa"/>
          </w:tcPr>
          <w:p>
            <w:pPr/>
            <w:r>
              <w:t xml:space="preserve">Lançador (PowerShell 7, Linux)</w:t>
            </w:r>
          </w:p>
        </w:tc>
        <w:tc>
          <w:tcPr>
            <w:tcW w:w="4060" w:type="dxa"/>
          </w:tcPr>
          <w:p>
            <w:pPr/>
            <w:r>
              <w:t xml:space="preserve">Sintaxe sem erros; detecção do Python, porta ocupada, tokens e falha de download sem deixar lixo</w:t>
            </w:r>
          </w:p>
        </w:tc>
        <w:tc>
          <w:tcPr>
            <w:tcW w:w="2400" w:type="dxa"/>
          </w:tcPr>
          <w:p>
            <w:pPr/>
            <w:r>
              <w:t xml:space="preserve">Passou; falta rodar no Windows</w:t>
            </w:r>
          </w:p>
        </w:tc>
      </w:tr>
    </w:tbl>
    <w:p>
      <w:pPr>
        <w:spacing w:before="200"/>
      </w:pPr>
      <w:r>
        <w:t xml:space="preserve">Defeitos encontrados e corrigidos na V7: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Portabilidade:</w:t>
      </w:r>
      <w:r>
        <w:t xml:space="preserve"> .venv citado no guia e ausente no zip; dependência do Python do computador; espera fixa de 3 s pelo servidor; IP de adaptador virtual no link.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Chave da IA:</w:t>
      </w:r>
      <w:r>
        <w:t xml:space="preserve"> o lançador procurava a chave da Anthropic, mas o módulo usa o Gemini.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Tipos de arquivo:</w:t>
      </w:r>
      <w:r>
        <w:t xml:space="preserve"> alguns Windows servem .js como texto, o que quebraria a detecção de rosto.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IA invasiva:</w:t>
      </w:r>
      <w:r>
        <w:t xml:space="preserve"> respondia a cada pausa curta, falava por cima de todos e respondia ao eco do robô.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Áudio:</w:t>
      </w:r>
      <w:r>
        <w:t xml:space="preserve"> supressão dupla, portão agressivo, compressor subindo o ruído e vídeo pesado demais na rede.</w:t>
      </w:r>
    </w:p>
    <w:p>
      <w:pPr/>
      <w:r>
        <w:t xml:space="preserve">Defeitos encontrados e corrigidos durante o desenvolvimento da V6: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Medição inflada.</w:t>
      </w:r>
      <w:r>
        <w:t xml:space="preserve"> O receptor do aiortc só libera um quadro quando chega o seguinte, o que somava 200 ms a 5 FPS (a medição mostrava ~207 ms em vez de 8 ms). Agora o quadro é liberado no bit marker do RTP, como o navegador faz.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Marca de tempo falsa.</w:t>
      </w:r>
      <w:r>
        <w:t xml:space="preserve"> Um quadro todo preto era lido como hora zero e gerava amostras absurdas.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Duas janelas de operador</w:t>
      </w:r>
      <w:r>
        <w:t xml:space="preserve"> se derrubavam sem parar; agora a mais antiga para e avisa.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Iniciar com cliente aguardando</w:t>
      </w:r>
      <w:r>
        <w:t xml:space="preserve"> recusava o cliente sem aviso; agora pede confirmação.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Lançador</w:t>
      </w:r>
      <w:r>
        <w:t xml:space="preserve"> escolhia o atalho do Python da Microsoft Store e abortava quando o Python escrevia avisos, justamente na primeira instalação.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Modo ator:</w:t>
      </w:r>
      <w:r>
        <w:t xml:space="preserve"> candidatos de conexão podiam chegar antes da oferta e se perder, e o aviso “esperando o cliente” ficava por cima do vídeo depois de reconectar.</w:t>
      </w:r>
    </w:p>
    <w:p>
      <w:pPr>
        <w:pStyle w:val="Heading2"/>
      </w:pPr>
      <w:r>
        <w:t xml:space="preserve">Limitações e próximos passos</w:t>
      </w:r>
    </w:p>
    <w:p>
      <w:pPr/>
      <w:r>
        <w:t xml:space="preserve">A principal pendência continua sendo registrar a latência com webcam real entre dois computadores da rede local; a medição acima foi feita num computador só. As novidades da V7 foram verificadas em simulação e precisam ser confirmadas em uso real no Windows.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Validação da V7.</w:t>
      </w:r>
      <w:r>
        <w:t xml:space="preserve"> A montagem do python_portatil, o RNNoise e a detecção de rosto com câmera real não puderam ser executados no ambiente de desenvolvimento; a suíte completa (54 testes) deve ser rodada com </w:t>
      </w:r>
      <w:r>
        <w:rPr>
          <w:rStyle w:val="CodeChar"/>
        </w:rPr>
        <w:t xml:space="preserve">python -m pytest -q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Rede.</w:t>
      </w:r>
      <w:r>
        <w:t xml:space="preserve"> Redes 4G ou de empresa podem bloquear a conexão direta de áudio e vídeo, mesmo com o link público; nesse caso é preciso um servidor TURN (TURN_URL, TURN_USER, TURN_PASS), ainda não configurado. Nenhum filtro recupera áudio perdido numa rede ruim.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Link público.</w:t>
      </w:r>
      <w:r>
        <w:t xml:space="preserve"> O túnel gratuito do Cloudflare muda de endereço a cada execução e não tem garantia de disponibilidade; o computador do ator precisa ficar ligado.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Reconhecimento de fala.</w:t>
      </w:r>
      <w:r>
        <w:t xml:space="preserve"> Depende do Chrome ou do Edge e de internet no computador do cliente. Se falhar, o ator continua vendo e ouvindo e controla o rosto pelas teclas.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Emoções da fala.</w:t>
      </w:r>
      <w:r>
        <w:t xml:space="preserve"> O detector entende frases diretas, mas não ironia nem contexto longo; as respostas da IA trazem emoção própria.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Privacidade.</w:t>
      </w:r>
      <w:r>
        <w:t xml:space="preserve"> Com a IA ligada, o que o cliente fala e, se a opção estiver ativa, uma foto da câmera vão para o Google. É preciso avisar quem participa e pedir autorização de uso de imagem. No fim, conta-se que era uma pessoa fazendo o papel do robô.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Capacidade.</w:t>
      </w:r>
      <w:r>
        <w:t xml:space="preserve"> Um robô, um operador e um cliente por vez.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Segurança.</w:t>
      </w:r>
      <w:r>
        <w:t xml:space="preserve"> Quem tem o link do operador ou do ator vê a câmera; os links devem ir só para quem se confia. Na rede local o certificado é autoassinado.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Comandos do terminal</w:t>
      </w:r>
      <w:r>
        <w:t xml:space="preserve"> (ajuda, status, hora, fps, eco) são de demonstração e não mexem no hardware.</w:t>
      </w:r>
    </w:p>
    <w:p>
      <w:pPr/>
      <w:r>
        <w:t xml:space="preserve">Próximos passos:</w:t>
      </w:r>
    </w:p>
    <w:p>
      <w:pPr>
        <w:pStyle w:val="ListParagraph"/>
        <w:numPr>
          <w:ilvl w:val="0"/>
          <w:numId w:val="10"/>
        </w:numPr>
      </w:pPr>
      <w:r>
        <w:t xml:space="preserve">Medir a latência com webcam real entre dois computadores e registrar o p95.</w:t>
      </w:r>
    </w:p>
    <w:p>
      <w:pPr>
        <w:pStyle w:val="ListParagraph"/>
        <w:numPr>
          <w:ilvl w:val="0"/>
          <w:numId w:val="10"/>
        </w:numPr>
      </w:pPr>
      <w:r>
        <w:t xml:space="preserve">Rodar a suíte completa e testar a V7 no Windows com câmera, microfone e colegas reais, guardando gravações do "Gravar 10 s" para comparar os perfis de áudio.</w:t>
      </w:r>
    </w:p>
    <w:p>
      <w:pPr>
        <w:pStyle w:val="ListParagraph"/>
        <w:numPr>
          <w:ilvl w:val="0"/>
          <w:numId w:val="10"/>
        </w:numPr>
      </w:pPr>
      <w:r>
        <w:t xml:space="preserve">Configurar um servidor TURN para funcionar em qualquer rede.</w:t>
      </w:r>
    </w:p>
    <w:p>
      <w:pPr>
        <w:pStyle w:val="ListParagraph"/>
        <w:numPr>
          <w:ilvl w:val="0"/>
          <w:numId w:val="10"/>
        </w:numPr>
      </w:pPr>
      <w:r>
        <w:t xml:space="preserve">Hospedar o servidor na nuvem para ter um link fixo.</w:t>
      </w:r>
    </w:p>
    <w:p>
      <w:pPr>
        <w:pStyle w:val="ListParagraph"/>
        <w:numPr>
          <w:ilvl w:val="0"/>
          <w:numId w:val="10"/>
        </w:numPr>
      </w:pPr>
      <w:r>
        <w:t xml:space="preserve">Ligar os comandos do terminal aos motores do robô.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Relatório técnico — Teleoperação audiovisual de robô (V6)</dc:title>
  <dc:description>Claude Docs node/b8be49ab-ab60@9 docx-w7</dc:description>
  <cp:revision>9</cp:revision>
</cp:coreProperties>
</file>