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99406C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99406C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99406C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99406C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99406C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99406C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036CF6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5666" w:history="1">
            <w:r w:rsidR="00036CF6" w:rsidRPr="00652C43">
              <w:rPr>
                <w:rStyle w:val="Hyperlink"/>
                <w:noProof/>
              </w:rPr>
              <w:t>1.</w:t>
            </w:r>
            <w:r w:rsidR="00036CF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36CF6" w:rsidRPr="00652C43">
              <w:rPr>
                <w:rStyle w:val="Hyperlink"/>
                <w:noProof/>
              </w:rPr>
              <w:t>Solicitar nova senha</w:t>
            </w:r>
            <w:r w:rsidR="00036CF6">
              <w:rPr>
                <w:noProof/>
                <w:webHidden/>
              </w:rPr>
              <w:tab/>
            </w:r>
            <w:r w:rsidR="00036CF6">
              <w:rPr>
                <w:noProof/>
                <w:webHidden/>
              </w:rPr>
              <w:fldChar w:fldCharType="begin"/>
            </w:r>
            <w:r w:rsidR="00036CF6">
              <w:rPr>
                <w:noProof/>
                <w:webHidden/>
              </w:rPr>
              <w:instrText xml:space="preserve"> PAGEREF _Toc455995666 \h </w:instrText>
            </w:r>
            <w:r w:rsidR="00036CF6">
              <w:rPr>
                <w:noProof/>
                <w:webHidden/>
              </w:rPr>
            </w:r>
            <w:r w:rsidR="00036CF6">
              <w:rPr>
                <w:noProof/>
                <w:webHidden/>
              </w:rPr>
              <w:fldChar w:fldCharType="separate"/>
            </w:r>
            <w:r w:rsidR="00036CF6">
              <w:rPr>
                <w:noProof/>
                <w:webHidden/>
              </w:rPr>
              <w:t>3</w:t>
            </w:r>
            <w:r w:rsidR="00036CF6"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67" w:history="1">
            <w:r w:rsidRPr="00652C4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68" w:history="1">
            <w:r w:rsidRPr="00652C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69" w:history="1">
            <w:r w:rsidRPr="00652C4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0" w:history="1">
            <w:r w:rsidRPr="00652C4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1" w:history="1">
            <w:r w:rsidRPr="00652C43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Desistir da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2" w:history="1">
            <w:r w:rsidRPr="00652C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3" w:history="1">
            <w:r w:rsidRPr="00652C4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Precondição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4" w:history="1">
            <w:r w:rsidRPr="00652C4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5" w:history="1">
            <w:r w:rsidRPr="00652C4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F6" w:rsidRDefault="00036CF6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5676" w:history="1">
            <w:r w:rsidRPr="00652C4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652C4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6659D3" w:rsidP="001108DE">
      <w:r>
        <w:br w:type="page"/>
      </w:r>
      <w:bookmarkStart w:id="0" w:name="h.lkkfvzrsuewn" w:colFirst="0" w:colLast="0"/>
      <w:bookmarkStart w:id="1" w:name="_GoBack"/>
      <w:bookmarkEnd w:id="0"/>
      <w:bookmarkEnd w:id="1"/>
    </w:p>
    <w:p w:rsidR="00B92F65" w:rsidRDefault="00B92F65" w:rsidP="00B92F65">
      <w:pPr>
        <w:spacing w:after="120"/>
      </w:pPr>
      <w:r>
        <w:rPr>
          <w:rFonts w:ascii="Arial" w:eastAsia="Arial" w:hAnsi="Arial" w:cs="Arial"/>
          <w:b/>
          <w:sz w:val="36"/>
          <w:szCs w:val="36"/>
        </w:rPr>
        <w:lastRenderedPageBreak/>
        <w:t>Especificação do caso de uso:  Solicitar nova senha</w:t>
      </w:r>
    </w:p>
    <w:p w:rsidR="00B92F65" w:rsidRDefault="00B92F65" w:rsidP="00B92F65">
      <w:pPr>
        <w:spacing w:after="120"/>
        <w:ind w:left="720"/>
      </w:pPr>
    </w:p>
    <w:p w:rsidR="00B92F65" w:rsidRDefault="00B92F65" w:rsidP="00B92F65">
      <w:pPr>
        <w:pStyle w:val="Ttulo1"/>
        <w:numPr>
          <w:ilvl w:val="0"/>
          <w:numId w:val="1"/>
        </w:numPr>
        <w:ind w:hanging="360"/>
        <w:contextualSpacing/>
      </w:pPr>
      <w:bookmarkStart w:id="2" w:name="h.3p7z0tyhl3x4" w:colFirst="0" w:colLast="0"/>
      <w:bookmarkStart w:id="3" w:name="_Toc455995666"/>
      <w:bookmarkEnd w:id="2"/>
      <w:r>
        <w:t>Solicitar nova senha</w:t>
      </w:r>
      <w:bookmarkEnd w:id="3"/>
    </w:p>
    <w:p w:rsidR="00B92F65" w:rsidRDefault="00B92F65" w:rsidP="00B92F65">
      <w:pPr>
        <w:pStyle w:val="Ttulo2"/>
        <w:numPr>
          <w:ilvl w:val="1"/>
          <w:numId w:val="1"/>
        </w:numPr>
        <w:ind w:hanging="360"/>
        <w:contextualSpacing/>
      </w:pPr>
      <w:bookmarkStart w:id="4" w:name="h.ebq5j9q26qf9" w:colFirst="0" w:colLast="0"/>
      <w:bookmarkStart w:id="5" w:name="_Toc455995667"/>
      <w:bookmarkEnd w:id="4"/>
      <w:r>
        <w:t>Breve Descrição</w:t>
      </w:r>
      <w:bookmarkEnd w:id="5"/>
    </w:p>
    <w:p w:rsidR="00B92F65" w:rsidRDefault="00B92F65" w:rsidP="00B92F65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usuário deseja solicitar uma nova senha</w:t>
      </w:r>
    </w:p>
    <w:p w:rsidR="00B92F65" w:rsidRDefault="00B92F65" w:rsidP="00B92F65">
      <w:pPr>
        <w:pStyle w:val="Ttulo1"/>
        <w:widowControl/>
        <w:numPr>
          <w:ilvl w:val="0"/>
          <w:numId w:val="1"/>
        </w:numPr>
        <w:ind w:hanging="360"/>
        <w:contextualSpacing/>
      </w:pPr>
      <w:bookmarkStart w:id="6" w:name="h.q4qvmefspwlp" w:colFirst="0" w:colLast="0"/>
      <w:bookmarkStart w:id="7" w:name="_Toc455995668"/>
      <w:bookmarkEnd w:id="6"/>
      <w:r>
        <w:t>Fluxo de Eventos</w:t>
      </w:r>
      <w:bookmarkEnd w:id="7"/>
    </w:p>
    <w:p w:rsidR="00B92F65" w:rsidRDefault="00B92F65" w:rsidP="00B92F65">
      <w:pPr>
        <w:pStyle w:val="Ttulo2"/>
        <w:widowControl/>
        <w:numPr>
          <w:ilvl w:val="1"/>
          <w:numId w:val="1"/>
        </w:numPr>
        <w:ind w:hanging="360"/>
        <w:contextualSpacing/>
      </w:pPr>
      <w:bookmarkStart w:id="8" w:name="h.lnfmtper9rmw" w:colFirst="0" w:colLast="0"/>
      <w:bookmarkStart w:id="9" w:name="_Toc455995669"/>
      <w:bookmarkEnd w:id="8"/>
      <w:r>
        <w:t>Fluxo principal</w:t>
      </w:r>
      <w:bookmarkEnd w:id="9"/>
    </w:p>
    <w:p w:rsidR="00B92F65" w:rsidRDefault="00B92F65" w:rsidP="00B92F65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solicita a opção de receber uma nova senha</w:t>
      </w:r>
    </w:p>
    <w:p w:rsidR="00B92F65" w:rsidRDefault="00B92F65" w:rsidP="00B92F65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envia um e-mail com o requerimento de troca de senha daquele usuário para o administrador do sistema </w:t>
      </w:r>
    </w:p>
    <w:p w:rsidR="00B92F65" w:rsidRDefault="00B92F65" w:rsidP="00B92F65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administrador do sistema envia a nova senha para o e-mail do usuário</w:t>
      </w:r>
    </w:p>
    <w:p w:rsidR="00B92F65" w:rsidRDefault="00B92F65" w:rsidP="00B92F65">
      <w:pPr>
        <w:numPr>
          <w:ilvl w:val="2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receberá a nova senha no e-mail e poderá entrar novamente no sistema</w:t>
      </w:r>
    </w:p>
    <w:p w:rsidR="00B92F65" w:rsidRDefault="00B92F65" w:rsidP="00B92F65">
      <w:pPr>
        <w:ind w:left="1440"/>
      </w:pPr>
    </w:p>
    <w:p w:rsidR="00B92F65" w:rsidRDefault="00B92F65" w:rsidP="00B92F65">
      <w:pPr>
        <w:pStyle w:val="Ttulo2"/>
        <w:widowControl/>
        <w:numPr>
          <w:ilvl w:val="1"/>
          <w:numId w:val="1"/>
        </w:numPr>
        <w:ind w:hanging="360"/>
        <w:contextualSpacing/>
      </w:pPr>
      <w:bookmarkStart w:id="10" w:name="h.ono5s1tyti91" w:colFirst="0" w:colLast="0"/>
      <w:bookmarkStart w:id="11" w:name="_Toc455995670"/>
      <w:bookmarkEnd w:id="10"/>
      <w:r>
        <w:t>Fluxos alternativos</w:t>
      </w:r>
      <w:bookmarkEnd w:id="11"/>
    </w:p>
    <w:p w:rsidR="00B92F65" w:rsidRPr="00B92F65" w:rsidRDefault="00B92F65" w:rsidP="00B92F65">
      <w:pPr>
        <w:pStyle w:val="Ttulo3"/>
        <w:widowControl/>
        <w:numPr>
          <w:ilvl w:val="2"/>
          <w:numId w:val="1"/>
        </w:numPr>
        <w:ind w:hanging="360"/>
        <w:contextualSpacing/>
        <w:rPr>
          <w:i w:val="0"/>
        </w:rPr>
      </w:pPr>
      <w:bookmarkStart w:id="12" w:name="h.wexx1pizjnbs" w:colFirst="0" w:colLast="0"/>
      <w:bookmarkStart w:id="13" w:name="_Toc455995671"/>
      <w:bookmarkEnd w:id="12"/>
      <w:r w:rsidRPr="00B92F65">
        <w:rPr>
          <w:i w:val="0"/>
        </w:rPr>
        <w:t>Desistir da solicitação</w:t>
      </w:r>
      <w:bookmarkEnd w:id="13"/>
    </w:p>
    <w:p w:rsidR="00B92F65" w:rsidRDefault="00B92F65" w:rsidP="00B92F65">
      <w:pPr>
        <w:numPr>
          <w:ilvl w:val="3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poderá desistir da solicitação em qualquer um dos passos do fluxo principal</w:t>
      </w:r>
    </w:p>
    <w:p w:rsidR="00B92F65" w:rsidRDefault="00B92F65" w:rsidP="00B92F65">
      <w:pPr>
        <w:spacing w:after="120"/>
        <w:ind w:left="2160"/>
      </w:pPr>
    </w:p>
    <w:p w:rsidR="00B92F65" w:rsidRDefault="00B92F65" w:rsidP="00B92F65">
      <w:pPr>
        <w:pStyle w:val="Ttulo1"/>
        <w:numPr>
          <w:ilvl w:val="0"/>
          <w:numId w:val="1"/>
        </w:numPr>
        <w:ind w:hanging="360"/>
        <w:contextualSpacing/>
      </w:pPr>
      <w:bookmarkStart w:id="14" w:name="h.8r1bhn4aabjl" w:colFirst="0" w:colLast="0"/>
      <w:bookmarkStart w:id="15" w:name="_Toc455995672"/>
      <w:bookmarkEnd w:id="14"/>
      <w:r>
        <w:t>Requisitos Especiais</w:t>
      </w:r>
      <w:bookmarkEnd w:id="15"/>
    </w:p>
    <w:p w:rsidR="00B92F65" w:rsidRDefault="00B92F65" w:rsidP="00B92F65">
      <w:pPr>
        <w:numPr>
          <w:ilvl w:val="1"/>
          <w:numId w:val="1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bookmarkStart w:id="16" w:name="h.budsum2xcacl" w:colFirst="0" w:colLast="0"/>
      <w:bookmarkEnd w:id="16"/>
      <w:r>
        <w:rPr>
          <w:rFonts w:ascii="Arial" w:eastAsia="Arial" w:hAnsi="Arial" w:cs="Arial"/>
          <w:i/>
        </w:rPr>
        <w:t>NÃO SE APLICA</w:t>
      </w:r>
    </w:p>
    <w:p w:rsidR="00B92F65" w:rsidRDefault="00B92F65" w:rsidP="00B92F65">
      <w:pPr>
        <w:pStyle w:val="Ttulo1"/>
        <w:widowControl/>
        <w:numPr>
          <w:ilvl w:val="0"/>
          <w:numId w:val="1"/>
        </w:numPr>
        <w:ind w:hanging="360"/>
        <w:contextualSpacing/>
      </w:pPr>
      <w:bookmarkStart w:id="17" w:name="h.113cysctr228" w:colFirst="0" w:colLast="0"/>
      <w:bookmarkStart w:id="18" w:name="_Toc455995673"/>
      <w:bookmarkEnd w:id="17"/>
      <w:r>
        <w:t>Precondição</w:t>
      </w:r>
      <w:bookmarkEnd w:id="18"/>
    </w:p>
    <w:p w:rsidR="00B92F65" w:rsidRDefault="00B92F65" w:rsidP="00B92F65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 usuário seleciona a opção de solicitar nova senha.</w:t>
      </w:r>
      <w:r>
        <w:rPr>
          <w:rFonts w:ascii="Arial" w:eastAsia="Arial" w:hAnsi="Arial" w:cs="Arial"/>
          <w:i/>
        </w:rPr>
        <w:tab/>
      </w:r>
    </w:p>
    <w:p w:rsidR="00B92F65" w:rsidRDefault="00B92F65" w:rsidP="00B92F65">
      <w:pPr>
        <w:pStyle w:val="Ttulo1"/>
        <w:widowControl/>
        <w:numPr>
          <w:ilvl w:val="0"/>
          <w:numId w:val="1"/>
        </w:numPr>
        <w:ind w:hanging="360"/>
        <w:contextualSpacing/>
      </w:pPr>
      <w:bookmarkStart w:id="19" w:name="h.y5l4l2p66012" w:colFirst="0" w:colLast="0"/>
      <w:bookmarkStart w:id="20" w:name="_Toc455995674"/>
      <w:bookmarkEnd w:id="19"/>
      <w:r>
        <w:t>Pós-Condição</w:t>
      </w:r>
      <w:bookmarkEnd w:id="20"/>
    </w:p>
    <w:p w:rsidR="00B92F65" w:rsidRDefault="00B92F65" w:rsidP="00B92F65">
      <w:pPr>
        <w:numPr>
          <w:ilvl w:val="1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O usuário recebe um e-mail com sua nova senha.</w:t>
      </w:r>
    </w:p>
    <w:p w:rsidR="00036CF6" w:rsidRDefault="00B92F65" w:rsidP="00B92F65">
      <w:pPr>
        <w:pStyle w:val="Ttulo1"/>
        <w:numPr>
          <w:ilvl w:val="0"/>
          <w:numId w:val="1"/>
        </w:numPr>
        <w:ind w:hanging="360"/>
        <w:contextualSpacing/>
      </w:pPr>
      <w:bookmarkStart w:id="21" w:name="h.9kt0qbnenbp7" w:colFirst="0" w:colLast="0"/>
      <w:bookmarkStart w:id="22" w:name="_Toc455995675"/>
      <w:bookmarkEnd w:id="21"/>
      <w:r>
        <w:t>Pontos de extensão</w:t>
      </w:r>
      <w:bookmarkEnd w:id="22"/>
    </w:p>
    <w:p w:rsidR="00036CF6" w:rsidRPr="00036CF6" w:rsidRDefault="00036CF6" w:rsidP="00036CF6">
      <w:pPr>
        <w:numPr>
          <w:ilvl w:val="1"/>
          <w:numId w:val="1"/>
        </w:numPr>
        <w:spacing w:after="120"/>
        <w:ind w:hanging="360"/>
        <w:contextualSpacing/>
        <w:rPr>
          <w:rFonts w:ascii="Arial" w:eastAsia="Arial" w:hAnsi="Arial" w:cs="Arial"/>
        </w:rPr>
      </w:pPr>
      <w:r w:rsidRPr="00036CF6">
        <w:rPr>
          <w:rFonts w:ascii="Arial" w:eastAsia="Arial" w:hAnsi="Arial" w:cs="Arial"/>
        </w:rPr>
        <w:t>NÃO SE APLICA</w:t>
      </w:r>
    </w:p>
    <w:p w:rsidR="00036CF6" w:rsidRDefault="00036CF6" w:rsidP="00036CF6">
      <w:pPr>
        <w:ind w:left="720"/>
      </w:pPr>
    </w:p>
    <w:p w:rsidR="00036CF6" w:rsidRDefault="00036CF6" w:rsidP="00036CF6"/>
    <w:p w:rsidR="00036CF6" w:rsidRDefault="00036CF6" w:rsidP="00036CF6"/>
    <w:p w:rsidR="00036CF6" w:rsidRDefault="00036CF6" w:rsidP="00036CF6"/>
    <w:p w:rsidR="00B92F65" w:rsidRDefault="00036CF6" w:rsidP="00036CF6">
      <w:pPr>
        <w:pStyle w:val="Ttulo1"/>
        <w:numPr>
          <w:ilvl w:val="0"/>
          <w:numId w:val="1"/>
        </w:numPr>
        <w:ind w:hanging="360"/>
        <w:contextualSpacing/>
      </w:pPr>
      <w:bookmarkStart w:id="23" w:name="_Toc455995676"/>
      <w:r>
        <w:lastRenderedPageBreak/>
        <w:t>Diagrama de caso de uso</w:t>
      </w:r>
      <w:bookmarkEnd w:id="23"/>
    </w:p>
    <w:p w:rsidR="001108DE" w:rsidRDefault="001108DE" w:rsidP="00036CF6">
      <w:pPr>
        <w:ind w:left="720"/>
      </w:pPr>
    </w:p>
    <w:p w:rsidR="00036CF6" w:rsidRDefault="00036CF6" w:rsidP="00036CF6">
      <w:pPr>
        <w:ind w:left="426"/>
      </w:pPr>
      <w:r>
        <w:rPr>
          <w:noProof/>
        </w:rPr>
        <w:drawing>
          <wp:inline distT="0" distB="0" distL="0" distR="0">
            <wp:extent cx="5962650" cy="4512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citarNovaSen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B3" w:rsidRDefault="008F64B3">
      <w:pPr>
        <w:pStyle w:val="Ttulo"/>
      </w:pPr>
      <w:bookmarkStart w:id="24" w:name="h.ydcjg0y0ftu2" w:colFirst="0" w:colLast="0"/>
      <w:bookmarkEnd w:id="24"/>
    </w:p>
    <w:p w:rsidR="008F64B3" w:rsidRDefault="008F64B3">
      <w:pPr>
        <w:spacing w:after="120"/>
      </w:pPr>
      <w:bookmarkStart w:id="25" w:name="h.gjdgxs" w:colFirst="0" w:colLast="0"/>
      <w:bookmarkEnd w:id="25"/>
    </w:p>
    <w:sectPr w:rsidR="008F64B3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EF" w:rsidRDefault="004738EF">
      <w:r>
        <w:separator/>
      </w:r>
    </w:p>
  </w:endnote>
  <w:endnote w:type="continuationSeparator" w:id="0">
    <w:p w:rsidR="004738EF" w:rsidRDefault="0047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6CF6">
            <w:rPr>
              <w:noProof/>
            </w:rPr>
            <w:t>2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EF" w:rsidRDefault="004738EF">
      <w:r>
        <w:separator/>
      </w:r>
    </w:p>
  </w:footnote>
  <w:footnote w:type="continuationSeparator" w:id="0">
    <w:p w:rsidR="004738EF" w:rsidRDefault="00473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36CF6"/>
    <w:rsid w:val="000525DB"/>
    <w:rsid w:val="001108DE"/>
    <w:rsid w:val="001E7D27"/>
    <w:rsid w:val="0021106B"/>
    <w:rsid w:val="004738EF"/>
    <w:rsid w:val="006659D3"/>
    <w:rsid w:val="006F4B48"/>
    <w:rsid w:val="007E083F"/>
    <w:rsid w:val="00807D34"/>
    <w:rsid w:val="008C695C"/>
    <w:rsid w:val="008F64B3"/>
    <w:rsid w:val="0099406C"/>
    <w:rsid w:val="00B92F65"/>
    <w:rsid w:val="00CC72FC"/>
    <w:rsid w:val="00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21C9E-9D29-4FDA-9501-6D63C631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4</cp:revision>
  <dcterms:created xsi:type="dcterms:W3CDTF">2016-07-10T14:17:00Z</dcterms:created>
  <dcterms:modified xsi:type="dcterms:W3CDTF">2016-07-11T13:19:00Z</dcterms:modified>
</cp:coreProperties>
</file>